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联合村下寨自然村村庄规划民约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（2019年4月28日）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村民</w:t>
      </w:r>
      <w:r>
        <w:rPr>
          <w:rFonts w:hint="eastAsia" w:ascii="仿宋_GB2312" w:hAnsi="仿宋_GB2312" w:eastAsia="仿宋_GB2312" w:cs="仿宋_GB2312"/>
          <w:sz w:val="32"/>
          <w:szCs w:val="32"/>
        </w:rPr>
        <w:t>的规划意识、法治意识，教育、引导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村民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自觉遵守规划，自觉按照规定和要求规范建设、管理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严格执行规划许可制度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共同维护规划的严肃性和法律性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加大违法违规建筑治理，确保规划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顺利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。结合本自然村实际，特制订本民约。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禁止在基本农田、生态、水源等红线区域内建造房屋和侵占或者破坏保护资源。违反约定的，一律移交相关部门处理。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禁止在活动场所、电力设施、水利设施、道路交通、等公共设施规划范围内私搭乱建。违反约定的，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酌情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收取违约金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300-500元，并自行拆除建筑物，情节严重的移交相关部门处理。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村民必须按照要求到规定地点、区域分类处理生活、生产垃圾，严禁乱推乱倒乱放。违反约定的，酌情收取违约金200-500元，并自行清除所倾倒、堆放的垃圾。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禁止乱排乱放生产、生活污水，必须自行处理后合理排放，不得让污水横流乱窜。违反约定的，酌情收取违约金100-300元/次。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农户庭院卫生实行一日一清扫，自然村组公共卫生实行每月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5日、15日、25日进行大扫除，以计分方式进行考核，对不积极参加的农户收取违约金50元/次。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安葬逝者时，必须到公墓规划范围内进行安葬，不得自行在墓地规划区外安葬，不得私立墓碑。违反约定的，酌情收取违约金500-1000元，并强行移葬。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规划项目实施时，村民必须无条件配合，任何单位或者个人不得阻碍项目实施。违反约定的，一律按照相关法律规定上报处理。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村民不得擅自改变土地用途，不得违反规划内容或损害四邻五舍的利益，若确实需要使用土地的，必须通过自然村理事会实地踏勘，报村民委员会和上级有关部门审批后，方可使用。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保护规划区域和设施，村民人人有责，不但要管好自己，还要监督他人。发现有破坏行为时，要立即制止并逐级上报，情节严重者，必须按造价赔偿或移交相关部门进行处理。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B035"/>
    <w:multiLevelType w:val="singleLevel"/>
    <w:tmpl w:val="2414B0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716D38"/>
    <w:rsid w:val="430C0E1A"/>
    <w:rsid w:val="467933EF"/>
    <w:rsid w:val="46AD3ECE"/>
    <w:rsid w:val="51427167"/>
    <w:rsid w:val="59875962"/>
    <w:rsid w:val="609F41D0"/>
    <w:rsid w:val="6C9675A5"/>
    <w:rsid w:val="6EBA195E"/>
    <w:rsid w:val="76C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2019-04-29T05:45:24Z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