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32"/>
          <w:szCs w:val="32"/>
        </w:rPr>
      </w:pPr>
      <w:r>
        <w:rPr>
          <w:rFonts w:hint="eastAsia" w:ascii="Arial"/>
          <w:sz w:val="32"/>
          <w:szCs w:val="32"/>
        </w:rPr>
        <w:t>此件公开发布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38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8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中共沧源佤族自治县委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66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8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沧源佤族自治县人民政府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8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关于印发《沧源佤族自治县壮大园区经济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发展规划（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position w:val="2"/>
          <w:sz w:val="44"/>
          <w:szCs w:val="44"/>
        </w:rPr>
        <w:t>2023-2035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2"/>
          <w:position w:val="2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4"/>
          <w:position w:val="2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》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2" w:line="375" w:lineRule="auto"/>
        <w:ind w:left="12" w:right="186" w:hanging="11"/>
        <w:jc w:val="both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各乡（镇）</w:t>
      </w:r>
      <w:r>
        <w:rPr>
          <w:rFonts w:ascii="楷体" w:hAnsi="楷体" w:eastAsia="楷体" w:cs="楷体"/>
          <w:spacing w:val="-5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2"/>
          <w:sz w:val="31"/>
          <w:szCs w:val="31"/>
        </w:rPr>
        <w:t>党委、政府，</w:t>
      </w:r>
      <w:r>
        <w:rPr>
          <w:rFonts w:ascii="楷体" w:hAnsi="楷体" w:eastAsia="楷体" w:cs="楷体"/>
          <w:spacing w:val="-7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2"/>
          <w:sz w:val="31"/>
          <w:szCs w:val="31"/>
        </w:rPr>
        <w:t>勐省农场管委会，</w:t>
      </w:r>
      <w:r>
        <w:rPr>
          <w:rFonts w:ascii="楷体" w:hAnsi="楷体" w:eastAsia="楷体" w:cs="楷体"/>
          <w:spacing w:val="-8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2"/>
          <w:sz w:val="31"/>
          <w:szCs w:val="31"/>
        </w:rPr>
        <w:t>县委各部委，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2"/>
          <w:sz w:val="31"/>
          <w:szCs w:val="31"/>
        </w:rPr>
        <w:t>县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9"/>
          <w:sz w:val="31"/>
          <w:szCs w:val="31"/>
        </w:rPr>
        <w:t>级国家机关各办局，</w:t>
      </w:r>
      <w:r>
        <w:rPr>
          <w:rFonts w:ascii="楷体" w:hAnsi="楷体" w:eastAsia="楷体" w:cs="楷体"/>
          <w:spacing w:val="-8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9"/>
          <w:sz w:val="31"/>
          <w:szCs w:val="31"/>
        </w:rPr>
        <w:t>各人民团体、企事业单</w:t>
      </w:r>
      <w:r>
        <w:rPr>
          <w:rFonts w:ascii="楷体" w:hAnsi="楷体" w:eastAsia="楷体" w:cs="楷体"/>
          <w:spacing w:val="28"/>
          <w:sz w:val="31"/>
          <w:szCs w:val="31"/>
        </w:rPr>
        <w:t>位，</w:t>
      </w:r>
      <w:r>
        <w:rPr>
          <w:rFonts w:ascii="楷体" w:hAnsi="楷体" w:eastAsia="楷体" w:cs="楷体"/>
          <w:spacing w:val="-8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8"/>
          <w:sz w:val="31"/>
          <w:szCs w:val="31"/>
        </w:rPr>
        <w:t>省属驻沧单</w:t>
      </w:r>
    </w:p>
    <w:p>
      <w:pPr>
        <w:spacing w:before="1" w:line="216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位，驻沧军警部队：</w:t>
      </w:r>
    </w:p>
    <w:p>
      <w:pPr>
        <w:pStyle w:val="2"/>
        <w:spacing w:before="265" w:line="220" w:lineRule="auto"/>
        <w:ind w:left="68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1"/>
          <w:sz w:val="31"/>
          <w:szCs w:val="31"/>
        </w:rPr>
        <w:t>现将《沧源佤族自治县壮大园区经济发展规划（</w:t>
      </w:r>
      <w:r>
        <w:rPr>
          <w:spacing w:val="31"/>
          <w:sz w:val="31"/>
          <w:szCs w:val="31"/>
        </w:rPr>
        <w:t>2</w:t>
      </w:r>
      <w:r>
        <w:rPr>
          <w:spacing w:val="30"/>
          <w:sz w:val="31"/>
          <w:szCs w:val="31"/>
        </w:rPr>
        <w:t>023</w:t>
      </w:r>
      <w:r>
        <w:rPr>
          <w:spacing w:val="-11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0"/>
          <w:sz w:val="31"/>
          <w:szCs w:val="31"/>
        </w:rPr>
        <w:t>—</w:t>
      </w:r>
    </w:p>
    <w:p>
      <w:pPr>
        <w:spacing w:line="220" w:lineRule="auto"/>
        <w:rPr>
          <w:rFonts w:ascii="楷体" w:hAnsi="楷体" w:eastAsia="楷体" w:cs="楷体"/>
          <w:sz w:val="31"/>
          <w:szCs w:val="31"/>
        </w:rPr>
        <w:sectPr>
          <w:footerReference r:id="rId3" w:type="default"/>
          <w:pgSz w:w="11906" w:h="16838"/>
          <w:pgMar w:top="1431" w:right="1284" w:bottom="1692" w:left="1477" w:header="0" w:footer="1413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101" w:line="217" w:lineRule="auto"/>
        <w:ind w:left="2"/>
        <w:rPr>
          <w:rFonts w:ascii="楷体" w:hAnsi="楷体" w:eastAsia="楷体" w:cs="楷体"/>
          <w:sz w:val="31"/>
          <w:szCs w:val="31"/>
        </w:rPr>
      </w:pPr>
      <w:r>
        <w:rPr>
          <w:spacing w:val="24"/>
          <w:sz w:val="31"/>
          <w:szCs w:val="31"/>
        </w:rPr>
        <w:t>2035</w:t>
      </w:r>
      <w:r>
        <w:rPr>
          <w:spacing w:val="-4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</w:rPr>
        <w:t>年）》印发给你们，请结合实际认真抓好贯彻落实。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591" w:lineRule="exact"/>
        <w:ind w:left="450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9"/>
          <w:position w:val="21"/>
          <w:sz w:val="31"/>
          <w:szCs w:val="31"/>
        </w:rPr>
        <w:t>中共沧源佤族自治县委</w:t>
      </w:r>
    </w:p>
    <w:p>
      <w:pPr>
        <w:spacing w:line="223" w:lineRule="auto"/>
        <w:ind w:left="450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沧源佤族自治县人民政府</w:t>
      </w:r>
    </w:p>
    <w:p>
      <w:pPr>
        <w:pStyle w:val="2"/>
        <w:spacing w:before="212" w:line="222" w:lineRule="auto"/>
        <w:ind w:left="5258"/>
        <w:rPr>
          <w:rFonts w:ascii="楷体" w:hAnsi="楷体" w:eastAsia="楷体" w:cs="楷体"/>
          <w:sz w:val="31"/>
          <w:szCs w:val="31"/>
        </w:rPr>
      </w:pPr>
      <w:r>
        <w:rPr>
          <w:spacing w:val="1"/>
          <w:sz w:val="31"/>
          <w:szCs w:val="31"/>
        </w:rPr>
        <w:t>2023</w:t>
      </w:r>
      <w:r>
        <w:rPr>
          <w:spacing w:val="-5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年</w:t>
      </w:r>
      <w:r>
        <w:rPr>
          <w:rFonts w:ascii="楷体" w:hAnsi="楷体" w:eastAsia="楷体" w:cs="楷体"/>
          <w:spacing w:val="-29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7</w:t>
      </w:r>
      <w:r>
        <w:rPr>
          <w:spacing w:val="-3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月</w:t>
      </w:r>
      <w:r>
        <w:rPr>
          <w:rFonts w:ascii="楷体" w:hAnsi="楷体" w:eastAsia="楷体" w:cs="楷体"/>
          <w:spacing w:val="-33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 xml:space="preserve">28 </w:t>
      </w:r>
      <w:r>
        <w:rPr>
          <w:rFonts w:ascii="楷体" w:hAnsi="楷体" w:eastAsia="楷体" w:cs="楷体"/>
          <w:spacing w:val="1"/>
          <w:sz w:val="31"/>
          <w:szCs w:val="31"/>
        </w:rPr>
        <w:t>日</w:t>
      </w:r>
    </w:p>
    <w:p>
      <w:pPr>
        <w:spacing w:line="222" w:lineRule="auto"/>
        <w:rPr>
          <w:rFonts w:ascii="楷体" w:hAnsi="楷体" w:eastAsia="楷体" w:cs="楷体"/>
          <w:sz w:val="31"/>
          <w:szCs w:val="31"/>
        </w:rPr>
        <w:sectPr>
          <w:footerReference r:id="rId4" w:type="default"/>
          <w:pgSz w:w="11906" w:h="16838"/>
          <w:pgMar w:top="1431" w:right="1785" w:bottom="1691" w:left="1487" w:header="0" w:footer="1413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  <w:bookmarkStart w:id="34" w:name="_GoBack"/>
      <w:bookmarkEnd w:id="34"/>
    </w:p>
    <w:p>
      <w:pPr>
        <w:pStyle w:val="2"/>
        <w:spacing w:before="139" w:line="596" w:lineRule="exact"/>
        <w:ind w:left="267"/>
      </w:pPr>
      <w:r>
        <w:rPr>
          <w:spacing w:val="28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沧源佤族自治县壮大园区经济发展规划</w:t>
      </w:r>
    </w:p>
    <w:p>
      <w:pPr>
        <w:pStyle w:val="2"/>
        <w:spacing w:before="105" w:line="595" w:lineRule="exact"/>
        <w:ind w:left="2257"/>
      </w:pPr>
      <w:r>
        <w:rPr>
          <w:spacing w:val="10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spacing w:val="-100"/>
          <w:position w:val="2"/>
        </w:rPr>
        <w:t xml:space="preserve"> </w:t>
      </w:r>
      <w:r>
        <w:rPr>
          <w:spacing w:val="10"/>
          <w:position w:val="2"/>
        </w:rPr>
        <w:t>2023</w:t>
      </w:r>
      <w:r>
        <w:rPr>
          <w:spacing w:val="10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—</w:t>
      </w:r>
      <w:r>
        <w:rPr>
          <w:spacing w:val="10"/>
          <w:position w:val="2"/>
        </w:rPr>
        <w:t>2035</w:t>
      </w:r>
      <w:r>
        <w:rPr>
          <w:spacing w:val="-82"/>
          <w:position w:val="2"/>
        </w:rPr>
        <w:t xml:space="preserve"> </w:t>
      </w:r>
      <w:r>
        <w:rPr>
          <w:spacing w:val="10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年）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13" w:line="222" w:lineRule="auto"/>
        <w:ind w:left="3193"/>
        <w:rPr>
          <w:rFonts w:ascii="楷体" w:hAnsi="楷体" w:eastAsia="楷体" w:cs="楷体"/>
          <w:sz w:val="35"/>
          <w:szCs w:val="35"/>
        </w:rPr>
      </w:pPr>
      <w:r>
        <w:rPr>
          <w:spacing w:val="1"/>
          <w:sz w:val="35"/>
          <w:szCs w:val="35"/>
        </w:rPr>
        <w:t>2023</w:t>
      </w:r>
      <w:r>
        <w:rPr>
          <w:spacing w:val="-58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1"/>
          <w:sz w:val="35"/>
          <w:szCs w:val="35"/>
        </w:rPr>
        <w:t>年</w:t>
      </w:r>
      <w:r>
        <w:rPr>
          <w:rFonts w:ascii="楷体" w:hAnsi="楷体" w:eastAsia="楷体" w:cs="楷体"/>
          <w:spacing w:val="-37"/>
          <w:sz w:val="35"/>
          <w:szCs w:val="35"/>
        </w:rPr>
        <w:t xml:space="preserve"> </w:t>
      </w:r>
      <w:r>
        <w:rPr>
          <w:spacing w:val="1"/>
          <w:sz w:val="35"/>
          <w:szCs w:val="35"/>
        </w:rPr>
        <w:t>7</w:t>
      </w:r>
      <w:r>
        <w:rPr>
          <w:spacing w:val="-40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1"/>
          <w:sz w:val="35"/>
          <w:szCs w:val="35"/>
        </w:rPr>
        <w:t>月</w:t>
      </w:r>
    </w:p>
    <w:p>
      <w:pPr>
        <w:spacing w:line="222" w:lineRule="auto"/>
        <w:rPr>
          <w:rFonts w:ascii="楷体" w:hAnsi="楷体" w:eastAsia="楷体" w:cs="楷体"/>
          <w:sz w:val="35"/>
          <w:szCs w:val="35"/>
        </w:rPr>
        <w:sectPr>
          <w:footerReference r:id="rId5" w:type="default"/>
          <w:pgSz w:w="11906" w:h="16838"/>
          <w:pgMar w:top="1431" w:right="1477" w:bottom="1691" w:left="1785" w:header="0" w:footer="1413" w:gutter="0"/>
          <w:cols w:space="720" w:num="1"/>
        </w:sect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sdt>
      <w:sdtPr>
        <w:rPr>
          <w:rFonts w:ascii="宋体" w:hAnsi="宋体" w:eastAsia="宋体" w:cs="宋体"/>
          <w:sz w:val="31"/>
          <w:szCs w:val="31"/>
        </w:rPr>
        <w:id w:val="3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0"/>
          <w:szCs w:val="20"/>
        </w:rPr>
      </w:sdtEndPr>
      <w:sdtContent>
        <w:p>
          <w:pPr>
            <w:pStyle w:val="2"/>
            <w:spacing w:before="101" w:line="218" w:lineRule="auto"/>
            <w:ind w:left="3937"/>
            <w:rPr>
              <w:sz w:val="31"/>
              <w:szCs w:val="31"/>
            </w:rPr>
          </w:pPr>
          <w:r>
            <w:rPr>
              <w:spacing w:val="-23"/>
              <w:sz w:val="31"/>
              <w:szCs w:val="31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目</w:t>
          </w:r>
          <w:r>
            <w:rPr>
              <w:spacing w:val="24"/>
              <w:sz w:val="31"/>
              <w:szCs w:val="31"/>
            </w:rPr>
            <w:t xml:space="preserve">   </w:t>
          </w:r>
          <w:r>
            <w:rPr>
              <w:spacing w:val="-23"/>
              <w:sz w:val="31"/>
              <w:szCs w:val="31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录</w:t>
          </w:r>
        </w:p>
        <w:p>
          <w:pPr>
            <w:spacing w:line="459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519" w:lineRule="exact"/>
            <w:ind w:left="3"/>
            <w:rPr>
              <w:sz w:val="20"/>
              <w:szCs w:val="20"/>
            </w:rPr>
          </w:pPr>
          <w:r>
            <w:rPr>
              <w:rFonts w:ascii="黑体" w:hAnsi="黑体" w:eastAsia="黑体" w:cs="黑体"/>
              <w:spacing w:val="-4"/>
              <w:position w:val="8"/>
              <w:sz w:val="20"/>
              <w:szCs w:val="20"/>
            </w:rPr>
            <w:t>前</w:t>
          </w:r>
          <w:r>
            <w:rPr>
              <w:rFonts w:ascii="黑体" w:hAnsi="黑体" w:eastAsia="黑体" w:cs="黑体"/>
              <w:spacing w:val="33"/>
              <w:position w:val="8"/>
              <w:sz w:val="20"/>
              <w:szCs w:val="20"/>
            </w:rPr>
            <w:t xml:space="preserve">  </w:t>
          </w:r>
          <w:r>
            <w:rPr>
              <w:rFonts w:ascii="黑体" w:hAnsi="黑体" w:eastAsia="黑体" w:cs="黑体"/>
              <w:spacing w:val="-4"/>
              <w:position w:val="8"/>
              <w:sz w:val="20"/>
              <w:szCs w:val="20"/>
            </w:rPr>
            <w:t>言</w:t>
          </w:r>
          <w:r>
            <w:rPr>
              <w:rFonts w:ascii="黑体" w:hAnsi="黑体" w:eastAsia="黑体" w:cs="黑体"/>
              <w:spacing w:val="24"/>
              <w:position w:val="8"/>
              <w:sz w:val="20"/>
              <w:szCs w:val="20"/>
            </w:rPr>
            <w:t xml:space="preserve">  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黑体" w:hAnsi="黑体" w:eastAsia="黑体" w:cs="黑体"/>
              <w:position w:val="8"/>
              <w:sz w:val="20"/>
              <w:szCs w:val="20"/>
            </w:rPr>
            <w:tab/>
          </w:r>
          <w:r>
            <w:rPr>
              <w:spacing w:val="-12"/>
              <w:position w:val="8"/>
              <w:sz w:val="20"/>
              <w:szCs w:val="20"/>
            </w:rPr>
            <w:t>6</w:t>
          </w:r>
          <w:r>
            <w:rPr>
              <w:spacing w:val="-12"/>
              <w:position w:val="8"/>
              <w:sz w:val="20"/>
              <w:szCs w:val="20"/>
            </w:rPr>
            <w:fldChar w:fldCharType="end"/>
          </w:r>
        </w:p>
        <w:p>
          <w:pPr>
            <w:pStyle w:val="2"/>
            <w:tabs>
              <w:tab w:val="right" w:leader="dot" w:pos="8944"/>
            </w:tabs>
            <w:spacing w:before="239" w:line="206" w:lineRule="exact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20"/>
              <w:position w:val="-1"/>
              <w:sz w:val="20"/>
              <w:szCs w:val="20"/>
            </w:rPr>
            <w:t>第一章    园区发展基础和形势</w:t>
          </w:r>
          <w:r>
            <w:rPr>
              <w:rFonts w:ascii="微软雅黑" w:hAnsi="微软雅黑" w:eastAsia="微软雅黑" w:cs="微软雅黑"/>
              <w:position w:val="-1"/>
              <w:sz w:val="20"/>
              <w:szCs w:val="20"/>
            </w:rPr>
            <w:tab/>
          </w:r>
          <w:r>
            <w:rPr>
              <w:spacing w:val="11"/>
              <w:position w:val="-1"/>
              <w:sz w:val="20"/>
              <w:szCs w:val="20"/>
            </w:rPr>
            <w:t>7</w:t>
          </w:r>
          <w:r>
            <w:rPr>
              <w:spacing w:val="11"/>
              <w:position w:val="-1"/>
              <w:sz w:val="20"/>
              <w:szCs w:val="20"/>
            </w:rPr>
            <w:fldChar w:fldCharType="end"/>
          </w:r>
        </w:p>
        <w:p>
          <w:pPr>
            <w:spacing w:line="247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第一节</w:t>
          </w:r>
          <w:r>
            <w:rPr>
              <w:rFonts w:ascii="楷体" w:hAnsi="楷体" w:eastAsia="楷体" w:cs="楷体"/>
              <w:spacing w:val="26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发展沿革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23"/>
              <w:sz w:val="20"/>
              <w:szCs w:val="20"/>
            </w:rPr>
            <w:t>7</w:t>
          </w:r>
          <w:r>
            <w:rPr>
              <w:spacing w:val="23"/>
              <w:sz w:val="20"/>
              <w:szCs w:val="20"/>
            </w:rPr>
            <w:fldChar w:fldCharType="end"/>
          </w:r>
        </w:p>
        <w:p>
          <w:pPr>
            <w:spacing w:line="24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第二节</w:t>
          </w:r>
          <w:r>
            <w:rPr>
              <w:rFonts w:ascii="楷体" w:hAnsi="楷体" w:eastAsia="楷体" w:cs="楷体"/>
              <w:spacing w:val="26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发展现状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23"/>
              <w:sz w:val="20"/>
              <w:szCs w:val="20"/>
            </w:rPr>
            <w:t>8</w:t>
          </w:r>
          <w:r>
            <w:rPr>
              <w:spacing w:val="23"/>
              <w:sz w:val="20"/>
              <w:szCs w:val="20"/>
            </w:rPr>
            <w:fldChar w:fldCharType="end"/>
          </w: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6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楷体" w:hAnsi="楷体" w:eastAsia="楷体" w:cs="楷体"/>
              <w:spacing w:val="17"/>
              <w:sz w:val="20"/>
              <w:szCs w:val="20"/>
            </w:rPr>
            <w:t>第三节</w:t>
          </w:r>
          <w:r>
            <w:rPr>
              <w:rFonts w:ascii="楷体" w:hAnsi="楷体" w:eastAsia="楷体" w:cs="楷体"/>
              <w:spacing w:val="40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17"/>
              <w:sz w:val="20"/>
              <w:szCs w:val="20"/>
            </w:rPr>
            <w:t>区位优势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4"/>
              <w:sz w:val="20"/>
              <w:szCs w:val="20"/>
            </w:rPr>
            <w:t>1</w:t>
          </w:r>
          <w:r>
            <w:rPr>
              <w:spacing w:val="14"/>
              <w:sz w:val="20"/>
              <w:szCs w:val="20"/>
            </w:rPr>
            <w:fldChar w:fldCharType="end"/>
          </w:r>
          <w:r>
            <w:rPr>
              <w:spacing w:val="14"/>
              <w:sz w:val="20"/>
              <w:szCs w:val="20"/>
            </w:rPr>
            <w:t>0</w:t>
          </w:r>
        </w:p>
        <w:p>
          <w:pPr>
            <w:pStyle w:val="2"/>
            <w:tabs>
              <w:tab w:val="right" w:leader="dot" w:pos="8944"/>
            </w:tabs>
            <w:spacing w:before="72" w:line="519" w:lineRule="exact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楷体" w:hAnsi="楷体" w:eastAsia="楷体" w:cs="楷体"/>
              <w:spacing w:val="18"/>
              <w:position w:val="9"/>
              <w:sz w:val="20"/>
              <w:szCs w:val="20"/>
            </w:rPr>
            <w:t>第四节</w:t>
          </w:r>
          <w:r>
            <w:rPr>
              <w:rFonts w:ascii="楷体" w:hAnsi="楷体" w:eastAsia="楷体" w:cs="楷体"/>
              <w:spacing w:val="37"/>
              <w:position w:val="9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18"/>
              <w:position w:val="9"/>
              <w:sz w:val="20"/>
              <w:szCs w:val="20"/>
            </w:rPr>
            <w:t>面临挑战</w:t>
          </w:r>
          <w:r>
            <w:rPr>
              <w:rFonts w:ascii="楷体" w:hAnsi="楷体" w:eastAsia="楷体" w:cs="楷体"/>
              <w:position w:val="9"/>
              <w:sz w:val="20"/>
              <w:szCs w:val="20"/>
            </w:rPr>
            <w:tab/>
          </w:r>
          <w:r>
            <w:rPr>
              <w:spacing w:val="14"/>
              <w:position w:val="9"/>
              <w:sz w:val="20"/>
              <w:szCs w:val="20"/>
            </w:rPr>
            <w:t>1</w:t>
          </w:r>
          <w:r>
            <w:rPr>
              <w:spacing w:val="14"/>
              <w:position w:val="9"/>
              <w:sz w:val="20"/>
              <w:szCs w:val="20"/>
            </w:rPr>
            <w:fldChar w:fldCharType="end"/>
          </w:r>
          <w:r>
            <w:rPr>
              <w:spacing w:val="14"/>
              <w:position w:val="9"/>
              <w:sz w:val="20"/>
              <w:szCs w:val="20"/>
            </w:rPr>
            <w:t>1</w:t>
          </w:r>
        </w:p>
        <w:p>
          <w:pPr>
            <w:pStyle w:val="2"/>
            <w:tabs>
              <w:tab w:val="right" w:leader="dot" w:pos="8944"/>
            </w:tabs>
            <w:spacing w:before="242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楷体" w:hAnsi="楷体" w:eastAsia="楷体" w:cs="楷体"/>
              <w:spacing w:val="18"/>
              <w:sz w:val="20"/>
              <w:szCs w:val="20"/>
            </w:rPr>
            <w:t>第五节</w:t>
          </w:r>
          <w:r>
            <w:rPr>
              <w:rFonts w:ascii="楷体" w:hAnsi="楷体" w:eastAsia="楷体" w:cs="楷体"/>
              <w:spacing w:val="37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18"/>
              <w:sz w:val="20"/>
              <w:szCs w:val="20"/>
            </w:rPr>
            <w:t>面临机遇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4"/>
              <w:sz w:val="20"/>
              <w:szCs w:val="20"/>
            </w:rPr>
            <w:t>1</w:t>
          </w:r>
          <w:r>
            <w:rPr>
              <w:spacing w:val="14"/>
              <w:sz w:val="20"/>
              <w:szCs w:val="20"/>
            </w:rPr>
            <w:fldChar w:fldCharType="end"/>
          </w:r>
          <w:r>
            <w:rPr>
              <w:spacing w:val="14"/>
              <w:sz w:val="20"/>
              <w:szCs w:val="20"/>
            </w:rPr>
            <w:t>2</w:t>
          </w:r>
        </w:p>
        <w:p>
          <w:pPr>
            <w:pStyle w:val="2"/>
            <w:tabs>
              <w:tab w:val="right" w:leader="dot" w:pos="8944"/>
            </w:tabs>
            <w:spacing w:before="310" w:line="207" w:lineRule="exact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22"/>
              <w:position w:val="-1"/>
              <w:sz w:val="20"/>
              <w:szCs w:val="20"/>
            </w:rPr>
            <w:t>第二章</w:t>
          </w:r>
          <w:r>
            <w:rPr>
              <w:rFonts w:ascii="微软雅黑" w:hAnsi="微软雅黑" w:eastAsia="微软雅黑" w:cs="微软雅黑"/>
              <w:spacing w:val="5"/>
              <w:position w:val="-1"/>
              <w:sz w:val="20"/>
              <w:szCs w:val="20"/>
            </w:rPr>
            <w:t xml:space="preserve">    </w:t>
          </w:r>
          <w:r>
            <w:rPr>
              <w:rFonts w:ascii="微软雅黑" w:hAnsi="微软雅黑" w:eastAsia="微软雅黑" w:cs="微软雅黑"/>
              <w:spacing w:val="22"/>
              <w:position w:val="-1"/>
              <w:sz w:val="20"/>
              <w:szCs w:val="20"/>
            </w:rPr>
            <w:t>总体要求</w:t>
          </w:r>
          <w:r>
            <w:rPr>
              <w:rFonts w:ascii="微软雅黑" w:hAnsi="微软雅黑" w:eastAsia="微软雅黑" w:cs="微软雅黑"/>
              <w:position w:val="-1"/>
              <w:sz w:val="20"/>
              <w:szCs w:val="20"/>
            </w:rPr>
            <w:tab/>
          </w:r>
          <w:r>
            <w:rPr>
              <w:spacing w:val="6"/>
              <w:position w:val="-1"/>
              <w:sz w:val="20"/>
              <w:szCs w:val="20"/>
            </w:rPr>
            <w:t>1</w:t>
          </w:r>
          <w:r>
            <w:rPr>
              <w:spacing w:val="6"/>
              <w:position w:val="-1"/>
              <w:sz w:val="20"/>
              <w:szCs w:val="20"/>
            </w:rPr>
            <w:fldChar w:fldCharType="end"/>
          </w:r>
          <w:r>
            <w:rPr>
              <w:spacing w:val="6"/>
              <w:position w:val="-1"/>
              <w:sz w:val="20"/>
              <w:szCs w:val="20"/>
            </w:rPr>
            <w:t>3</w:t>
          </w:r>
        </w:p>
        <w:p>
          <w:pPr>
            <w:spacing w:line="247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6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楷体" w:hAnsi="楷体" w:eastAsia="楷体" w:cs="楷体"/>
              <w:spacing w:val="19"/>
              <w:sz w:val="20"/>
              <w:szCs w:val="20"/>
            </w:rPr>
            <w:t>第一节</w:t>
          </w:r>
          <w:r>
            <w:rPr>
              <w:rFonts w:ascii="楷体" w:hAnsi="楷体" w:eastAsia="楷体" w:cs="楷体"/>
              <w:spacing w:val="33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19"/>
              <w:sz w:val="20"/>
              <w:szCs w:val="20"/>
            </w:rPr>
            <w:t>总体思路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4"/>
              <w:sz w:val="20"/>
              <w:szCs w:val="20"/>
            </w:rPr>
            <w:t>1</w:t>
          </w:r>
          <w:r>
            <w:rPr>
              <w:spacing w:val="14"/>
              <w:sz w:val="20"/>
              <w:szCs w:val="20"/>
            </w:rPr>
            <w:fldChar w:fldCharType="end"/>
          </w:r>
          <w:r>
            <w:rPr>
              <w:spacing w:val="14"/>
              <w:sz w:val="20"/>
              <w:szCs w:val="20"/>
            </w:rPr>
            <w:t>3</w:t>
          </w:r>
        </w:p>
        <w:p>
          <w:pPr>
            <w:spacing w:line="24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第二节</w:t>
          </w:r>
          <w:r>
            <w:rPr>
              <w:rFonts w:ascii="楷体" w:hAnsi="楷体" w:eastAsia="楷体" w:cs="楷体"/>
              <w:spacing w:val="26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基本原则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4"/>
              <w:sz w:val="20"/>
              <w:szCs w:val="20"/>
            </w:rPr>
            <w:t>1</w:t>
          </w:r>
          <w:r>
            <w:rPr>
              <w:spacing w:val="14"/>
              <w:sz w:val="20"/>
              <w:szCs w:val="20"/>
            </w:rPr>
            <w:fldChar w:fldCharType="end"/>
          </w:r>
          <w:r>
            <w:rPr>
              <w:spacing w:val="14"/>
              <w:sz w:val="20"/>
              <w:szCs w:val="20"/>
            </w:rPr>
            <w:t>4</w:t>
          </w: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6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第三节</w:t>
          </w:r>
          <w:r>
            <w:rPr>
              <w:rFonts w:ascii="楷体" w:hAnsi="楷体" w:eastAsia="楷体" w:cs="楷体"/>
              <w:spacing w:val="26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发展目标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4"/>
              <w:sz w:val="20"/>
              <w:szCs w:val="20"/>
            </w:rPr>
            <w:t>1</w:t>
          </w:r>
          <w:r>
            <w:rPr>
              <w:spacing w:val="14"/>
              <w:sz w:val="20"/>
              <w:szCs w:val="20"/>
            </w:rPr>
            <w:fldChar w:fldCharType="end"/>
          </w:r>
          <w:r>
            <w:rPr>
              <w:spacing w:val="14"/>
              <w:sz w:val="20"/>
              <w:szCs w:val="20"/>
            </w:rPr>
            <w:t>6</w:t>
          </w:r>
        </w:p>
        <w:p>
          <w:pPr>
            <w:pStyle w:val="2"/>
            <w:tabs>
              <w:tab w:val="right" w:leader="dot" w:pos="8944"/>
            </w:tabs>
            <w:spacing w:before="314" w:line="204" w:lineRule="exact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22"/>
              <w:position w:val="-1"/>
              <w:sz w:val="20"/>
              <w:szCs w:val="20"/>
            </w:rPr>
            <w:t>第三章</w:t>
          </w:r>
          <w:r>
            <w:rPr>
              <w:rFonts w:ascii="微软雅黑" w:hAnsi="微软雅黑" w:eastAsia="微软雅黑" w:cs="微软雅黑"/>
              <w:spacing w:val="5"/>
              <w:position w:val="-1"/>
              <w:sz w:val="20"/>
              <w:szCs w:val="20"/>
            </w:rPr>
            <w:t xml:space="preserve">    </w:t>
          </w:r>
          <w:r>
            <w:rPr>
              <w:rFonts w:ascii="微软雅黑" w:hAnsi="微软雅黑" w:eastAsia="微软雅黑" w:cs="微软雅黑"/>
              <w:spacing w:val="22"/>
              <w:position w:val="-1"/>
              <w:sz w:val="20"/>
              <w:szCs w:val="20"/>
            </w:rPr>
            <w:t>空间布局</w:t>
          </w:r>
          <w:r>
            <w:rPr>
              <w:rFonts w:ascii="微软雅黑" w:hAnsi="微软雅黑" w:eastAsia="微软雅黑" w:cs="微软雅黑"/>
              <w:position w:val="-1"/>
              <w:sz w:val="20"/>
              <w:szCs w:val="20"/>
            </w:rPr>
            <w:tab/>
          </w:r>
          <w:r>
            <w:rPr>
              <w:spacing w:val="6"/>
              <w:position w:val="-1"/>
              <w:sz w:val="20"/>
              <w:szCs w:val="20"/>
            </w:rPr>
            <w:t>1</w:t>
          </w:r>
          <w:r>
            <w:rPr>
              <w:spacing w:val="6"/>
              <w:position w:val="-1"/>
              <w:sz w:val="20"/>
              <w:szCs w:val="20"/>
            </w:rPr>
            <w:fldChar w:fldCharType="end"/>
          </w:r>
          <w:r>
            <w:rPr>
              <w:spacing w:val="6"/>
              <w:position w:val="-1"/>
              <w:sz w:val="20"/>
              <w:szCs w:val="20"/>
            </w:rPr>
            <w:t>9</w:t>
          </w:r>
        </w:p>
        <w:p>
          <w:pPr>
            <w:spacing w:line="248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6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4"/>
              <w:sz w:val="20"/>
              <w:szCs w:val="20"/>
            </w:rPr>
            <w:t>第一节</w:t>
          </w:r>
          <w:r>
            <w:rPr>
              <w:rFonts w:ascii="楷体" w:hAnsi="楷体" w:eastAsia="楷体" w:cs="楷体"/>
              <w:spacing w:val="27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4"/>
              <w:sz w:val="20"/>
              <w:szCs w:val="20"/>
            </w:rPr>
            <w:t>优化园区空间布局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-2"/>
              <w:sz w:val="20"/>
              <w:szCs w:val="20"/>
            </w:rPr>
            <w:t>1</w:t>
          </w:r>
          <w:r>
            <w:rPr>
              <w:spacing w:val="-2"/>
              <w:sz w:val="20"/>
              <w:szCs w:val="20"/>
            </w:rPr>
            <w:fldChar w:fldCharType="end"/>
          </w:r>
          <w:r>
            <w:rPr>
              <w:spacing w:val="-2"/>
              <w:sz w:val="20"/>
              <w:szCs w:val="20"/>
            </w:rPr>
            <w:t>9</w:t>
          </w:r>
        </w:p>
        <w:p>
          <w:pPr>
            <w:pStyle w:val="2"/>
            <w:tabs>
              <w:tab w:val="right" w:leader="dot" w:pos="8944"/>
            </w:tabs>
            <w:spacing w:before="67" w:line="520" w:lineRule="exact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4"/>
              <w:position w:val="9"/>
              <w:sz w:val="20"/>
              <w:szCs w:val="20"/>
            </w:rPr>
            <w:t>第二节</w:t>
          </w:r>
          <w:r>
            <w:rPr>
              <w:rFonts w:ascii="楷体" w:hAnsi="楷体" w:eastAsia="楷体" w:cs="楷体"/>
              <w:spacing w:val="27"/>
              <w:position w:val="9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4"/>
              <w:position w:val="9"/>
              <w:sz w:val="20"/>
              <w:szCs w:val="20"/>
            </w:rPr>
            <w:t>优化园区产业布局</w:t>
          </w:r>
          <w:r>
            <w:rPr>
              <w:rFonts w:ascii="楷体" w:hAnsi="楷体" w:eastAsia="楷体" w:cs="楷体"/>
              <w:position w:val="9"/>
              <w:sz w:val="20"/>
              <w:szCs w:val="20"/>
            </w:rPr>
            <w:tab/>
          </w:r>
          <w:r>
            <w:rPr>
              <w:spacing w:val="-2"/>
              <w:position w:val="9"/>
              <w:sz w:val="20"/>
              <w:szCs w:val="20"/>
            </w:rPr>
            <w:t>2</w:t>
          </w:r>
          <w:r>
            <w:rPr>
              <w:spacing w:val="-2"/>
              <w:position w:val="9"/>
              <w:sz w:val="20"/>
              <w:szCs w:val="20"/>
            </w:rPr>
            <w:fldChar w:fldCharType="end"/>
          </w:r>
          <w:r>
            <w:rPr>
              <w:spacing w:val="-2"/>
              <w:position w:val="9"/>
              <w:sz w:val="20"/>
              <w:szCs w:val="20"/>
            </w:rPr>
            <w:t>1</w:t>
          </w:r>
        </w:p>
        <w:p>
          <w:pPr>
            <w:pStyle w:val="2"/>
            <w:tabs>
              <w:tab w:val="right" w:leader="dot" w:pos="8944"/>
            </w:tabs>
            <w:spacing w:before="244" w:line="208" w:lineRule="exact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22"/>
              <w:position w:val="-1"/>
              <w:sz w:val="20"/>
              <w:szCs w:val="20"/>
            </w:rPr>
            <w:t>第四章</w:t>
          </w:r>
          <w:r>
            <w:rPr>
              <w:rFonts w:ascii="微软雅黑" w:hAnsi="微软雅黑" w:eastAsia="微软雅黑" w:cs="微软雅黑"/>
              <w:spacing w:val="5"/>
              <w:position w:val="-1"/>
              <w:sz w:val="20"/>
              <w:szCs w:val="20"/>
            </w:rPr>
            <w:t xml:space="preserve">    </w:t>
          </w:r>
          <w:r>
            <w:rPr>
              <w:rFonts w:ascii="微软雅黑" w:hAnsi="微软雅黑" w:eastAsia="微软雅黑" w:cs="微软雅黑"/>
              <w:spacing w:val="22"/>
              <w:position w:val="-1"/>
              <w:sz w:val="20"/>
              <w:szCs w:val="20"/>
            </w:rPr>
            <w:t>重点任务</w:t>
          </w:r>
          <w:r>
            <w:rPr>
              <w:rFonts w:ascii="微软雅黑" w:hAnsi="微软雅黑" w:eastAsia="微软雅黑" w:cs="微软雅黑"/>
              <w:position w:val="-1"/>
              <w:sz w:val="20"/>
              <w:szCs w:val="20"/>
            </w:rPr>
            <w:tab/>
          </w:r>
          <w:r>
            <w:rPr>
              <w:spacing w:val="6"/>
              <w:position w:val="-1"/>
              <w:sz w:val="20"/>
              <w:szCs w:val="20"/>
            </w:rPr>
            <w:t>2</w:t>
          </w:r>
          <w:r>
            <w:rPr>
              <w:spacing w:val="6"/>
              <w:position w:val="-1"/>
              <w:sz w:val="20"/>
              <w:szCs w:val="20"/>
            </w:rPr>
            <w:fldChar w:fldCharType="end"/>
          </w:r>
          <w:r>
            <w:rPr>
              <w:spacing w:val="6"/>
              <w:position w:val="-1"/>
              <w:sz w:val="20"/>
              <w:szCs w:val="20"/>
            </w:rPr>
            <w:t>9</w:t>
          </w:r>
        </w:p>
        <w:p>
          <w:pPr>
            <w:spacing w:line="247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"bookmark16"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第一节  强化规划引领谋发展，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增强园区产业聚集发展引领力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8"/>
              <w:w w:val="107"/>
              <w:sz w:val="20"/>
              <w:szCs w:val="20"/>
            </w:rPr>
            <w:t>2</w:t>
          </w:r>
          <w:r>
            <w:rPr>
              <w:spacing w:val="18"/>
              <w:w w:val="107"/>
              <w:sz w:val="20"/>
              <w:szCs w:val="20"/>
            </w:rPr>
            <w:fldChar w:fldCharType="end"/>
          </w:r>
          <w:r>
            <w:rPr>
              <w:spacing w:val="18"/>
              <w:w w:val="107"/>
              <w:sz w:val="20"/>
              <w:szCs w:val="20"/>
            </w:rPr>
            <w:t>9</w:t>
          </w: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6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"bookmark17"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第二节  强化延链补链抓产业，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增强园区产业聚集发展内生力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21"/>
              <w:w w:val="104"/>
              <w:sz w:val="20"/>
              <w:szCs w:val="20"/>
            </w:rPr>
            <w:t>3</w:t>
          </w:r>
          <w:r>
            <w:rPr>
              <w:spacing w:val="21"/>
              <w:w w:val="104"/>
              <w:sz w:val="20"/>
              <w:szCs w:val="20"/>
            </w:rPr>
            <w:fldChar w:fldCharType="end"/>
          </w:r>
          <w:r>
            <w:rPr>
              <w:spacing w:val="21"/>
              <w:w w:val="104"/>
              <w:sz w:val="20"/>
              <w:szCs w:val="20"/>
            </w:rPr>
            <w:t>0</w:t>
          </w:r>
        </w:p>
        <w:p>
          <w:pPr>
            <w:spacing w:line="24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"bookmark18"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第三节  强化链群思维抓项目，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增强园区产业聚集发展推进力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23"/>
              <w:w w:val="102"/>
              <w:sz w:val="20"/>
              <w:szCs w:val="20"/>
            </w:rPr>
            <w:t>3</w:t>
          </w:r>
          <w:r>
            <w:rPr>
              <w:spacing w:val="23"/>
              <w:w w:val="102"/>
              <w:sz w:val="20"/>
              <w:szCs w:val="20"/>
            </w:rPr>
            <w:fldChar w:fldCharType="end"/>
          </w:r>
          <w:r>
            <w:rPr>
              <w:spacing w:val="23"/>
              <w:w w:val="102"/>
              <w:sz w:val="20"/>
              <w:szCs w:val="20"/>
            </w:rPr>
            <w:t>5</w:t>
          </w:r>
        </w:p>
        <w:p>
          <w:pPr>
            <w:spacing w:line="24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"bookmark19"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第四节  坚持招大引强抓招商，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增强园区产业聚集发展原生力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21"/>
              <w:w w:val="104"/>
              <w:sz w:val="20"/>
              <w:szCs w:val="20"/>
            </w:rPr>
            <w:t>3</w:t>
          </w:r>
          <w:r>
            <w:rPr>
              <w:spacing w:val="21"/>
              <w:w w:val="104"/>
              <w:sz w:val="20"/>
              <w:szCs w:val="20"/>
            </w:rPr>
            <w:fldChar w:fldCharType="end"/>
          </w:r>
          <w:r>
            <w:rPr>
              <w:spacing w:val="21"/>
              <w:w w:val="104"/>
              <w:sz w:val="20"/>
              <w:szCs w:val="20"/>
            </w:rPr>
            <w:t>6</w:t>
          </w: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6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"bookmark20"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第五节  强化市场培育抓企业，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增强园区产业聚集发展新活力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20"/>
              <w:w w:val="105"/>
              <w:sz w:val="20"/>
              <w:szCs w:val="20"/>
            </w:rPr>
            <w:t>3</w:t>
          </w:r>
          <w:r>
            <w:rPr>
              <w:spacing w:val="20"/>
              <w:w w:val="105"/>
              <w:sz w:val="20"/>
              <w:szCs w:val="20"/>
            </w:rPr>
            <w:fldChar w:fldCharType="end"/>
          </w:r>
          <w:r>
            <w:rPr>
              <w:spacing w:val="20"/>
              <w:w w:val="105"/>
              <w:sz w:val="20"/>
              <w:szCs w:val="20"/>
            </w:rPr>
            <w:t>8</w:t>
          </w:r>
        </w:p>
        <w:p>
          <w:pPr>
            <w:spacing w:line="24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"bookmark21"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第六节  强化强基固本抓基础，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增强园区产业聚集发展承载力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6"/>
              <w:w w:val="109"/>
              <w:sz w:val="20"/>
              <w:szCs w:val="20"/>
            </w:rPr>
            <w:t>4</w:t>
          </w:r>
          <w:r>
            <w:rPr>
              <w:spacing w:val="16"/>
              <w:w w:val="109"/>
              <w:sz w:val="20"/>
              <w:szCs w:val="20"/>
            </w:rPr>
            <w:fldChar w:fldCharType="end"/>
          </w:r>
          <w:r>
            <w:rPr>
              <w:spacing w:val="16"/>
              <w:w w:val="109"/>
              <w:sz w:val="20"/>
              <w:szCs w:val="20"/>
            </w:rPr>
            <w:t>0</w:t>
          </w:r>
        </w:p>
        <w:p>
          <w:pPr>
            <w:spacing w:line="24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6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"bookmark22"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第七节  强化提质提效抓创新，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增强园区产业聚集发展驱动力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7"/>
              <w:w w:val="108"/>
              <w:sz w:val="20"/>
              <w:szCs w:val="20"/>
            </w:rPr>
            <w:t>4</w:t>
          </w:r>
          <w:r>
            <w:rPr>
              <w:spacing w:val="17"/>
              <w:w w:val="108"/>
              <w:sz w:val="20"/>
              <w:szCs w:val="20"/>
            </w:rPr>
            <w:fldChar w:fldCharType="end"/>
          </w:r>
          <w:r>
            <w:rPr>
              <w:spacing w:val="17"/>
              <w:w w:val="108"/>
              <w:sz w:val="20"/>
              <w:szCs w:val="20"/>
            </w:rPr>
            <w:t>2</w:t>
          </w: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220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"bookmark23"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第八节  强化佌同合作抓开放，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增强园区产业聚集发展凝聚力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4"/>
              <w:w w:val="111"/>
              <w:sz w:val="20"/>
              <w:szCs w:val="20"/>
            </w:rPr>
            <w:t>4</w:t>
          </w:r>
          <w:r>
            <w:rPr>
              <w:spacing w:val="14"/>
              <w:w w:val="111"/>
              <w:sz w:val="20"/>
              <w:szCs w:val="20"/>
            </w:rPr>
            <w:fldChar w:fldCharType="end"/>
          </w:r>
          <w:r>
            <w:rPr>
              <w:spacing w:val="14"/>
              <w:w w:val="111"/>
              <w:sz w:val="20"/>
              <w:szCs w:val="20"/>
            </w:rPr>
            <w:t>4</w:t>
          </w:r>
        </w:p>
      </w:sdtContent>
    </w:sdt>
    <w:p>
      <w:pPr>
        <w:pStyle w:val="2"/>
        <w:spacing w:before="169" w:line="183" w:lineRule="auto"/>
        <w:ind w:left="9"/>
        <w:rPr>
          <w:sz w:val="28"/>
          <w:szCs w:val="28"/>
        </w:rPr>
      </w:pPr>
      <w:r>
        <w:rPr>
          <w:spacing w:val="-6"/>
          <w:sz w:val="28"/>
          <w:szCs w:val="28"/>
        </w:rPr>
        <w:t>—</w:t>
      </w:r>
      <w:r>
        <w:rPr>
          <w:spacing w:val="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4</w:t>
      </w:r>
      <w:r>
        <w:rPr>
          <w:spacing w:val="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</w:t>
      </w:r>
    </w:p>
    <w:p>
      <w:pPr>
        <w:spacing w:line="183" w:lineRule="auto"/>
        <w:rPr>
          <w:sz w:val="28"/>
          <w:szCs w:val="28"/>
        </w:rPr>
        <w:sectPr>
          <w:footerReference r:id="rId6" w:type="default"/>
          <w:pgSz w:w="11906" w:h="16838"/>
          <w:pgMar w:top="1431" w:right="1483" w:bottom="400" w:left="1477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dt>
      <w:sdtPr>
        <w:rPr>
          <w:rFonts w:ascii="楷体" w:hAnsi="楷体" w:eastAsia="楷体" w:cs="楷体"/>
          <w:sz w:val="20"/>
          <w:szCs w:val="20"/>
        </w:rPr>
        <w:id w:val="4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0"/>
          <w:szCs w:val="20"/>
        </w:rPr>
      </w:sdtEndPr>
      <w:sdtContent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"bookmark24"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第九节  强化产城一体抓融合，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增强园区产业聚集发展集群力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6"/>
              <w:w w:val="109"/>
              <w:sz w:val="20"/>
              <w:szCs w:val="20"/>
            </w:rPr>
            <w:t>4</w:t>
          </w:r>
          <w:r>
            <w:rPr>
              <w:spacing w:val="16"/>
              <w:w w:val="109"/>
              <w:sz w:val="20"/>
              <w:szCs w:val="20"/>
            </w:rPr>
            <w:fldChar w:fldCharType="end"/>
          </w:r>
          <w:r>
            <w:rPr>
              <w:spacing w:val="16"/>
              <w:w w:val="109"/>
              <w:sz w:val="20"/>
              <w:szCs w:val="20"/>
            </w:rPr>
            <w:t>6</w:t>
          </w: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"bookmark25"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第十节  强化绿色低碳抓发展，</w:t>
          </w:r>
          <w:r>
            <w:rPr>
              <w:rFonts w:ascii="楷体" w:hAnsi="楷体" w:eastAsia="楷体" w:cs="楷体"/>
              <w:spacing w:val="-36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增强园区产业聚集发展持续力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5"/>
              <w:w w:val="110"/>
              <w:sz w:val="20"/>
              <w:szCs w:val="20"/>
            </w:rPr>
            <w:t>4</w:t>
          </w:r>
          <w:r>
            <w:rPr>
              <w:spacing w:val="15"/>
              <w:w w:val="110"/>
              <w:sz w:val="20"/>
              <w:szCs w:val="20"/>
            </w:rPr>
            <w:fldChar w:fldCharType="end"/>
          </w:r>
          <w:r>
            <w:rPr>
              <w:spacing w:val="15"/>
              <w:w w:val="110"/>
              <w:sz w:val="20"/>
              <w:szCs w:val="20"/>
            </w:rPr>
            <w:t>8</w:t>
          </w:r>
        </w:p>
        <w:p>
          <w:pPr>
            <w:pStyle w:val="2"/>
            <w:tabs>
              <w:tab w:val="right" w:leader="dot" w:pos="8944"/>
            </w:tabs>
            <w:spacing w:before="310" w:line="170" w:lineRule="auto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"bookmark26"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22"/>
              <w:sz w:val="20"/>
              <w:szCs w:val="20"/>
            </w:rPr>
            <w:t>第五章</w:t>
          </w:r>
          <w:r>
            <w:rPr>
              <w:rFonts w:ascii="微软雅黑" w:hAnsi="微软雅黑" w:eastAsia="微软雅黑" w:cs="微软雅黑"/>
              <w:spacing w:val="5"/>
              <w:sz w:val="20"/>
              <w:szCs w:val="20"/>
            </w:rPr>
            <w:t xml:space="preserve">    </w:t>
          </w:r>
          <w:r>
            <w:rPr>
              <w:rFonts w:ascii="微软雅黑" w:hAnsi="微软雅黑" w:eastAsia="微软雅黑" w:cs="微软雅黑"/>
              <w:spacing w:val="22"/>
              <w:sz w:val="20"/>
              <w:szCs w:val="20"/>
            </w:rPr>
            <w:t>保障措施</w:t>
          </w:r>
          <w:r>
            <w:rPr>
              <w:rFonts w:ascii="微软雅黑" w:hAnsi="微软雅黑" w:eastAsia="微软雅黑" w:cs="微软雅黑"/>
              <w:sz w:val="20"/>
              <w:szCs w:val="20"/>
            </w:rPr>
            <w:tab/>
          </w:r>
          <w:r>
            <w:rPr>
              <w:spacing w:val="6"/>
              <w:sz w:val="20"/>
              <w:szCs w:val="20"/>
            </w:rPr>
            <w:t>5</w:t>
          </w:r>
          <w:r>
            <w:rPr>
              <w:spacing w:val="6"/>
              <w:sz w:val="20"/>
              <w:szCs w:val="20"/>
            </w:rPr>
            <w:fldChar w:fldCharType="end"/>
          </w:r>
          <w:r>
            <w:rPr>
              <w:spacing w:val="6"/>
              <w:sz w:val="20"/>
              <w:szCs w:val="20"/>
            </w:rPr>
            <w:t>0</w:t>
          </w:r>
        </w:p>
        <w:p>
          <w:pPr>
            <w:pStyle w:val="2"/>
            <w:tabs>
              <w:tab w:val="right" w:leader="dot" w:pos="8944"/>
            </w:tabs>
            <w:spacing w:before="280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"bookmark27"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第一节</w:t>
          </w:r>
          <w:r>
            <w:rPr>
              <w:rFonts w:ascii="楷体" w:hAnsi="楷体" w:eastAsia="楷体" w:cs="楷体"/>
              <w:spacing w:val="36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强化组织保障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8"/>
              <w:sz w:val="20"/>
              <w:szCs w:val="20"/>
            </w:rPr>
            <w:t>5</w:t>
          </w:r>
          <w:r>
            <w:rPr>
              <w:spacing w:val="18"/>
              <w:sz w:val="20"/>
              <w:szCs w:val="20"/>
            </w:rPr>
            <w:fldChar w:fldCharType="end"/>
          </w:r>
          <w:r>
            <w:rPr>
              <w:spacing w:val="18"/>
              <w:sz w:val="20"/>
              <w:szCs w:val="20"/>
            </w:rPr>
            <w:t>0</w:t>
          </w:r>
        </w:p>
        <w:p>
          <w:pPr>
            <w:pStyle w:val="2"/>
            <w:tabs>
              <w:tab w:val="right" w:leader="dot" w:pos="8944"/>
            </w:tabs>
            <w:spacing w:before="71" w:line="520" w:lineRule="exact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"bookmark28"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position w:val="9"/>
              <w:sz w:val="20"/>
              <w:szCs w:val="20"/>
            </w:rPr>
            <w:t>第二节</w:t>
          </w:r>
          <w:r>
            <w:rPr>
              <w:rFonts w:ascii="楷体" w:hAnsi="楷体" w:eastAsia="楷体" w:cs="楷体"/>
              <w:spacing w:val="36"/>
              <w:position w:val="9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position w:val="9"/>
              <w:sz w:val="20"/>
              <w:szCs w:val="20"/>
            </w:rPr>
            <w:t>强化要素支撑</w:t>
          </w:r>
          <w:r>
            <w:rPr>
              <w:rFonts w:ascii="楷体" w:hAnsi="楷体" w:eastAsia="楷体" w:cs="楷体"/>
              <w:position w:val="9"/>
              <w:sz w:val="20"/>
              <w:szCs w:val="20"/>
            </w:rPr>
            <w:tab/>
          </w:r>
          <w:r>
            <w:rPr>
              <w:spacing w:val="18"/>
              <w:position w:val="9"/>
              <w:sz w:val="20"/>
              <w:szCs w:val="20"/>
            </w:rPr>
            <w:t>5</w:t>
          </w:r>
          <w:r>
            <w:rPr>
              <w:spacing w:val="18"/>
              <w:position w:val="9"/>
              <w:sz w:val="20"/>
              <w:szCs w:val="20"/>
            </w:rPr>
            <w:fldChar w:fldCharType="end"/>
          </w:r>
          <w:r>
            <w:rPr>
              <w:spacing w:val="18"/>
              <w:position w:val="9"/>
              <w:sz w:val="20"/>
              <w:szCs w:val="20"/>
            </w:rPr>
            <w:t>1</w:t>
          </w:r>
        </w:p>
        <w:p>
          <w:pPr>
            <w:pStyle w:val="2"/>
            <w:tabs>
              <w:tab w:val="right" w:leader="dot" w:pos="8944"/>
            </w:tabs>
            <w:spacing w:before="240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"bookmark29"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第三节</w:t>
          </w:r>
          <w:r>
            <w:rPr>
              <w:rFonts w:ascii="楷体" w:hAnsi="楷体" w:eastAsia="楷体" w:cs="楷体"/>
              <w:spacing w:val="36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强化体制创新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8"/>
              <w:sz w:val="20"/>
              <w:szCs w:val="20"/>
            </w:rPr>
            <w:t>5</w:t>
          </w:r>
          <w:r>
            <w:rPr>
              <w:spacing w:val="18"/>
              <w:sz w:val="20"/>
              <w:szCs w:val="20"/>
            </w:rPr>
            <w:fldChar w:fldCharType="end"/>
          </w:r>
          <w:r>
            <w:rPr>
              <w:spacing w:val="18"/>
              <w:sz w:val="20"/>
              <w:szCs w:val="20"/>
            </w:rPr>
            <w:t>2</w:t>
          </w:r>
        </w:p>
        <w:p>
          <w:pPr>
            <w:spacing w:line="24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192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"bookmark30"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第四节</w:t>
          </w:r>
          <w:r>
            <w:rPr>
              <w:rFonts w:ascii="楷体" w:hAnsi="楷体" w:eastAsia="楷体" w:cs="楷体"/>
              <w:spacing w:val="36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强化推进机制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8"/>
              <w:sz w:val="20"/>
              <w:szCs w:val="20"/>
            </w:rPr>
            <w:t>5</w:t>
          </w:r>
          <w:r>
            <w:rPr>
              <w:spacing w:val="18"/>
              <w:sz w:val="20"/>
              <w:szCs w:val="20"/>
            </w:rPr>
            <w:fldChar w:fldCharType="end"/>
          </w:r>
          <w:r>
            <w:rPr>
              <w:spacing w:val="18"/>
              <w:sz w:val="20"/>
              <w:szCs w:val="20"/>
            </w:rPr>
            <w:t>4</w:t>
          </w:r>
        </w:p>
        <w:p>
          <w:pPr>
            <w:spacing w:line="244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944"/>
            </w:tabs>
            <w:spacing w:before="65" w:line="223" w:lineRule="auto"/>
            <w:ind w:left="468"/>
            <w:rPr>
              <w:sz w:val="20"/>
              <w:szCs w:val="20"/>
            </w:rPr>
          </w:pPr>
          <w:r>
            <w:fldChar w:fldCharType="begin"/>
          </w:r>
          <w:r>
            <w:instrText xml:space="preserve"> HYPERLINK \l "bookmark31"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第五节</w:t>
          </w:r>
          <w:r>
            <w:rPr>
              <w:rFonts w:ascii="楷体" w:hAnsi="楷体" w:eastAsia="楷体" w:cs="楷体"/>
              <w:spacing w:val="36"/>
              <w:sz w:val="20"/>
              <w:szCs w:val="20"/>
            </w:rPr>
            <w:t xml:space="preserve">  </w:t>
          </w:r>
          <w:r>
            <w:rPr>
              <w:rFonts w:ascii="楷体" w:hAnsi="楷体" w:eastAsia="楷体" w:cs="楷体"/>
              <w:spacing w:val="21"/>
              <w:sz w:val="20"/>
              <w:szCs w:val="20"/>
            </w:rPr>
            <w:t>强化政策支持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rPr>
              <w:spacing w:val="18"/>
              <w:sz w:val="20"/>
              <w:szCs w:val="20"/>
            </w:rPr>
            <w:t>5</w:t>
          </w:r>
          <w:r>
            <w:rPr>
              <w:spacing w:val="18"/>
              <w:sz w:val="20"/>
              <w:szCs w:val="20"/>
            </w:rPr>
            <w:fldChar w:fldCharType="end"/>
          </w:r>
          <w:r>
            <w:rPr>
              <w:spacing w:val="18"/>
              <w:sz w:val="20"/>
              <w:szCs w:val="20"/>
            </w:rPr>
            <w:t>6</w:t>
          </w: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spacing w:line="243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940"/>
            </w:tabs>
            <w:spacing w:before="66" w:line="196" w:lineRule="auto"/>
            <w:ind w:left="15"/>
            <w:rPr>
              <w:rFonts w:ascii="黑体" w:hAnsi="黑体" w:eastAsia="黑体" w:cs="黑体"/>
              <w:sz w:val="20"/>
              <w:szCs w:val="20"/>
            </w:rPr>
          </w:pPr>
          <w:r>
            <w:fldChar w:fldCharType="begin"/>
          </w:r>
          <w:r>
            <w:instrText xml:space="preserve"> HYPERLINK \l "bookmark32" </w:instrText>
          </w:r>
          <w:r>
            <w:fldChar w:fldCharType="separate"/>
          </w:r>
          <w:r>
            <w:rPr>
              <w:rFonts w:ascii="黑体" w:hAnsi="黑体" w:eastAsia="黑体" w:cs="黑体"/>
              <w:spacing w:val="25"/>
              <w:sz w:val="20"/>
              <w:szCs w:val="20"/>
            </w:rPr>
            <w:t>附件：</w:t>
          </w:r>
          <w:r>
            <w:rPr>
              <w:rFonts w:ascii="黑体" w:hAnsi="黑体" w:eastAsia="黑体" w:cs="黑体"/>
              <w:spacing w:val="25"/>
              <w:sz w:val="20"/>
              <w:szCs w:val="20"/>
            </w:rPr>
            <w:fldChar w:fldCharType="end"/>
          </w:r>
          <w:r>
            <w:rPr>
              <w:rFonts w:ascii="黑体" w:hAnsi="黑体" w:eastAsia="黑体" w:cs="黑体"/>
              <w:spacing w:val="25"/>
              <w:sz w:val="20"/>
              <w:szCs w:val="20"/>
            </w:rPr>
            <w:t>1.</w:t>
          </w:r>
          <w:r>
            <w:rPr>
              <w:rFonts w:ascii="黑体" w:hAnsi="黑体" w:eastAsia="黑体" w:cs="黑体"/>
              <w:spacing w:val="47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pacing w:val="25"/>
              <w:sz w:val="20"/>
              <w:szCs w:val="20"/>
            </w:rPr>
            <w:t>沧源佤族自治县园区经济发展布</w:t>
          </w:r>
          <w:r>
            <w:rPr>
              <w:rFonts w:ascii="楷体" w:hAnsi="楷体" w:eastAsia="楷体" w:cs="楷体"/>
              <w:spacing w:val="24"/>
              <w:sz w:val="20"/>
              <w:szCs w:val="20"/>
            </w:rPr>
            <w:t>局图</w:t>
          </w:r>
          <w:r>
            <w:rPr>
              <w:rFonts w:ascii="楷体" w:hAnsi="楷体" w:eastAsia="楷体" w:cs="楷体"/>
              <w:spacing w:val="-68"/>
              <w:sz w:val="20"/>
              <w:szCs w:val="20"/>
            </w:rPr>
            <w:t xml:space="preserve"> </w:t>
          </w:r>
          <w:r>
            <w:rPr>
              <w:rFonts w:ascii="楷体" w:hAnsi="楷体" w:eastAsia="楷体" w:cs="楷体"/>
              <w:sz w:val="20"/>
              <w:szCs w:val="20"/>
            </w:rPr>
            <w:tab/>
          </w:r>
          <w:r>
            <w:fldChar w:fldCharType="begin"/>
          </w:r>
          <w:r>
            <w:instrText xml:space="preserve"> HYPERLINK \l "bookmark33" </w:instrText>
          </w:r>
          <w:r>
            <w:fldChar w:fldCharType="separate"/>
          </w:r>
          <w:r>
            <w:rPr>
              <w:rFonts w:ascii="黑体" w:hAnsi="黑体" w:eastAsia="黑体" w:cs="黑体"/>
              <w:spacing w:val="7"/>
              <w:sz w:val="20"/>
              <w:szCs w:val="20"/>
            </w:rPr>
            <w:t>57</w:t>
          </w:r>
          <w:r>
            <w:rPr>
              <w:rFonts w:ascii="黑体" w:hAnsi="黑体" w:eastAsia="黑体" w:cs="黑体"/>
              <w:spacing w:val="7"/>
              <w:sz w:val="20"/>
              <w:szCs w:val="20"/>
            </w:rPr>
            <w:fldChar w:fldCharType="end"/>
          </w:r>
        </w:p>
        <w:p>
          <w:pPr>
            <w:pStyle w:val="2"/>
            <w:tabs>
              <w:tab w:val="right" w:leader="dot" w:pos="8944"/>
            </w:tabs>
            <w:spacing w:before="65" w:line="520" w:lineRule="exact"/>
            <w:ind w:left="692"/>
            <w:rPr>
              <w:sz w:val="20"/>
              <w:szCs w:val="20"/>
            </w:rPr>
          </w:pPr>
          <w:r>
            <w:rPr>
              <w:spacing w:val="27"/>
              <w:position w:val="9"/>
              <w:sz w:val="20"/>
              <w:szCs w:val="20"/>
            </w:rPr>
            <w:t xml:space="preserve">2. </w:t>
          </w:r>
          <w:r>
            <w:fldChar w:fldCharType="begin"/>
          </w:r>
          <w:r>
            <w:instrText xml:space="preserve"> HYPERLINK \l "bookmark34"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7"/>
              <w:position w:val="9"/>
              <w:sz w:val="20"/>
              <w:szCs w:val="20"/>
            </w:rPr>
            <w:t>沧源佤族自治县壮大资源经济口岸经济园区经济规划项目汇总表</w:t>
          </w:r>
          <w:r>
            <w:rPr>
              <w:rFonts w:ascii="楷体" w:hAnsi="楷体" w:eastAsia="楷体" w:cs="楷体"/>
              <w:position w:val="9"/>
              <w:sz w:val="20"/>
              <w:szCs w:val="20"/>
            </w:rPr>
            <w:tab/>
          </w:r>
          <w:r>
            <w:rPr>
              <w:spacing w:val="16"/>
              <w:position w:val="9"/>
              <w:sz w:val="20"/>
              <w:szCs w:val="20"/>
            </w:rPr>
            <w:t>5</w:t>
          </w:r>
          <w:r>
            <w:rPr>
              <w:spacing w:val="16"/>
              <w:position w:val="9"/>
              <w:sz w:val="20"/>
              <w:szCs w:val="20"/>
            </w:rPr>
            <w:fldChar w:fldCharType="end"/>
          </w:r>
          <w:r>
            <w:rPr>
              <w:spacing w:val="16"/>
              <w:position w:val="9"/>
              <w:sz w:val="20"/>
              <w:szCs w:val="20"/>
            </w:rPr>
            <w:t>8</w:t>
          </w:r>
        </w:p>
      </w:sdtContent>
    </w:sdt>
    <w:p>
      <w:pPr>
        <w:spacing w:line="520" w:lineRule="exact"/>
        <w:rPr>
          <w:sz w:val="20"/>
          <w:szCs w:val="20"/>
        </w:rPr>
        <w:sectPr>
          <w:footerReference r:id="rId7" w:type="default"/>
          <w:pgSz w:w="11906" w:h="16838"/>
          <w:pgMar w:top="1431" w:right="1477" w:bottom="1689" w:left="1477" w:header="0" w:footer="1413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3968"/>
        <w:rPr>
          <w:sz w:val="31"/>
          <w:szCs w:val="31"/>
        </w:rPr>
      </w:pPr>
      <w:r>
        <w:rPr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前</w:t>
      </w:r>
      <w:r>
        <w:rPr>
          <w:spacing w:val="30"/>
          <w:sz w:val="31"/>
          <w:szCs w:val="31"/>
        </w:rPr>
        <w:t xml:space="preserve">  </w:t>
      </w:r>
      <w:r>
        <w:rPr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言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1" w:line="323" w:lineRule="auto"/>
        <w:ind w:firstLine="7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园区是产业强县的主引擎，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是区域发展的增长极，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是深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化改革的先行区，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是科创资源的聚集地，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是对外</w:t>
      </w:r>
      <w:r>
        <w:rPr>
          <w:rFonts w:ascii="仿宋" w:hAnsi="仿宋" w:eastAsia="仿宋" w:cs="仿宋"/>
          <w:spacing w:val="28"/>
          <w:sz w:val="31"/>
          <w:szCs w:val="31"/>
        </w:rPr>
        <w:t>开放的排头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兵，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是群众就业的吸纳器。经过近十多年的发展，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园区对促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进党建质量提升、体制机制创新、主导产业提升、软硬件设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施提升、创新能力提升、开放水平提升和要素保障提升发挥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了重要作用。编制《沧源佤族自治县园区经济发展规划（</w:t>
      </w:r>
      <w:r>
        <w:rPr>
          <w:spacing w:val="20"/>
          <w:sz w:val="31"/>
          <w:szCs w:val="31"/>
        </w:rPr>
        <w:t>2023</w:t>
      </w:r>
      <w:r>
        <w:rPr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—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2035</w:t>
      </w:r>
      <w:r>
        <w:rPr>
          <w:rFonts w:ascii="仿宋" w:hAnsi="仿宋" w:eastAsia="仿宋" w:cs="仿宋"/>
          <w:spacing w:val="21"/>
          <w:sz w:val="31"/>
          <w:szCs w:val="31"/>
        </w:rPr>
        <w:t>）》，</w:t>
      </w:r>
      <w:r>
        <w:rPr>
          <w:rFonts w:ascii="仿宋" w:hAnsi="仿宋" w:eastAsia="仿宋" w:cs="仿宋"/>
          <w:spacing w:val="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是在深入学习贯彻党的二十大</w:t>
      </w:r>
      <w:r>
        <w:rPr>
          <w:rFonts w:ascii="仿宋" w:hAnsi="仿宋" w:eastAsia="仿宋" w:cs="仿宋"/>
          <w:spacing w:val="20"/>
          <w:sz w:val="31"/>
          <w:szCs w:val="31"/>
        </w:rPr>
        <w:t>精神和习近平总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书记考察云南重要讲话精神，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贯彻落实党中央、</w:t>
      </w:r>
      <w:r>
        <w:rPr>
          <w:rFonts w:ascii="仿宋" w:hAnsi="仿宋" w:eastAsia="仿宋" w:cs="仿宋"/>
          <w:spacing w:val="30"/>
          <w:sz w:val="31"/>
          <w:szCs w:val="31"/>
        </w:rPr>
        <w:t>国务院决策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部署，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紧紧围绕省委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3815</w:t>
      </w:r>
      <w:r>
        <w:rPr>
          <w:rFonts w:ascii="仿宋" w:hAnsi="仿宋" w:eastAsia="仿宋" w:cs="仿宋"/>
          <w:spacing w:val="19"/>
          <w:sz w:val="31"/>
          <w:szCs w:val="31"/>
        </w:rPr>
        <w:t>”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战略，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认真落实市委、市政府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和县委、县政府工作要求，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抓实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123456</w:t>
      </w:r>
      <w:r>
        <w:rPr>
          <w:rFonts w:ascii="仿宋" w:hAnsi="仿宋" w:eastAsia="仿宋" w:cs="仿宋"/>
          <w:spacing w:val="19"/>
          <w:sz w:val="31"/>
          <w:szCs w:val="31"/>
        </w:rPr>
        <w:t>”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沧源路</w:t>
      </w:r>
      <w:r>
        <w:rPr>
          <w:rFonts w:ascii="仿宋" w:hAnsi="仿宋" w:eastAsia="仿宋" w:cs="仿宋"/>
          <w:spacing w:val="18"/>
          <w:sz w:val="31"/>
          <w:szCs w:val="31"/>
        </w:rPr>
        <w:t>径，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不断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壮大资源经济、口岸经济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、园区经济的基础上，根据</w:t>
      </w:r>
      <w:r>
        <w:rPr>
          <w:rFonts w:ascii="仿宋" w:hAnsi="仿宋" w:eastAsia="仿宋" w:cs="仿宋"/>
          <w:spacing w:val="18"/>
          <w:sz w:val="31"/>
          <w:szCs w:val="31"/>
        </w:rPr>
        <w:t>省委《关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于深入学习贯彻党的二十大精神奋力开创新时代云南社会主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义现代化建设新局面的决定》《临沧市国民经济和社会发展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第十四个五年规划和二</w:t>
      </w:r>
      <w:r>
        <w:rPr>
          <w:rFonts w:ascii="微软雅黑" w:hAnsi="微软雅黑" w:eastAsia="微软雅黑" w:cs="微软雅黑"/>
          <w:spacing w:val="34"/>
          <w:sz w:val="31"/>
          <w:szCs w:val="31"/>
        </w:rPr>
        <w:t>〇</w:t>
      </w:r>
      <w:r>
        <w:rPr>
          <w:rFonts w:ascii="仿宋" w:hAnsi="仿宋" w:eastAsia="仿宋" w:cs="仿宋"/>
          <w:spacing w:val="34"/>
          <w:sz w:val="31"/>
          <w:szCs w:val="31"/>
        </w:rPr>
        <w:t>三五年远景目标纲要》《沧源佤族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自治县国民经济和社会发展第十四个五年规划和二</w:t>
      </w:r>
      <w:r>
        <w:rPr>
          <w:rFonts w:ascii="微软雅黑" w:hAnsi="微软雅黑" w:eastAsia="微软雅黑" w:cs="微软雅黑"/>
          <w:spacing w:val="34"/>
          <w:sz w:val="31"/>
          <w:szCs w:val="31"/>
        </w:rPr>
        <w:t>〇</w:t>
      </w:r>
      <w:r>
        <w:rPr>
          <w:rFonts w:ascii="仿宋" w:hAnsi="仿宋" w:eastAsia="仿宋" w:cs="仿宋"/>
          <w:spacing w:val="34"/>
          <w:sz w:val="31"/>
          <w:szCs w:val="31"/>
        </w:rPr>
        <w:t>三五年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远景目标纲要》编制，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主要阐明壮大园区经济的发展目标、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主要任务和具体举措，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是沧源未来三年高质量跨越式发展迈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上新台阶、八年与全省发展的差距明显缩小、十五年与</w:t>
      </w:r>
      <w:r>
        <w:rPr>
          <w:rFonts w:ascii="仿宋" w:hAnsi="仿宋" w:eastAsia="仿宋" w:cs="仿宋"/>
          <w:spacing w:val="33"/>
          <w:sz w:val="31"/>
          <w:szCs w:val="31"/>
        </w:rPr>
        <w:t>全省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全国同步基本实现社会主义现代化的宏伟蓝图，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是全县各族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人民勇担使命、团结奋斗、创先争优，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奋力开创新时代沧源</w:t>
      </w:r>
    </w:p>
    <w:p>
      <w:pPr>
        <w:spacing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社会主义现代化建设新局面的行动纲领。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8"/>
          <w:pgMar w:top="1431" w:right="1466" w:bottom="1691" w:left="1484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2269"/>
        <w:outlineLvl w:val="0"/>
        <w:rPr>
          <w:sz w:val="31"/>
          <w:szCs w:val="31"/>
        </w:rPr>
      </w:pPr>
      <w:bookmarkStart w:id="0" w:name="bookmark2"/>
      <w:bookmarkEnd w:id="0"/>
      <w:r>
        <w:rPr>
          <w:spacing w:val="23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第一章</w:t>
      </w:r>
      <w:r>
        <w:rPr>
          <w:spacing w:val="40"/>
          <w:sz w:val="31"/>
          <w:szCs w:val="31"/>
        </w:rPr>
        <w:t xml:space="preserve">  </w:t>
      </w:r>
      <w:r>
        <w:rPr>
          <w:spacing w:val="23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园区发展基础和形势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pStyle w:val="2"/>
        <w:spacing w:before="101" w:line="337" w:lineRule="auto"/>
        <w:ind w:firstLine="683"/>
        <w:jc w:val="both"/>
        <w:rPr>
          <w:rFonts w:ascii="仿宋" w:hAnsi="仿宋" w:eastAsia="仿宋" w:cs="仿宋"/>
          <w:sz w:val="31"/>
          <w:szCs w:val="31"/>
        </w:rPr>
      </w:pPr>
      <w:r>
        <w:rPr>
          <w:spacing w:val="23"/>
          <w:sz w:val="31"/>
          <w:szCs w:val="31"/>
        </w:rPr>
        <w:t>2023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年是贯彻党的二十大精神的开局之年，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是实施</w:t>
      </w:r>
      <w:r>
        <w:rPr>
          <w:spacing w:val="23"/>
          <w:sz w:val="31"/>
          <w:szCs w:val="31"/>
        </w:rPr>
        <w:t>“</w:t>
      </w:r>
      <w:r>
        <w:rPr>
          <w:spacing w:val="-1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四五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spacing w:val="31"/>
          <w:sz w:val="31"/>
          <w:szCs w:val="31"/>
        </w:rPr>
        <w:t>”</w:t>
      </w:r>
      <w:r>
        <w:rPr>
          <w:rFonts w:ascii="仿宋" w:hAnsi="仿宋" w:eastAsia="仿宋" w:cs="仿宋"/>
          <w:spacing w:val="31"/>
          <w:sz w:val="31"/>
          <w:szCs w:val="31"/>
        </w:rPr>
        <w:t>规划承上启下的关键一年。党的二十大对全面建设社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会主义现代化国家、全面推进中华民族伟大复兴进行了全面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部署，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为沧源指明了前进方向。国务院关于支</w:t>
      </w:r>
      <w:r>
        <w:rPr>
          <w:rFonts w:ascii="仿宋" w:hAnsi="仿宋" w:eastAsia="仿宋" w:cs="仿宋"/>
          <w:spacing w:val="30"/>
          <w:sz w:val="31"/>
          <w:szCs w:val="31"/>
        </w:rPr>
        <w:t>持云南加快建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设我国面向南亚东南亚辐射中心的意见，为沧源积极服务融入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新发展格局，建设</w:t>
      </w:r>
      <w:r>
        <w:rPr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大通道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，服务</w:t>
      </w:r>
      <w:r>
        <w:rPr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双循环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，实现高质量</w:t>
      </w:r>
    </w:p>
    <w:p>
      <w:pPr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跨越式发展注入了新的强劲动力。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26" w:lineRule="auto"/>
        <w:ind w:left="3124"/>
        <w:outlineLvl w:val="1"/>
        <w:rPr>
          <w:rFonts w:ascii="黑体" w:hAnsi="黑体" w:eastAsia="黑体" w:cs="黑体"/>
          <w:sz w:val="31"/>
          <w:szCs w:val="31"/>
        </w:rPr>
      </w:pPr>
      <w:bookmarkStart w:id="1" w:name="bookmark1"/>
      <w:bookmarkEnd w:id="1"/>
      <w:bookmarkStart w:id="2" w:name="bookmark3"/>
      <w:bookmarkEnd w:id="2"/>
      <w:r>
        <w:rPr>
          <w:rFonts w:ascii="黑体" w:hAnsi="黑体" w:eastAsia="黑体" w:cs="黑体"/>
          <w:spacing w:val="20"/>
          <w:sz w:val="31"/>
          <w:szCs w:val="31"/>
        </w:rPr>
        <w:t>第一节</w:t>
      </w:r>
      <w:r>
        <w:rPr>
          <w:rFonts w:ascii="黑体" w:hAnsi="黑体" w:eastAsia="黑体" w:cs="黑体"/>
          <w:spacing w:val="3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0"/>
          <w:sz w:val="31"/>
          <w:szCs w:val="31"/>
        </w:rPr>
        <w:t>发展沿革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101" w:line="337" w:lineRule="auto"/>
        <w:ind w:left="6" w:right="9" w:firstLine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为加快推进新型工业化、城镇一体化进程，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2011</w:t>
      </w:r>
      <w:r>
        <w:rPr>
          <w:rFonts w:ascii="仿宋" w:hAnsi="仿宋" w:eastAsia="仿宋" w:cs="仿宋"/>
          <w:spacing w:val="22"/>
          <w:sz w:val="31"/>
          <w:szCs w:val="31"/>
        </w:rPr>
        <w:t>年</w:t>
      </w:r>
      <w:r>
        <w:rPr>
          <w:spacing w:val="22"/>
          <w:sz w:val="31"/>
          <w:szCs w:val="31"/>
        </w:rPr>
        <w:t>6</w:t>
      </w:r>
      <w:r>
        <w:rPr>
          <w:rFonts w:ascii="仿宋" w:hAnsi="仿宋" w:eastAsia="仿宋" w:cs="仿宋"/>
          <w:spacing w:val="22"/>
          <w:sz w:val="31"/>
          <w:szCs w:val="31"/>
        </w:rPr>
        <w:t>月，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沧源设立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沧源佤族自治县边境工业园区管理委员会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”，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源的园区经济正式拉开序幕。</w:t>
      </w:r>
      <w:r>
        <w:rPr>
          <w:spacing w:val="24"/>
          <w:sz w:val="31"/>
          <w:szCs w:val="31"/>
        </w:rPr>
        <w:t>2013</w:t>
      </w:r>
      <w:r>
        <w:rPr>
          <w:rFonts w:ascii="仿宋" w:hAnsi="仿宋" w:eastAsia="仿宋" w:cs="仿宋"/>
          <w:spacing w:val="24"/>
          <w:sz w:val="31"/>
          <w:szCs w:val="31"/>
        </w:rPr>
        <w:t>年</w:t>
      </w:r>
      <w:r>
        <w:rPr>
          <w:spacing w:val="24"/>
          <w:sz w:val="31"/>
          <w:szCs w:val="31"/>
        </w:rPr>
        <w:t>9</w:t>
      </w:r>
      <w:r>
        <w:rPr>
          <w:rFonts w:ascii="仿宋" w:hAnsi="仿宋" w:eastAsia="仿宋" w:cs="仿宋"/>
          <w:spacing w:val="24"/>
          <w:sz w:val="31"/>
          <w:szCs w:val="31"/>
        </w:rPr>
        <w:t>月</w:t>
      </w:r>
      <w:r>
        <w:rPr>
          <w:spacing w:val="24"/>
          <w:sz w:val="31"/>
          <w:szCs w:val="31"/>
        </w:rPr>
        <w:t>28</w:t>
      </w:r>
      <w:r>
        <w:rPr>
          <w:rFonts w:ascii="仿宋" w:hAnsi="仿宋" w:eastAsia="仿宋" w:cs="仿宋"/>
          <w:spacing w:val="24"/>
          <w:sz w:val="31"/>
          <w:szCs w:val="31"/>
        </w:rPr>
        <w:t>日，国务院正式批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准在临沧市设立边境经济合作区，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即：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临沧边境经济合作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区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”，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实行边境经济合作区的政策，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分为孟定核心园区、南</w:t>
      </w:r>
    </w:p>
    <w:p>
      <w:pPr>
        <w:spacing w:before="1" w:line="219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伞园区和永和园区，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沧源的园区经济正式走向</w:t>
      </w:r>
      <w:r>
        <w:rPr>
          <w:rFonts w:ascii="仿宋" w:hAnsi="仿宋" w:eastAsia="仿宋" w:cs="仿宋"/>
          <w:spacing w:val="23"/>
          <w:sz w:val="31"/>
          <w:szCs w:val="31"/>
        </w:rPr>
        <w:t>快车道。</w:t>
      </w:r>
    </w:p>
    <w:p>
      <w:pPr>
        <w:pStyle w:val="2"/>
        <w:spacing w:before="200" w:line="312" w:lineRule="auto"/>
        <w:ind w:left="3" w:right="8" w:firstLine="679"/>
        <w:rPr>
          <w:rFonts w:ascii="仿宋" w:hAnsi="仿宋" w:eastAsia="仿宋" w:cs="仿宋"/>
          <w:sz w:val="31"/>
          <w:szCs w:val="31"/>
        </w:rPr>
      </w:pPr>
      <w:r>
        <w:rPr>
          <w:spacing w:val="28"/>
          <w:sz w:val="31"/>
          <w:szCs w:val="31"/>
        </w:rPr>
        <w:t>2021</w:t>
      </w:r>
      <w:r>
        <w:rPr>
          <w:rFonts w:ascii="仿宋" w:hAnsi="仿宋" w:eastAsia="仿宋" w:cs="仿宋"/>
          <w:spacing w:val="28"/>
          <w:sz w:val="31"/>
          <w:szCs w:val="31"/>
        </w:rPr>
        <w:t>年，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县委、县政府编制了《沧源佤族自治县国民经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济和社会发展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第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十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四个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五年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规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划和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〇 </w:t>
      </w:r>
      <w:r>
        <w:rPr>
          <w:rFonts w:ascii="仿宋" w:hAnsi="仿宋" w:eastAsia="仿宋" w:cs="仿宋"/>
          <w:spacing w:val="11"/>
          <w:sz w:val="31"/>
          <w:szCs w:val="31"/>
        </w:rPr>
        <w:t>三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五年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远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景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目标纲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要》，</w:t>
      </w:r>
      <w:r>
        <w:rPr>
          <w:rFonts w:ascii="仿宋" w:hAnsi="仿宋" w:eastAsia="仿宋" w:cs="仿宋"/>
          <w:spacing w:val="1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将园区经济列入了《规划纲要》，</w:t>
      </w:r>
      <w:r>
        <w:rPr>
          <w:rFonts w:ascii="仿宋" w:hAnsi="仿宋" w:eastAsia="仿宋" w:cs="仿宋"/>
          <w:spacing w:val="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提出统筹内外，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持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一园一主导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”，在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一北一南、窗口和对外前沿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”打造</w:t>
      </w:r>
    </w:p>
    <w:p>
      <w:pPr>
        <w:spacing w:before="1"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勐省园区、永和园区，并统筹推进班老工业园区建设。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8"/>
          <w:pgMar w:top="1431" w:right="1462" w:bottom="1689" w:left="1486" w:header="0" w:footer="1413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left="13" w:right="6" w:firstLine="676"/>
        <w:jc w:val="both"/>
        <w:rPr>
          <w:rFonts w:ascii="仿宋" w:hAnsi="仿宋" w:eastAsia="仿宋" w:cs="仿宋"/>
          <w:sz w:val="31"/>
          <w:szCs w:val="31"/>
        </w:rPr>
      </w:pPr>
      <w:r>
        <w:rPr>
          <w:spacing w:val="24"/>
          <w:sz w:val="31"/>
          <w:szCs w:val="31"/>
        </w:rPr>
        <w:t>2023</w:t>
      </w:r>
      <w:r>
        <w:rPr>
          <w:rFonts w:ascii="仿宋" w:hAnsi="仿宋" w:eastAsia="仿宋" w:cs="仿宋"/>
          <w:spacing w:val="24"/>
          <w:sz w:val="31"/>
          <w:szCs w:val="31"/>
        </w:rPr>
        <w:t>年</w:t>
      </w:r>
      <w:r>
        <w:rPr>
          <w:spacing w:val="24"/>
          <w:sz w:val="31"/>
          <w:szCs w:val="31"/>
        </w:rPr>
        <w:t>1</w:t>
      </w:r>
      <w:r>
        <w:rPr>
          <w:rFonts w:ascii="仿宋" w:hAnsi="仿宋" w:eastAsia="仿宋" w:cs="仿宋"/>
          <w:spacing w:val="24"/>
          <w:sz w:val="31"/>
          <w:szCs w:val="31"/>
        </w:rPr>
        <w:t>月，市委、市政府下发了《临沧市推进中缅印度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洋新通道建设总体方案》，</w:t>
      </w:r>
      <w:r>
        <w:rPr>
          <w:rFonts w:ascii="仿宋" w:hAnsi="仿宋" w:eastAsia="仿宋" w:cs="仿宋"/>
          <w:spacing w:val="1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县委、县政府审时度势，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及时研</w:t>
      </w:r>
    </w:p>
    <w:p>
      <w:pPr>
        <w:spacing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究编制《阿佤山经济合作试验区总体发展规划》，</w:t>
      </w:r>
      <w:r>
        <w:rPr>
          <w:rFonts w:ascii="仿宋" w:hAnsi="仿宋" w:eastAsia="仿宋" w:cs="仿宋"/>
          <w:spacing w:val="1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按照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内</w:t>
      </w:r>
    </w:p>
    <w:p>
      <w:pPr>
        <w:spacing w:before="220" w:line="222" w:lineRule="auto"/>
        <w:ind w:left="22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外联动、岸城一体、三产融合、共同发展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”的总体思</w:t>
      </w:r>
      <w:r>
        <w:rPr>
          <w:rFonts w:ascii="仿宋" w:hAnsi="仿宋" w:eastAsia="仿宋" w:cs="仿宋"/>
          <w:spacing w:val="17"/>
          <w:sz w:val="31"/>
          <w:szCs w:val="31"/>
        </w:rPr>
        <w:t>路和“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承</w:t>
      </w:r>
    </w:p>
    <w:p>
      <w:pPr>
        <w:pStyle w:val="2"/>
        <w:spacing w:before="218" w:line="351" w:lineRule="auto"/>
        <w:ind w:firstLine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接国内产业转移、做大边民互市、发展跨境旅游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”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的功能定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位，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参照跨境经济合作区模式，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在沧源永和、佤邦勐冒共同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打造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阿佤山经济合作试验区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”，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“试验区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”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由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境内园区</w:t>
      </w:r>
      <w:r>
        <w:rPr>
          <w:spacing w:val="12"/>
          <w:sz w:val="31"/>
          <w:szCs w:val="31"/>
        </w:rPr>
        <w:t>+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境外园区</w:t>
      </w:r>
      <w:r>
        <w:rPr>
          <w:rFonts w:ascii="仿宋" w:hAnsi="仿宋" w:eastAsia="仿宋" w:cs="仿宋"/>
          <w:spacing w:val="-10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”组成，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境内园区即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永和园区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”，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试验区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”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积为</w:t>
      </w:r>
      <w:r>
        <w:rPr>
          <w:spacing w:val="20"/>
          <w:sz w:val="31"/>
          <w:szCs w:val="31"/>
        </w:rPr>
        <w:t>18.35</w:t>
      </w:r>
      <w:r>
        <w:rPr>
          <w:rFonts w:ascii="仿宋" w:hAnsi="仿宋" w:eastAsia="仿宋" w:cs="仿宋"/>
          <w:spacing w:val="20"/>
          <w:sz w:val="31"/>
          <w:szCs w:val="31"/>
        </w:rPr>
        <w:t>平方公里。其中：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“境内园区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”规划面积</w:t>
      </w:r>
      <w:r>
        <w:rPr>
          <w:spacing w:val="20"/>
          <w:sz w:val="31"/>
          <w:szCs w:val="31"/>
        </w:rPr>
        <w:t>2.27</w:t>
      </w:r>
      <w:r>
        <w:rPr>
          <w:rFonts w:ascii="仿宋" w:hAnsi="仿宋" w:eastAsia="仿宋" w:cs="仿宋"/>
          <w:spacing w:val="20"/>
          <w:sz w:val="31"/>
          <w:szCs w:val="31"/>
        </w:rPr>
        <w:t>平方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公里，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重点服务企业发展，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发展商贸物流和落地加</w:t>
      </w:r>
      <w:r>
        <w:rPr>
          <w:rFonts w:ascii="仿宋" w:hAnsi="仿宋" w:eastAsia="仿宋" w:cs="仿宋"/>
          <w:spacing w:val="23"/>
          <w:sz w:val="31"/>
          <w:szCs w:val="31"/>
        </w:rPr>
        <w:t>工；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“境</w:t>
      </w:r>
    </w:p>
    <w:p>
      <w:pPr>
        <w:pStyle w:val="2"/>
        <w:spacing w:line="222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外园区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”规划面积</w:t>
      </w:r>
      <w:r>
        <w:rPr>
          <w:spacing w:val="20"/>
          <w:sz w:val="31"/>
          <w:szCs w:val="31"/>
        </w:rPr>
        <w:t>16.08</w:t>
      </w:r>
      <w:r>
        <w:rPr>
          <w:rFonts w:ascii="仿宋" w:hAnsi="仿宋" w:eastAsia="仿宋" w:cs="仿宋"/>
          <w:spacing w:val="20"/>
          <w:sz w:val="31"/>
          <w:szCs w:val="31"/>
        </w:rPr>
        <w:t>平方公里，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重点深化跨境产业合作。</w:t>
      </w:r>
    </w:p>
    <w:p>
      <w:pPr>
        <w:spacing w:before="221" w:line="351" w:lineRule="auto"/>
        <w:ind w:left="6" w:right="9" w:firstLine="69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与此同时，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并借势国家重大发展战略和政策在沧源交汇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叠加的有利时机，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按照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三勐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一体化发展的总体思路，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全县打造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10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云南唯一、全国一流、世界知名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的国家级乡村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振兴示范区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——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世界佤乡乡村振兴产业示范园。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2" w:line="226" w:lineRule="auto"/>
        <w:ind w:left="3132"/>
        <w:rPr>
          <w:rFonts w:ascii="黑体" w:hAnsi="黑体" w:eastAsia="黑体" w:cs="黑体"/>
          <w:sz w:val="31"/>
          <w:szCs w:val="31"/>
        </w:rPr>
      </w:pPr>
      <w:bookmarkStart w:id="3" w:name="bookmark4"/>
      <w:bookmarkEnd w:id="3"/>
      <w:r>
        <w:rPr>
          <w:rFonts w:ascii="黑体" w:hAnsi="黑体" w:eastAsia="黑体" w:cs="黑体"/>
          <w:spacing w:val="20"/>
          <w:sz w:val="31"/>
          <w:szCs w:val="31"/>
        </w:rPr>
        <w:t>第二节</w:t>
      </w:r>
      <w:r>
        <w:rPr>
          <w:rFonts w:ascii="黑体" w:hAnsi="黑体" w:eastAsia="黑体" w:cs="黑体"/>
          <w:spacing w:val="3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0"/>
          <w:sz w:val="31"/>
          <w:szCs w:val="31"/>
        </w:rPr>
        <w:t>发展现状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352" w:lineRule="auto"/>
        <w:ind w:left="3" w:right="7" w:firstLine="71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园区经济稳步提升。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2022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年初步核算，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临沧边境经济合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作区永和园区经济增加值 </w:t>
      </w:r>
      <w:r>
        <w:rPr>
          <w:spacing w:val="14"/>
          <w:sz w:val="31"/>
          <w:szCs w:val="31"/>
        </w:rPr>
        <w:t>11701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万元，增长 </w:t>
      </w:r>
      <w:r>
        <w:rPr>
          <w:spacing w:val="14"/>
          <w:sz w:val="31"/>
          <w:szCs w:val="31"/>
        </w:rPr>
        <w:t>157.8%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占</w:t>
      </w:r>
      <w:r>
        <w:rPr>
          <w:rFonts w:ascii="仿宋" w:hAnsi="仿宋" w:eastAsia="仿宋" w:cs="仿宋"/>
          <w:spacing w:val="13"/>
          <w:sz w:val="31"/>
          <w:szCs w:val="31"/>
        </w:rPr>
        <w:t>全县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sz w:val="31"/>
          <w:szCs w:val="31"/>
        </w:rPr>
        <w:t>GDP</w:t>
      </w:r>
      <w:r>
        <w:rPr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的 </w:t>
      </w:r>
      <w:r>
        <w:rPr>
          <w:spacing w:val="8"/>
          <w:sz w:val="31"/>
          <w:szCs w:val="31"/>
        </w:rPr>
        <w:t>1.8%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2023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年 </w:t>
      </w:r>
      <w:r>
        <w:rPr>
          <w:spacing w:val="8"/>
          <w:sz w:val="31"/>
          <w:szCs w:val="31"/>
        </w:rPr>
        <w:t>1</w:t>
      </w:r>
      <w:r>
        <w:rPr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至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5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月份，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在园区规划范围内共注册</w:t>
      </w:r>
    </w:p>
    <w:p>
      <w:pPr>
        <w:pStyle w:val="2"/>
        <w:spacing w:before="1" w:line="222" w:lineRule="auto"/>
        <w:ind w:left="14"/>
        <w:rPr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有各类企业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21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户，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其中：建筑类企业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4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户，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外贸进出企业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7</w:t>
      </w:r>
    </w:p>
    <w:p>
      <w:pPr>
        <w:spacing w:line="222" w:lineRule="auto"/>
        <w:rPr>
          <w:sz w:val="31"/>
          <w:szCs w:val="31"/>
        </w:rPr>
        <w:sectPr>
          <w:footerReference r:id="rId10" w:type="default"/>
          <w:pgSz w:w="11906" w:h="16838"/>
          <w:pgMar w:top="1431" w:right="1464" w:bottom="1691" w:left="1478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01" w:line="352" w:lineRule="auto"/>
        <w:ind w:left="14" w:right="8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户、建材燃油批发零售企业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spacing w:val="31"/>
          <w:sz w:val="31"/>
          <w:szCs w:val="31"/>
        </w:rPr>
        <w:t>2</w:t>
      </w:r>
      <w:r>
        <w:rPr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户、食品饲料生</w:t>
      </w:r>
      <w:r>
        <w:rPr>
          <w:rFonts w:ascii="仿宋" w:hAnsi="仿宋" w:eastAsia="仿宋" w:cs="仿宋"/>
          <w:spacing w:val="30"/>
          <w:sz w:val="31"/>
          <w:szCs w:val="31"/>
        </w:rPr>
        <w:t>产加工企业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30"/>
          <w:sz w:val="31"/>
          <w:szCs w:val="31"/>
        </w:rPr>
        <w:t>4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户，服务行业企业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4</w:t>
      </w:r>
      <w:r>
        <w:rPr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户；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实现营业收入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6918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万元</w:t>
      </w:r>
      <w:r>
        <w:rPr>
          <w:rFonts w:ascii="仿宋" w:hAnsi="仿宋" w:eastAsia="仿宋" w:cs="仿宋"/>
          <w:spacing w:val="16"/>
          <w:sz w:val="31"/>
          <w:szCs w:val="31"/>
        </w:rPr>
        <w:t>；上缴税金</w:t>
      </w:r>
    </w:p>
    <w:p>
      <w:pPr>
        <w:pStyle w:val="2"/>
        <w:spacing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spacing w:val="4"/>
          <w:sz w:val="31"/>
          <w:szCs w:val="31"/>
        </w:rPr>
        <w:t>19.82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万元。</w:t>
      </w:r>
    </w:p>
    <w:p>
      <w:pPr>
        <w:pStyle w:val="2"/>
        <w:spacing w:before="214" w:line="351" w:lineRule="auto"/>
        <w:ind w:left="3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基础建设大干快建。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临沧边境经济合作区永和园区勐董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片区 </w:t>
      </w:r>
      <w:r>
        <w:rPr>
          <w:spacing w:val="25"/>
          <w:sz w:val="31"/>
          <w:szCs w:val="31"/>
        </w:rPr>
        <w:t>1</w:t>
      </w:r>
      <w:r>
        <w:rPr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号主干道路、学府路、学府路支线等项目建成投运； </w:t>
      </w:r>
      <w:r>
        <w:rPr>
          <w:rFonts w:ascii="仿宋" w:hAnsi="仿宋" w:eastAsia="仿宋" w:cs="仿宋"/>
          <w:spacing w:val="34"/>
          <w:sz w:val="31"/>
          <w:szCs w:val="31"/>
        </w:rPr>
        <w:t>商贸综合服务中心、边民互市（查验货场）、教育及</w:t>
      </w:r>
      <w:r>
        <w:rPr>
          <w:rFonts w:ascii="仿宋" w:hAnsi="仿宋" w:eastAsia="仿宋" w:cs="仿宋"/>
          <w:spacing w:val="33"/>
          <w:sz w:val="31"/>
          <w:szCs w:val="31"/>
        </w:rPr>
        <w:t>卫生系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统保障性租赁住房（永和口岸片区）、国门医院、中</w:t>
      </w:r>
      <w:r>
        <w:rPr>
          <w:rFonts w:ascii="仿宋" w:hAnsi="仿宋" w:eastAsia="仿宋" w:cs="仿宋"/>
          <w:spacing w:val="33"/>
          <w:sz w:val="31"/>
          <w:szCs w:val="31"/>
        </w:rPr>
        <w:t>医佤医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医院、国门二小等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28"/>
          <w:sz w:val="31"/>
          <w:szCs w:val="31"/>
        </w:rPr>
        <w:t>6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个项目大干快上、初见成效</w:t>
      </w:r>
      <w:r>
        <w:rPr>
          <w:rFonts w:ascii="仿宋" w:hAnsi="仿宋" w:eastAsia="仿宋" w:cs="仿宋"/>
          <w:spacing w:val="27"/>
          <w:sz w:val="31"/>
          <w:szCs w:val="31"/>
        </w:rPr>
        <w:t>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教育及卫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生系统保障性租赁住房（砖瓦厂片区）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项目</w:t>
      </w:r>
      <w:r>
        <w:rPr>
          <w:rFonts w:ascii="仿宋" w:hAnsi="仿宋" w:eastAsia="仿宋" w:cs="仿宋"/>
          <w:spacing w:val="27"/>
          <w:sz w:val="31"/>
          <w:szCs w:val="31"/>
        </w:rPr>
        <w:t>顺利开建，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永和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园区落地加工区、城北幼儿园、佤山美丽书院、勐董</w:t>
      </w:r>
      <w:r>
        <w:rPr>
          <w:rFonts w:ascii="仿宋" w:hAnsi="仿宋" w:eastAsia="仿宋" w:cs="仿宋"/>
          <w:spacing w:val="33"/>
          <w:sz w:val="31"/>
          <w:szCs w:val="31"/>
        </w:rPr>
        <w:t>旅游大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道（环城路）、糖厂小河水景观、开放式多功能社区</w:t>
      </w:r>
      <w:r>
        <w:rPr>
          <w:rFonts w:ascii="仿宋" w:hAnsi="仿宋" w:eastAsia="仿宋" w:cs="仿宋"/>
          <w:spacing w:val="33"/>
          <w:sz w:val="31"/>
          <w:szCs w:val="31"/>
        </w:rPr>
        <w:t>（国门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医院前广场）等项目前期工作稳步推进。</w:t>
      </w:r>
      <w:r>
        <w:rPr>
          <w:spacing w:val="11"/>
          <w:sz w:val="31"/>
          <w:szCs w:val="31"/>
        </w:rPr>
        <w:t>2023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年 </w:t>
      </w:r>
      <w:r>
        <w:rPr>
          <w:spacing w:val="11"/>
          <w:sz w:val="31"/>
          <w:szCs w:val="31"/>
        </w:rPr>
        <w:t>1</w:t>
      </w:r>
      <w:r>
        <w:rPr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至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5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月</w:t>
      </w:r>
      <w:r>
        <w:rPr>
          <w:rFonts w:ascii="仿宋" w:hAnsi="仿宋" w:eastAsia="仿宋" w:cs="仿宋"/>
          <w:spacing w:val="10"/>
          <w:sz w:val="31"/>
          <w:szCs w:val="31"/>
        </w:rPr>
        <w:t>份，</w:t>
      </w:r>
    </w:p>
    <w:p>
      <w:pPr>
        <w:pStyle w:val="2"/>
        <w:spacing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完成固定资产投资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2.39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亿元。</w:t>
      </w:r>
    </w:p>
    <w:p>
      <w:pPr>
        <w:pStyle w:val="2"/>
        <w:spacing w:before="209" w:line="352" w:lineRule="auto"/>
        <w:ind w:right="88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企业引育实现突破。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重点围绕承接国内产业转移、跨境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商贸物流、进出口加工贸易、基础配套设施建设等，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大力开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展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一把手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”招商、外出招商、阵地招商等，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并对标园区企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业要素保障，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主动靠前服务，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确保沧源大理石智能制造基地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项目建设（一期）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等重大招商引资项目在年内落地开建。截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至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5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月份，境外园区第一批 </w:t>
      </w:r>
      <w:r>
        <w:rPr>
          <w:spacing w:val="18"/>
          <w:sz w:val="31"/>
          <w:szCs w:val="31"/>
        </w:rPr>
        <w:t>10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户企业完成境内注册、境外生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产线建设，累计投资 </w:t>
      </w:r>
      <w:r>
        <w:rPr>
          <w:spacing w:val="15"/>
          <w:sz w:val="31"/>
          <w:szCs w:val="31"/>
        </w:rPr>
        <w:t>10</w:t>
      </w:r>
      <w:r>
        <w:rPr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亿元，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已有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4</w:t>
      </w:r>
      <w:r>
        <w:rPr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户企业投产运营；境内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园区新登记入园企业 </w:t>
      </w:r>
      <w:r>
        <w:rPr>
          <w:spacing w:val="7"/>
          <w:sz w:val="31"/>
          <w:szCs w:val="31"/>
        </w:rPr>
        <w:t>16</w:t>
      </w:r>
      <w:r>
        <w:rPr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户。</w:t>
      </w:r>
      <w:r>
        <w:rPr>
          <w:spacing w:val="7"/>
          <w:sz w:val="31"/>
          <w:szCs w:val="31"/>
        </w:rPr>
        <w:t>2023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年 </w:t>
      </w:r>
      <w:r>
        <w:rPr>
          <w:spacing w:val="7"/>
          <w:sz w:val="31"/>
          <w:szCs w:val="31"/>
        </w:rPr>
        <w:t>1</w:t>
      </w:r>
      <w:r>
        <w:rPr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至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5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月份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完成招商引</w:t>
      </w:r>
    </w:p>
    <w:p>
      <w:pPr>
        <w:pStyle w:val="2"/>
        <w:spacing w:before="1" w:line="221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 xml:space="preserve">资到位资金 </w:t>
      </w:r>
      <w:r>
        <w:rPr>
          <w:spacing w:val="9"/>
          <w:sz w:val="31"/>
          <w:szCs w:val="31"/>
        </w:rPr>
        <w:t>1.59</w:t>
      </w:r>
      <w:r>
        <w:rPr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亿元。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8"/>
          <w:pgMar w:top="1431" w:right="1384" w:bottom="1691" w:left="1486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7" w:lineRule="auto"/>
        <w:ind w:left="3129"/>
        <w:outlineLvl w:val="1"/>
        <w:rPr>
          <w:rFonts w:ascii="黑体" w:hAnsi="黑体" w:eastAsia="黑体" w:cs="黑体"/>
          <w:sz w:val="31"/>
          <w:szCs w:val="31"/>
        </w:rPr>
      </w:pPr>
      <w:bookmarkStart w:id="4" w:name="bookmark5"/>
      <w:bookmarkEnd w:id="4"/>
      <w:r>
        <w:rPr>
          <w:rFonts w:ascii="黑体" w:hAnsi="黑体" w:eastAsia="黑体" w:cs="黑体"/>
          <w:spacing w:val="17"/>
          <w:sz w:val="31"/>
          <w:szCs w:val="31"/>
        </w:rPr>
        <w:t>第三节</w:t>
      </w:r>
      <w:r>
        <w:rPr>
          <w:rFonts w:ascii="黑体" w:hAnsi="黑体" w:eastAsia="黑体" w:cs="黑体"/>
          <w:spacing w:val="4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7"/>
          <w:sz w:val="31"/>
          <w:szCs w:val="31"/>
        </w:rPr>
        <w:t>区位优势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101" w:line="337" w:lineRule="auto"/>
        <w:ind w:left="7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沧源佤族自治县地处祖国西南边陲，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中缅边界中段，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于瑞孟沿边高速公路的居中位置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，东南与普洱市澜沧县毗邻，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东北与双江县隔河相望，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北与耿马县相连，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西和西南部与缅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甸掸邦第二特区（佤邦）接壤，国境线长 </w:t>
      </w:r>
      <w:r>
        <w:rPr>
          <w:spacing w:val="15"/>
          <w:sz w:val="31"/>
          <w:szCs w:val="31"/>
        </w:rPr>
        <w:t>150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公里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，全县有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6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个边境乡镇、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23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个边境村，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有 </w:t>
      </w:r>
      <w:r>
        <w:rPr>
          <w:spacing w:val="11"/>
          <w:sz w:val="31"/>
          <w:szCs w:val="31"/>
        </w:rPr>
        <w:t>1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个口岸、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3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个通道和 </w:t>
      </w:r>
      <w:r>
        <w:rPr>
          <w:spacing w:val="11"/>
          <w:sz w:val="31"/>
          <w:szCs w:val="31"/>
        </w:rPr>
        <w:t>1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个机</w:t>
      </w:r>
    </w:p>
    <w:p>
      <w:pPr>
        <w:spacing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场，全境属国家二类开放口岸。</w:t>
      </w:r>
    </w:p>
    <w:p>
      <w:pPr>
        <w:pStyle w:val="2"/>
        <w:spacing w:before="197" w:line="337" w:lineRule="auto"/>
        <w:ind w:right="88" w:firstLine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沧源保存着完整的原生态自然系统，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是生物多样</w:t>
      </w:r>
      <w:r>
        <w:rPr>
          <w:rFonts w:ascii="仿宋" w:hAnsi="仿宋" w:eastAsia="仿宋" w:cs="仿宋"/>
          <w:spacing w:val="30"/>
          <w:sz w:val="31"/>
          <w:szCs w:val="31"/>
        </w:rPr>
        <w:t>性基因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库，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有南滚河国家级自然保护区、天坑、崖画、溶洞等原生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态的自然风光，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有独特的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万人摸你黑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”“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千人甩发舞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原生态佤族文化资源；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有班洪抗英、班老回归、班洪四大嫂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等革命历史文化资源；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有烤烟、蜂蜜、肉牛、竹木等高原特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色农业资源。沧源还是第一批省级全域旅游示范区，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旅游资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源丰富，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有国家级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4A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景区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3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个，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省级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3A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景区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3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个，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经过多</w:t>
      </w:r>
    </w:p>
    <w:p>
      <w:pPr>
        <w:spacing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年努力，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沧源旅游产业已占第三产业的一半以上。</w:t>
      </w:r>
    </w:p>
    <w:p>
      <w:pPr>
        <w:spacing w:before="195" w:line="337" w:lineRule="auto"/>
        <w:ind w:right="88" w:firstLine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沧源矿产资源丰富，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地处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西南三江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重要成矿区带，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是云南省西部重要的成矿富集区。已探明能源矿产、有色金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属矿产、贵金属矿产、稀有金属矿产、非金属矿产等在全县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范围内均有分布，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铅、锌等矿产在全市占有重要地位。产品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产量和矿业产值在全县工业经济中占支撑地位，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矿产资源有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效开发利用为能源、化工、建材工业等重要产业的发展提供</w:t>
      </w:r>
    </w:p>
    <w:p>
      <w:pPr>
        <w:spacing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了原料支撑，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已建成铅、锌和建材等一套较为完整的产业链。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8"/>
          <w:pgMar w:top="1431" w:right="1381" w:bottom="1692" w:left="1480" w:header="0" w:footer="1413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pStyle w:val="2"/>
        <w:spacing w:before="100" w:line="351" w:lineRule="auto"/>
        <w:ind w:firstLine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沧源永和口岸是中缅印度洋新通道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两翼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”之一，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是孟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2"/>
          <w:sz w:val="31"/>
          <w:szCs w:val="31"/>
        </w:rPr>
        <w:t>定清水河口岸的重要支线，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与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人字形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”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中缅</w:t>
      </w:r>
      <w:r>
        <w:rPr>
          <w:rFonts w:ascii="仿宋" w:hAnsi="仿宋" w:eastAsia="仿宋" w:cs="仿宋"/>
          <w:spacing w:val="21"/>
          <w:sz w:val="31"/>
          <w:szCs w:val="31"/>
        </w:rPr>
        <w:t>经济走廊支线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距离最短，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是祖国面向西南沿边对外开放的重要桥头堡和前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7"/>
          <w:sz w:val="31"/>
          <w:szCs w:val="31"/>
        </w:rPr>
        <w:t>沿窗口。同时，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与沧源毗邻的缅甸掸邦第二特区（佤邦）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始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4"/>
          <w:sz w:val="31"/>
          <w:szCs w:val="31"/>
        </w:rPr>
        <w:t>终与当地政府和人民保持着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胞波情谊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”。民间来往密切，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8"/>
          <w:sz w:val="31"/>
          <w:szCs w:val="31"/>
        </w:rPr>
        <w:t>外事活动频繁，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文化科学技术方面的交流与合作不断深化。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0"/>
          <w:sz w:val="31"/>
          <w:szCs w:val="31"/>
        </w:rPr>
        <w:t>其国土面积约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3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万平方公里，总人口约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60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万人，佤族人口约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1"/>
          <w:sz w:val="31"/>
          <w:szCs w:val="31"/>
        </w:rPr>
        <w:t>占总人口的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70%</w:t>
      </w:r>
      <w:r>
        <w:rPr>
          <w:rFonts w:ascii="仿宋" w:hAnsi="仿宋" w:eastAsia="仿宋" w:cs="仿宋"/>
          <w:spacing w:val="21"/>
          <w:sz w:val="31"/>
          <w:szCs w:val="31"/>
        </w:rPr>
        <w:t>。土地可利用资源极其丰富，劳动力资源充裕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7"/>
          <w:sz w:val="31"/>
          <w:szCs w:val="31"/>
        </w:rPr>
        <w:t>且成本相对较低。据不完全统计，缅甸掸邦第二特区（佤邦）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已发展种植橡胶 </w:t>
      </w:r>
      <w:r>
        <w:rPr>
          <w:spacing w:val="17"/>
          <w:sz w:val="31"/>
          <w:szCs w:val="31"/>
        </w:rPr>
        <w:t>126</w:t>
      </w:r>
      <w:r>
        <w:rPr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万亩，</w:t>
      </w:r>
      <w:r>
        <w:fldChar w:fldCharType="begin"/>
      </w:r>
      <w:r>
        <w:instrText xml:space="preserve"> HYPERLINK "https://baike.so.com/doc/3298193-3474212.html" </w:instrText>
      </w:r>
      <w:r>
        <w:fldChar w:fldCharType="separate"/>
      </w:r>
      <w:r>
        <w:rPr>
          <w:rFonts w:ascii="仿宋" w:hAnsi="仿宋" w:eastAsia="仿宋" w:cs="仿宋"/>
          <w:spacing w:val="17"/>
          <w:sz w:val="31"/>
          <w:szCs w:val="31"/>
        </w:rPr>
        <w:t>茶叶</w:t>
      </w:r>
      <w:r>
        <w:rPr>
          <w:rFonts w:ascii="仿宋" w:hAnsi="仿宋" w:eastAsia="仿宋" w:cs="仿宋"/>
          <w:spacing w:val="17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、</w:t>
      </w:r>
      <w:r>
        <w:fldChar w:fldCharType="begin"/>
      </w:r>
      <w:r>
        <w:instrText xml:space="preserve"> HYPERLINK "https://baike.so.com/doc/5191564-5423025.html" </w:instrText>
      </w:r>
      <w:r>
        <w:fldChar w:fldCharType="separate"/>
      </w:r>
      <w:r>
        <w:rPr>
          <w:rFonts w:ascii="仿宋" w:hAnsi="仿宋" w:eastAsia="仿宋" w:cs="仿宋"/>
          <w:spacing w:val="17"/>
          <w:sz w:val="31"/>
          <w:szCs w:val="31"/>
        </w:rPr>
        <w:t>橘子</w:t>
      </w:r>
      <w:r>
        <w:rPr>
          <w:rFonts w:ascii="仿宋" w:hAnsi="仿宋" w:eastAsia="仿宋" w:cs="仿宋"/>
          <w:spacing w:val="17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、</w:t>
      </w:r>
      <w:r>
        <w:fldChar w:fldCharType="begin"/>
      </w:r>
      <w:r>
        <w:instrText xml:space="preserve"> HYPERLINK "https://baike.so.com/doc/5366241-29997174.html" </w:instrText>
      </w:r>
      <w:r>
        <w:fldChar w:fldCharType="separate"/>
      </w:r>
      <w:r>
        <w:rPr>
          <w:rFonts w:ascii="仿宋" w:hAnsi="仿宋" w:eastAsia="仿宋" w:cs="仿宋"/>
          <w:spacing w:val="17"/>
          <w:sz w:val="31"/>
          <w:szCs w:val="31"/>
        </w:rPr>
        <w:t>龙眼</w:t>
      </w:r>
      <w:r>
        <w:rPr>
          <w:rFonts w:ascii="仿宋" w:hAnsi="仿宋" w:eastAsia="仿宋" w:cs="仿宋"/>
          <w:spacing w:val="17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、</w:t>
      </w:r>
      <w:r>
        <w:fldChar w:fldCharType="begin"/>
      </w:r>
      <w:r>
        <w:instrText xml:space="preserve"> HYPERLINK "https://baike.so.com/doc/4422262-4629847.html" </w:instrText>
      </w:r>
      <w:r>
        <w:fldChar w:fldCharType="separate"/>
      </w:r>
      <w:r>
        <w:rPr>
          <w:rFonts w:ascii="仿宋" w:hAnsi="仿宋" w:eastAsia="仿宋" w:cs="仿宋"/>
          <w:spacing w:val="17"/>
          <w:sz w:val="31"/>
          <w:szCs w:val="31"/>
        </w:rPr>
        <w:t>甘蔗</w:t>
      </w:r>
      <w:r>
        <w:rPr>
          <w:rFonts w:ascii="仿宋" w:hAnsi="仿宋" w:eastAsia="仿宋" w:cs="仿宋"/>
          <w:spacing w:val="17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、</w:t>
      </w:r>
      <w:r>
        <w:fldChar w:fldCharType="begin"/>
      </w:r>
      <w:r>
        <w:instrText xml:space="preserve"> HYPERLINK "https://baike.so.com/doc/5390972-5627657.html" </w:instrText>
      </w:r>
      <w:r>
        <w:fldChar w:fldCharType="separate"/>
      </w:r>
      <w:r>
        <w:rPr>
          <w:rFonts w:ascii="仿宋" w:hAnsi="仿宋" w:eastAsia="仿宋" w:cs="仿宋"/>
          <w:spacing w:val="17"/>
          <w:sz w:val="31"/>
          <w:szCs w:val="31"/>
        </w:rPr>
        <w:t>木薯</w:t>
      </w:r>
      <w:r>
        <w:rPr>
          <w:rFonts w:ascii="仿宋" w:hAnsi="仿宋" w:eastAsia="仿宋" w:cs="仿宋"/>
          <w:spacing w:val="17"/>
          <w:sz w:val="31"/>
          <w:szCs w:val="31"/>
        </w:rPr>
        <w:fldChar w:fldCharType="end"/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3"/>
          <w:sz w:val="31"/>
          <w:szCs w:val="31"/>
        </w:rPr>
        <w:t>等经济作物近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26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万亩，可供建材、药用、观赏、工艺等用途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3"/>
          <w:sz w:val="31"/>
          <w:szCs w:val="31"/>
        </w:rPr>
        <w:t>的</w:t>
      </w:r>
      <w:r>
        <w:fldChar w:fldCharType="begin"/>
      </w:r>
      <w:r>
        <w:instrText xml:space="preserve"> HYPERLINK "https://baike.so.com/doc/5387737-5624280.html" </w:instrText>
      </w:r>
      <w:r>
        <w:fldChar w:fldCharType="separate"/>
      </w:r>
      <w:r>
        <w:rPr>
          <w:rFonts w:ascii="仿宋" w:hAnsi="仿宋" w:eastAsia="仿宋" w:cs="仿宋"/>
          <w:spacing w:val="23"/>
          <w:sz w:val="31"/>
          <w:szCs w:val="31"/>
        </w:rPr>
        <w:t>松树</w:t>
      </w:r>
      <w:r>
        <w:rPr>
          <w:rFonts w:ascii="仿宋" w:hAnsi="仿宋" w:eastAsia="仿宋" w:cs="仿宋"/>
          <w:spacing w:val="23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、</w:t>
      </w:r>
      <w:r>
        <w:fldChar w:fldCharType="begin"/>
      </w:r>
      <w:r>
        <w:instrText xml:space="preserve"> HYPERLINK "https://baike.so.com/doc/3275377-3450605.html" </w:instrText>
      </w:r>
      <w:r>
        <w:fldChar w:fldCharType="separate"/>
      </w:r>
      <w:r>
        <w:rPr>
          <w:rFonts w:ascii="仿宋" w:hAnsi="仿宋" w:eastAsia="仿宋" w:cs="仿宋"/>
          <w:spacing w:val="23"/>
          <w:sz w:val="31"/>
          <w:szCs w:val="31"/>
        </w:rPr>
        <w:t>楠木</w:t>
      </w:r>
      <w:r>
        <w:rPr>
          <w:rFonts w:ascii="仿宋" w:hAnsi="仿宋" w:eastAsia="仿宋" w:cs="仿宋"/>
          <w:spacing w:val="23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23"/>
          <w:sz w:val="31"/>
          <w:szCs w:val="31"/>
        </w:rPr>
        <w:t>、桦桃、</w:t>
      </w:r>
      <w:r>
        <w:fldChar w:fldCharType="begin"/>
      </w:r>
      <w:r>
        <w:instrText xml:space="preserve"> HYPERLINK "https://baike.so.com/doc/3650091-3836563.html" </w:instrText>
      </w:r>
      <w:r>
        <w:fldChar w:fldCharType="separate"/>
      </w:r>
      <w:r>
        <w:rPr>
          <w:rFonts w:ascii="仿宋" w:hAnsi="仿宋" w:eastAsia="仿宋" w:cs="仿宋"/>
          <w:spacing w:val="23"/>
          <w:sz w:val="31"/>
          <w:szCs w:val="31"/>
        </w:rPr>
        <w:t>樱桃</w:t>
      </w:r>
      <w:r>
        <w:rPr>
          <w:rFonts w:ascii="仿宋" w:hAnsi="仿宋" w:eastAsia="仿宋" w:cs="仿宋"/>
          <w:spacing w:val="23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、</w:t>
      </w:r>
      <w:r>
        <w:fldChar w:fldCharType="begin"/>
      </w:r>
      <w:r>
        <w:instrText xml:space="preserve"> HYPERLINK "https://baike.so.com/doc/9406084-9745779.html" </w:instrText>
      </w:r>
      <w:r>
        <w:fldChar w:fldCharType="separate"/>
      </w:r>
      <w:r>
        <w:rPr>
          <w:rFonts w:ascii="仿宋" w:hAnsi="仿宋" w:eastAsia="仿宋" w:cs="仿宋"/>
          <w:spacing w:val="23"/>
          <w:sz w:val="31"/>
          <w:szCs w:val="31"/>
        </w:rPr>
        <w:t>红椿</w:t>
      </w:r>
      <w:r>
        <w:rPr>
          <w:rFonts w:ascii="仿宋" w:hAnsi="仿宋" w:eastAsia="仿宋" w:cs="仿宋"/>
          <w:spacing w:val="23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、</w:t>
      </w:r>
      <w:r>
        <w:fldChar w:fldCharType="begin"/>
      </w:r>
      <w:r>
        <w:instrText xml:space="preserve"> HYPERLINK "https://baike.so.com/doc/5342354-5577797.html" </w:instrText>
      </w:r>
      <w:r>
        <w:fldChar w:fldCharType="separate"/>
      </w:r>
      <w:r>
        <w:rPr>
          <w:rFonts w:ascii="仿宋" w:hAnsi="仿宋" w:eastAsia="仿宋" w:cs="仿宋"/>
          <w:spacing w:val="23"/>
          <w:sz w:val="31"/>
          <w:szCs w:val="31"/>
        </w:rPr>
        <w:t>樟树</w:t>
      </w:r>
      <w:r>
        <w:rPr>
          <w:rFonts w:ascii="仿宋" w:hAnsi="仿宋" w:eastAsia="仿宋" w:cs="仿宋"/>
          <w:spacing w:val="23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23"/>
          <w:sz w:val="31"/>
          <w:szCs w:val="31"/>
        </w:rPr>
        <w:t>等也有分布；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且境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8"/>
          <w:sz w:val="31"/>
          <w:szCs w:val="31"/>
        </w:rPr>
        <w:t>内具有丰富的铅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、锌、锡、</w:t>
      </w:r>
      <w:r>
        <w:fldChar w:fldCharType="begin"/>
      </w:r>
      <w:r>
        <w:instrText xml:space="preserve"> HYPERLINK "https://baike.so.com/doc/1739145-1838607.html" </w:instrText>
      </w:r>
      <w:r>
        <w:fldChar w:fldCharType="separate"/>
      </w:r>
      <w:r>
        <w:rPr>
          <w:rFonts w:ascii="仿宋" w:hAnsi="仿宋" w:eastAsia="仿宋" w:cs="仿宋"/>
          <w:spacing w:val="28"/>
          <w:sz w:val="31"/>
          <w:szCs w:val="31"/>
        </w:rPr>
        <w:t>宝石</w:t>
      </w:r>
      <w:r>
        <w:rPr>
          <w:rFonts w:ascii="仿宋" w:hAnsi="仿宋" w:eastAsia="仿宋" w:cs="仿宋"/>
          <w:spacing w:val="28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28"/>
          <w:sz w:val="31"/>
          <w:szCs w:val="31"/>
        </w:rPr>
        <w:t>、稀土等矿产资源，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其中锡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8"/>
          <w:sz w:val="31"/>
          <w:szCs w:val="31"/>
        </w:rPr>
        <w:t>矿产量占缅甸全国产量的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95%</w:t>
      </w:r>
      <w:r>
        <w:rPr>
          <w:rFonts w:ascii="仿宋" w:hAnsi="仿宋" w:eastAsia="仿宋" w:cs="仿宋"/>
          <w:spacing w:val="18"/>
          <w:sz w:val="31"/>
          <w:szCs w:val="31"/>
        </w:rPr>
        <w:t>左右，已探明的锡矿储量在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5000</w:t>
      </w:r>
      <w:r>
        <w:rPr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0"/>
          <w:sz w:val="31"/>
          <w:szCs w:val="31"/>
        </w:rPr>
        <w:t>万吨以上。通过近三十多年的和平发展，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南部稻作经济、北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部矿业开发初见成效。综上所述，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有利于沧源充分利用两种</w:t>
      </w:r>
    </w:p>
    <w:p>
      <w:pPr>
        <w:spacing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资源、依托两个市场打造对外开放新高地。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01" w:line="227" w:lineRule="auto"/>
        <w:ind w:left="3124"/>
        <w:outlineLvl w:val="1"/>
        <w:rPr>
          <w:rFonts w:ascii="黑体" w:hAnsi="黑体" w:eastAsia="黑体" w:cs="黑体"/>
          <w:sz w:val="31"/>
          <w:szCs w:val="31"/>
        </w:rPr>
      </w:pPr>
      <w:bookmarkStart w:id="5" w:name="bookmark6"/>
      <w:bookmarkEnd w:id="5"/>
      <w:r>
        <w:rPr>
          <w:rFonts w:ascii="黑体" w:hAnsi="黑体" w:eastAsia="黑体" w:cs="黑体"/>
          <w:spacing w:val="19"/>
          <w:sz w:val="31"/>
          <w:szCs w:val="31"/>
        </w:rPr>
        <w:t>第四节</w:t>
      </w:r>
      <w:r>
        <w:rPr>
          <w:rFonts w:ascii="黑体" w:hAnsi="黑体" w:eastAsia="黑体" w:cs="黑体"/>
          <w:spacing w:val="35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9"/>
          <w:sz w:val="31"/>
          <w:szCs w:val="31"/>
        </w:rPr>
        <w:t>面临挑战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563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position w:val="1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开放制约因素较多。</w:t>
      </w:r>
      <w:r>
        <w:rPr>
          <w:rFonts w:ascii="仿宋" w:hAnsi="仿宋" w:eastAsia="仿宋" w:cs="仿宋"/>
          <w:spacing w:val="-6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position w:val="18"/>
          <w:sz w:val="31"/>
          <w:szCs w:val="31"/>
        </w:rPr>
        <w:t>沧源佤族自治县与缅甸掸邦第二特</w:t>
      </w:r>
    </w:p>
    <w:p>
      <w:pPr>
        <w:spacing w:line="222" w:lineRule="auto"/>
        <w:ind w:left="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区（佤邦）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过境贸易不畅，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手续繁琐，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中缅双方没有避免双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8"/>
          <w:pgMar w:top="1431" w:right="1309" w:bottom="1692" w:left="1486" w:header="0" w:footer="1413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1" w:line="337" w:lineRule="auto"/>
        <w:ind w:left="1" w:right="112" w:firstLine="1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重征税有关协议，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双边贸易通道各种关卡太多。口岸通关便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利化有待改善，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口岸开放不对等、通关能力受限、进出口贸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易、边境旅游、跨境运输、缅籍边民出入出境及居停留问题</w:t>
      </w:r>
    </w:p>
    <w:p>
      <w:pPr>
        <w:spacing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突出，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入境货物指定品种单一，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跨境金融服务水平较低，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缺</w:t>
      </w:r>
    </w:p>
    <w:p>
      <w:pPr>
        <w:spacing w:before="194" w:line="219" w:lineRule="auto"/>
        <w:ind w:left="12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乏针对性的政策支持，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管理体制不顺，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行政审批不便利</w:t>
      </w:r>
      <w:r>
        <w:rPr>
          <w:rFonts w:ascii="仿宋" w:hAnsi="仿宋" w:eastAsia="仿宋" w:cs="仿宋"/>
          <w:spacing w:val="27"/>
          <w:sz w:val="31"/>
          <w:szCs w:val="31"/>
        </w:rPr>
        <w:t>的情</w:t>
      </w:r>
    </w:p>
    <w:p>
      <w:pPr>
        <w:spacing w:before="199" w:line="220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况，极大地制约了双方经贸合作和人员交流。</w:t>
      </w:r>
    </w:p>
    <w:p>
      <w:pPr>
        <w:spacing w:before="192" w:line="337" w:lineRule="auto"/>
        <w:ind w:right="112" w:firstLine="7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园区建设基础薄弱。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沧源佤族自治县出入境高速公路、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铁路尚未建成，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园区现有查验、检疫、水、电、路、通信等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基础设施无法满足发展需要，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生产、生活、商务等配套条件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不完善，加之缅方口岸片区基础设施建设滞后，无法满足“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大</w:t>
      </w:r>
    </w:p>
    <w:p>
      <w:pPr>
        <w:spacing w:before="2"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通关、大物流、大开发、大开放”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的未来发展需要。</w:t>
      </w:r>
    </w:p>
    <w:p>
      <w:pPr>
        <w:spacing w:before="195" w:line="337" w:lineRule="auto"/>
        <w:ind w:left="14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产业发展水平较低。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目前临沧边境经济合作区永和园区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尚处于建设开发阶段，管理服务相对滞后，产业发展仍然处于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较为低端、分散的状态，产业发展支撑条件不足，缺乏深加工、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高附加值的进出口加工全产业链，对省外、境外企业入园发展</w:t>
      </w:r>
    </w:p>
    <w:p>
      <w:pPr>
        <w:spacing w:before="1" w:line="218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吸引力不足，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尚未真正形成带动区域经济发展的</w:t>
      </w:r>
      <w:r>
        <w:rPr>
          <w:rFonts w:ascii="仿宋" w:hAnsi="仿宋" w:eastAsia="仿宋" w:cs="仿宋"/>
          <w:spacing w:val="12"/>
          <w:sz w:val="31"/>
          <w:szCs w:val="31"/>
        </w:rPr>
        <w:t>产业集群。</w:t>
      </w:r>
    </w:p>
    <w:p>
      <w:pPr>
        <w:spacing w:before="197" w:line="338" w:lineRule="auto"/>
        <w:ind w:left="8" w:right="99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社会事业仍需改善。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临沧边境经济合作区永和园区公共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服务资源配置不够合理，金融服务、医疗卫生、科技教育、文</w:t>
      </w:r>
    </w:p>
    <w:p>
      <w:pPr>
        <w:spacing w:before="1" w:line="221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化体育等社会设施建设仍然滞后，不能满足今后发展的</w:t>
      </w:r>
      <w:r>
        <w:rPr>
          <w:rFonts w:ascii="仿宋" w:hAnsi="仿宋" w:eastAsia="仿宋" w:cs="仿宋"/>
          <w:spacing w:val="15"/>
          <w:sz w:val="31"/>
          <w:szCs w:val="31"/>
        </w:rPr>
        <w:t>需要。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27" w:lineRule="auto"/>
        <w:ind w:left="3129"/>
        <w:rPr>
          <w:rFonts w:ascii="黑体" w:hAnsi="黑体" w:eastAsia="黑体" w:cs="黑体"/>
          <w:sz w:val="31"/>
          <w:szCs w:val="31"/>
        </w:rPr>
      </w:pPr>
      <w:bookmarkStart w:id="6" w:name="bookmark7"/>
      <w:bookmarkEnd w:id="6"/>
      <w:r>
        <w:rPr>
          <w:rFonts w:ascii="黑体" w:hAnsi="黑体" w:eastAsia="黑体" w:cs="黑体"/>
          <w:spacing w:val="19"/>
          <w:sz w:val="31"/>
          <w:szCs w:val="31"/>
        </w:rPr>
        <w:t>第五节</w:t>
      </w:r>
      <w:r>
        <w:rPr>
          <w:rFonts w:ascii="黑体" w:hAnsi="黑体" w:eastAsia="黑体" w:cs="黑体"/>
          <w:spacing w:val="35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9"/>
          <w:sz w:val="31"/>
          <w:szCs w:val="31"/>
        </w:rPr>
        <w:t>面临机遇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2" w:line="223" w:lineRule="auto"/>
        <w:ind w:left="7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随着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一带一路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”、中缅印度洋新通道建设</w:t>
      </w:r>
      <w:r>
        <w:rPr>
          <w:rFonts w:ascii="仿宋" w:hAnsi="仿宋" w:eastAsia="仿宋" w:cs="仿宋"/>
          <w:spacing w:val="24"/>
          <w:sz w:val="31"/>
          <w:szCs w:val="31"/>
        </w:rPr>
        <w:t>和长江经济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6" w:h="16838"/>
          <w:pgMar w:top="1431" w:right="1361" w:bottom="1692" w:left="1480" w:header="0" w:footer="1413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593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position w:val="20"/>
          <w:sz w:val="31"/>
          <w:szCs w:val="31"/>
        </w:rPr>
        <w:t>带等国家重大战略的实施</w:t>
      </w:r>
      <w:r>
        <w:rPr>
          <w:rFonts w:ascii="仿宋" w:hAnsi="仿宋" w:eastAsia="仿宋" w:cs="仿宋"/>
          <w:spacing w:val="-92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position w:val="20"/>
          <w:sz w:val="31"/>
          <w:szCs w:val="31"/>
        </w:rPr>
        <w:t>，为临沧边境经济合作区永和园区、</w:t>
      </w:r>
    </w:p>
    <w:p>
      <w:pPr>
        <w:spacing w:line="220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世界佤乡乡村振兴产业示范园拓展了新的发展空间；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沧源佤</w:t>
      </w:r>
    </w:p>
    <w:p>
      <w:pPr>
        <w:spacing w:before="220" w:line="222" w:lineRule="auto"/>
        <w:ind w:left="2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族自治县建设乡村振兴示范区、兴边富民示范区、国家可持</w:t>
      </w:r>
    </w:p>
    <w:p>
      <w:pPr>
        <w:spacing w:before="210" w:line="352" w:lineRule="auto"/>
        <w:ind w:firstLine="1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续发展示范区的推进实施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，为临沧边境经济合作区永和园区、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世界佤乡乡村振兴产业示范园加快重大基础设施建设和产业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转型升级提供了新的发展机遇。与此同时，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随着中国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—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东盟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自由贸易区的发展，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澜沧江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—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湄公河次区域合作加强，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孟中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印缅经济走廊建设的不断推进，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云南省建设面向南</w:t>
      </w:r>
      <w:r>
        <w:rPr>
          <w:rFonts w:ascii="仿宋" w:hAnsi="仿宋" w:eastAsia="仿宋" w:cs="仿宋"/>
          <w:spacing w:val="30"/>
          <w:sz w:val="31"/>
          <w:szCs w:val="31"/>
        </w:rPr>
        <w:t>亚东南亚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辐射中心步伐加快，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为临沧边境经济合作区永和园区、世界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佤乡乡村振兴产业示范园主动适应经济发展</w:t>
      </w:r>
      <w:r>
        <w:rPr>
          <w:rFonts w:ascii="仿宋" w:hAnsi="仿宋" w:eastAsia="仿宋" w:cs="仿宋"/>
          <w:spacing w:val="30"/>
          <w:sz w:val="31"/>
          <w:szCs w:val="31"/>
        </w:rPr>
        <w:t>新常态，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主动融</w:t>
      </w:r>
    </w:p>
    <w:p>
      <w:pPr>
        <w:spacing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入和服务国家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大循环、双循环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”发展战略提供有力保障。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3123"/>
        <w:outlineLvl w:val="0"/>
        <w:rPr>
          <w:sz w:val="31"/>
          <w:szCs w:val="31"/>
        </w:rPr>
      </w:pPr>
      <w:bookmarkStart w:id="7" w:name="bookmark8"/>
      <w:bookmarkEnd w:id="7"/>
      <w:r>
        <w:rPr>
          <w:spacing w:val="2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第二章</w:t>
      </w:r>
      <w:r>
        <w:rPr>
          <w:spacing w:val="28"/>
          <w:sz w:val="31"/>
          <w:szCs w:val="31"/>
        </w:rPr>
        <w:t xml:space="preserve">  </w:t>
      </w:r>
      <w:r>
        <w:rPr>
          <w:spacing w:val="2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总体要求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227" w:lineRule="auto"/>
        <w:ind w:left="3129"/>
        <w:rPr>
          <w:rFonts w:ascii="黑体" w:hAnsi="黑体" w:eastAsia="黑体" w:cs="黑体"/>
          <w:sz w:val="31"/>
          <w:szCs w:val="31"/>
        </w:rPr>
      </w:pPr>
      <w:bookmarkStart w:id="8" w:name="bookmark9"/>
      <w:bookmarkEnd w:id="8"/>
      <w:r>
        <w:rPr>
          <w:rFonts w:ascii="黑体" w:hAnsi="黑体" w:eastAsia="黑体" w:cs="黑体"/>
          <w:spacing w:val="19"/>
          <w:sz w:val="31"/>
          <w:szCs w:val="31"/>
        </w:rPr>
        <w:t>第一节</w:t>
      </w:r>
      <w:r>
        <w:rPr>
          <w:rFonts w:ascii="黑体" w:hAnsi="黑体" w:eastAsia="黑体" w:cs="黑体"/>
          <w:spacing w:val="35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9"/>
          <w:sz w:val="31"/>
          <w:szCs w:val="31"/>
        </w:rPr>
        <w:t>总体思路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351" w:lineRule="auto"/>
        <w:ind w:left="3" w:right="102" w:firstLine="72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以习近平新时代中国特色社会主义思想为指导，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深入贯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彻党的二十大精神，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深入贯彻落实习近平总书记考察云南重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要讲话和重要指示批示精神，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全面落实省第十一次党代会及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省委十一届二次全会、市委五届三次全会、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县委十四届八次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全会部署，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坚持稳中求进工作总基调，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立足新</w:t>
      </w:r>
      <w:r>
        <w:rPr>
          <w:rFonts w:ascii="仿宋" w:hAnsi="仿宋" w:eastAsia="仿宋" w:cs="仿宋"/>
          <w:spacing w:val="23"/>
          <w:sz w:val="31"/>
          <w:szCs w:val="31"/>
        </w:rPr>
        <w:t>发展阶段，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完</w:t>
      </w:r>
    </w:p>
    <w:p>
      <w:pPr>
        <w:spacing w:before="1"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整、准确、全面贯彻新发展理念，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加快构建新发展格局，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以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6" w:h="16838"/>
          <w:pgMar w:top="1431" w:right="1368" w:bottom="1692" w:left="1480" w:header="0" w:footer="1413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51" w:lineRule="auto"/>
        <w:ind w:left="10" w:right="88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推动高质量发展为主题，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以深化供给侧结构性改革为主线，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以改革创新为根本动力，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按照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“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大抓发展、大抓产业、大抓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项目、大抓招商、大抓市场主体、大抓营商环境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”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的发展思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路，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坚持低碳化、集群化、数字化、高端化方向，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推进产业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强县建设，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统筹园区产业布局，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完善管理机制、突出创新驱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动、推动绿色发展、强化招商引资，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形成优势互补、产业联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动、区域协同、错位发展、链条完备的高质量发展格局，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园区打造成为产业强县的主引擎、改革开放的先行区、创新</w:t>
      </w:r>
    </w:p>
    <w:p>
      <w:pPr>
        <w:spacing w:before="1"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驱动的引领区和高水平营商环境的示范区。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1" w:line="227" w:lineRule="auto"/>
        <w:ind w:left="3132"/>
        <w:outlineLvl w:val="1"/>
        <w:rPr>
          <w:rFonts w:ascii="黑体" w:hAnsi="黑体" w:eastAsia="黑体" w:cs="黑体"/>
          <w:sz w:val="31"/>
          <w:szCs w:val="31"/>
        </w:rPr>
      </w:pPr>
      <w:bookmarkStart w:id="9" w:name="bookmark10"/>
      <w:bookmarkEnd w:id="9"/>
      <w:r>
        <w:rPr>
          <w:rFonts w:ascii="黑体" w:hAnsi="黑体" w:eastAsia="黑体" w:cs="黑体"/>
          <w:spacing w:val="20"/>
          <w:sz w:val="31"/>
          <w:szCs w:val="31"/>
        </w:rPr>
        <w:t>第二节</w:t>
      </w:r>
      <w:r>
        <w:rPr>
          <w:rFonts w:ascii="黑体" w:hAnsi="黑体" w:eastAsia="黑体" w:cs="黑体"/>
          <w:spacing w:val="3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0"/>
          <w:sz w:val="31"/>
          <w:szCs w:val="31"/>
        </w:rPr>
        <w:t>基本原则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0" w:line="351" w:lineRule="auto"/>
        <w:ind w:left="1" w:firstLine="7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坚持全球视野、国际标准。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紧跟国际前沿，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科学把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握全球新一轮科技革命和产业变革方向，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加强前瞻性思考、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全局性谋划、战略性布局、整体性推进，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打造具有国际竞争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力的产业集群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，提升园区在全球产业链和区域价值链的地位，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实现发展规模、速度、质量、结构、效益、安全相统一。增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强战略空间、战略协同和服务功能意识，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全面强化核心功能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板块的集聚辐射能力，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努力完善提升产业创新园区和商务宜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居新城的综合服务功能。</w:t>
      </w:r>
    </w:p>
    <w:p>
      <w:pPr>
        <w:spacing w:before="214" w:line="591" w:lineRule="exact"/>
        <w:ind w:left="7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position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0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position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坚持创新驱动、转型升级。</w:t>
      </w:r>
      <w:r>
        <w:rPr>
          <w:rFonts w:ascii="仿宋" w:hAnsi="仿宋" w:eastAsia="仿宋" w:cs="仿宋"/>
          <w:spacing w:val="-6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position w:val="21"/>
          <w:sz w:val="31"/>
          <w:szCs w:val="31"/>
        </w:rPr>
        <w:t>坚持把创新作</w:t>
      </w:r>
      <w:r>
        <w:rPr>
          <w:rFonts w:ascii="仿宋" w:hAnsi="仿宋" w:eastAsia="仿宋" w:cs="仿宋"/>
          <w:spacing w:val="27"/>
          <w:position w:val="21"/>
          <w:sz w:val="31"/>
          <w:szCs w:val="31"/>
        </w:rPr>
        <w:t>为引领园</w:t>
      </w:r>
    </w:p>
    <w:p>
      <w:pPr>
        <w:spacing w:line="224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区高质量发展的第一动力，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全力推进以科技创新为核心的全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8"/>
          <w:pgMar w:top="1431" w:right="1381" w:bottom="1692" w:left="1478" w:header="0" w:footer="14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0" w:line="352" w:lineRule="auto"/>
        <w:ind w:left="1"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面创新，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构筑完善创新体系和良好创新创业</w:t>
      </w:r>
      <w:r>
        <w:rPr>
          <w:rFonts w:ascii="仿宋" w:hAnsi="仿宋" w:eastAsia="仿宋" w:cs="仿宋"/>
          <w:spacing w:val="27"/>
          <w:sz w:val="31"/>
          <w:szCs w:val="31"/>
        </w:rPr>
        <w:t>生态，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推动经济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发展质量变革、效率变革、动力变革。立足产业发展格局、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1"/>
          <w:sz w:val="31"/>
          <w:szCs w:val="31"/>
        </w:rPr>
        <w:t>全县经济发展大局、三大资源经济布局，紧紧围绕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制造业、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规模型，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数字化、互联型，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产城化、互融型，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市场化、开放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型，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现代化、质量型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”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的战略方向，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深入推</w:t>
      </w:r>
      <w:r>
        <w:rPr>
          <w:rFonts w:ascii="仿宋" w:hAnsi="仿宋" w:eastAsia="仿宋" w:cs="仿宋"/>
          <w:spacing w:val="23"/>
          <w:sz w:val="31"/>
          <w:szCs w:val="31"/>
        </w:rPr>
        <w:t>进园区的转型升</w:t>
      </w:r>
    </w:p>
    <w:p>
      <w:pPr>
        <w:spacing w:before="1" w:line="223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级发展。</w:t>
      </w:r>
    </w:p>
    <w:p>
      <w:pPr>
        <w:spacing w:before="216" w:line="351" w:lineRule="auto"/>
        <w:ind w:left="7" w:right="102" w:firstLine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坚持开放改革、先行先试。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以开放促改革促发展，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向改革要动力要活力，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破除制约高质量发展、高品质生活的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瓶颈障碍。坚持更大力度扩大开放，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积极参与全球竞争，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面融入中缅印度洋建设，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培育发展合作和竞争新</w:t>
      </w:r>
      <w:r>
        <w:rPr>
          <w:rFonts w:ascii="仿宋" w:hAnsi="仿宋" w:eastAsia="仿宋" w:cs="仿宋"/>
          <w:spacing w:val="30"/>
          <w:sz w:val="31"/>
          <w:szCs w:val="31"/>
        </w:rPr>
        <w:t>优势。坚定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不移深化改革，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持续优化营商环境，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探索更加高效的资</w:t>
      </w:r>
      <w:r>
        <w:rPr>
          <w:rFonts w:ascii="仿宋" w:hAnsi="仿宋" w:eastAsia="仿宋" w:cs="仿宋"/>
          <w:spacing w:val="27"/>
          <w:sz w:val="31"/>
          <w:szCs w:val="31"/>
        </w:rPr>
        <w:t>源配</w:t>
      </w:r>
    </w:p>
    <w:p>
      <w:pPr>
        <w:spacing w:before="1"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置模式，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打造体制机制新优势。</w:t>
      </w:r>
    </w:p>
    <w:p>
      <w:pPr>
        <w:spacing w:before="222" w:line="351" w:lineRule="auto"/>
        <w:ind w:firstLine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坚持绿色发展、以人为本。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坚持绿水青山</w:t>
      </w:r>
      <w:r>
        <w:rPr>
          <w:rFonts w:ascii="仿宋" w:hAnsi="仿宋" w:eastAsia="仿宋" w:cs="仿宋"/>
          <w:spacing w:val="27"/>
          <w:sz w:val="31"/>
          <w:szCs w:val="31"/>
        </w:rPr>
        <w:t>就是金山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银山的发展理念，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实行最严格的生态环境保护制度，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完善绿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色发展治理体系，倡导绿色低碳、文明健康的生产生活方式，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实现更高质量、更有效率、更加公平、更可持续、更为安全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的发展。持续深化产城融合，加快构筑生活空间、生产布局、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生态体系相得益彰的发展格局，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不断完善城市服务功能，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让</w:t>
      </w:r>
    </w:p>
    <w:p>
      <w:pPr>
        <w:spacing w:line="220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园区企业、职工和群众有更多获得感和幸福感。</w:t>
      </w:r>
    </w:p>
    <w:p>
      <w:pPr>
        <w:spacing w:before="219" w:line="352" w:lineRule="auto"/>
        <w:ind w:left="6" w:right="104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坚持问题导向、需求导向。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坚持补齐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短板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”、拉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长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长板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”、加固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底板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”相结合，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紧盯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十四五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”发展任</w:t>
      </w:r>
    </w:p>
    <w:p>
      <w:pPr>
        <w:pStyle w:val="2"/>
        <w:spacing w:before="1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务和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2035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年远景目标，充分发挥和提升园区的现有优</w:t>
      </w:r>
      <w:r>
        <w:rPr>
          <w:rFonts w:ascii="仿宋" w:hAnsi="仿宋" w:eastAsia="仿宋" w:cs="仿宋"/>
          <w:spacing w:val="22"/>
          <w:sz w:val="31"/>
          <w:szCs w:val="31"/>
        </w:rPr>
        <w:t>势，着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6" w:h="16838"/>
          <w:pgMar w:top="1431" w:right="1370" w:bottom="1692" w:left="1483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52" w:lineRule="auto"/>
        <w:ind w:left="29" w:right="8" w:hanging="2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力破解园区发展最突出、最急迫、最关键的瓶颈，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切</w:t>
      </w:r>
      <w:r>
        <w:rPr>
          <w:rFonts w:ascii="仿宋" w:hAnsi="仿宋" w:eastAsia="仿宋" w:cs="仿宋"/>
          <w:spacing w:val="30"/>
          <w:sz w:val="31"/>
          <w:szCs w:val="31"/>
        </w:rPr>
        <w:t>实满足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园区发展最广泛、最亟需、最现实的需求，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不断增强持续发</w:t>
      </w:r>
    </w:p>
    <w:p>
      <w:pPr>
        <w:spacing w:line="221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展的后劲，全力推动和保障园区的高质量发展。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1" w:line="226" w:lineRule="auto"/>
        <w:ind w:left="3124"/>
        <w:outlineLvl w:val="1"/>
        <w:rPr>
          <w:rFonts w:ascii="黑体" w:hAnsi="黑体" w:eastAsia="黑体" w:cs="黑体"/>
          <w:sz w:val="31"/>
          <w:szCs w:val="31"/>
        </w:rPr>
      </w:pPr>
      <w:bookmarkStart w:id="10" w:name="bookmark11"/>
      <w:bookmarkEnd w:id="10"/>
      <w:r>
        <w:rPr>
          <w:rFonts w:ascii="黑体" w:hAnsi="黑体" w:eastAsia="黑体" w:cs="黑体"/>
          <w:spacing w:val="20"/>
          <w:sz w:val="31"/>
          <w:szCs w:val="31"/>
        </w:rPr>
        <w:t>第三节</w:t>
      </w:r>
      <w:r>
        <w:rPr>
          <w:rFonts w:ascii="黑体" w:hAnsi="黑体" w:eastAsia="黑体" w:cs="黑体"/>
          <w:spacing w:val="3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0"/>
          <w:sz w:val="31"/>
          <w:szCs w:val="31"/>
        </w:rPr>
        <w:t>发展目标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352" w:lineRule="auto"/>
        <w:ind w:left="1" w:right="8" w:firstLine="7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围绕到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2035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年与全国、全省同步实现社会</w:t>
      </w:r>
      <w:r>
        <w:rPr>
          <w:rFonts w:ascii="仿宋" w:hAnsi="仿宋" w:eastAsia="仿宋" w:cs="仿宋"/>
          <w:spacing w:val="21"/>
          <w:sz w:val="31"/>
          <w:szCs w:val="31"/>
        </w:rPr>
        <w:t>主义现代化，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按照省委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“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3815</w:t>
      </w:r>
      <w:r>
        <w:rPr>
          <w:rFonts w:ascii="仿宋" w:hAnsi="仿宋" w:eastAsia="仿宋" w:cs="仿宋"/>
          <w:spacing w:val="22"/>
          <w:sz w:val="31"/>
          <w:szCs w:val="31"/>
        </w:rPr>
        <w:t>”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战略阶段性目标，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努力推动全县园区经济</w:t>
      </w:r>
    </w:p>
    <w:p>
      <w:pPr>
        <w:spacing w:line="220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三壮大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”“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四提升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”“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三突破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”。</w:t>
      </w:r>
    </w:p>
    <w:p>
      <w:pPr>
        <w:spacing w:before="220" w:line="221" w:lineRule="auto"/>
        <w:ind w:left="67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</w:t>
      </w:r>
      <w:r>
        <w:rPr>
          <w:rFonts w:ascii="楷体" w:hAnsi="楷体" w:eastAsia="楷体" w:cs="楷体"/>
          <w:spacing w:val="-8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三个壮大</w:t>
      </w:r>
    </w:p>
    <w:p>
      <w:pPr>
        <w:pStyle w:val="2"/>
        <w:spacing w:before="223" w:line="351" w:lineRule="auto"/>
        <w:ind w:firstLine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园区营业收入快速壮大。</w:t>
      </w:r>
      <w:r>
        <w:rPr>
          <w:rFonts w:ascii="仿宋" w:hAnsi="仿宋" w:eastAsia="仿宋" w:cs="仿宋"/>
          <w:spacing w:val="17"/>
          <w:sz w:val="31"/>
          <w:szCs w:val="31"/>
        </w:rPr>
        <w:t>到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年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，全县主要园区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营业收入达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7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亿元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，年均增长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26%</w:t>
      </w:r>
      <w:r>
        <w:rPr>
          <w:rFonts w:ascii="仿宋" w:hAnsi="仿宋" w:eastAsia="仿宋" w:cs="仿宋"/>
          <w:spacing w:val="16"/>
          <w:sz w:val="31"/>
          <w:szCs w:val="31"/>
        </w:rPr>
        <w:t>（其中：临沧边境经济合作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区永和园区营业收入达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spacing w:val="27"/>
          <w:sz w:val="31"/>
          <w:szCs w:val="31"/>
        </w:rPr>
        <w:t>3</w:t>
      </w:r>
      <w:r>
        <w:rPr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亿元，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世界佤乡乡村振兴产业示范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园营业收入达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4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亿元</w:t>
      </w:r>
      <w:r>
        <w:rPr>
          <w:rFonts w:ascii="仿宋" w:hAnsi="仿宋" w:eastAsia="仿宋" w:cs="仿宋"/>
          <w:spacing w:val="6"/>
          <w:sz w:val="31"/>
          <w:szCs w:val="31"/>
        </w:rPr>
        <w:t>）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；</w:t>
      </w:r>
      <w:r>
        <w:rPr>
          <w:rFonts w:ascii="仿宋" w:hAnsi="仿宋" w:eastAsia="仿宋" w:cs="仿宋"/>
          <w:spacing w:val="19"/>
          <w:sz w:val="31"/>
          <w:szCs w:val="31"/>
        </w:rPr>
        <w:t>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2030</w:t>
      </w:r>
      <w:r>
        <w:rPr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年，全县主要园区营业收入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达 </w:t>
      </w:r>
      <w:r>
        <w:rPr>
          <w:spacing w:val="16"/>
          <w:sz w:val="31"/>
          <w:szCs w:val="31"/>
        </w:rPr>
        <w:t>15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亿元，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年均增长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28.8%</w:t>
      </w:r>
      <w:r>
        <w:rPr>
          <w:rFonts w:ascii="仿宋" w:hAnsi="仿宋" w:eastAsia="仿宋" w:cs="仿宋"/>
          <w:spacing w:val="16"/>
          <w:sz w:val="31"/>
          <w:szCs w:val="31"/>
        </w:rPr>
        <w:t>（其中：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临沧边境经济合作区永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和园区营业收入达 </w:t>
      </w:r>
      <w:r>
        <w:rPr>
          <w:spacing w:val="19"/>
          <w:sz w:val="31"/>
          <w:szCs w:val="31"/>
        </w:rPr>
        <w:t>11</w:t>
      </w:r>
      <w:r>
        <w:rPr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亿元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，世界佤乡乡村振兴产业示范园营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业收入达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4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亿元</w:t>
      </w:r>
      <w:r>
        <w:rPr>
          <w:rFonts w:ascii="仿宋" w:hAnsi="仿宋" w:eastAsia="仿宋" w:cs="仿宋"/>
          <w:spacing w:val="13"/>
          <w:sz w:val="31"/>
          <w:szCs w:val="31"/>
        </w:rPr>
        <w:t>）；</w:t>
      </w:r>
      <w:r>
        <w:rPr>
          <w:rFonts w:ascii="仿宋" w:hAnsi="仿宋" w:eastAsia="仿宋" w:cs="仿宋"/>
          <w:spacing w:val="14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2035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年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，全县主要园区营</w:t>
      </w:r>
      <w:r>
        <w:rPr>
          <w:rFonts w:ascii="仿宋" w:hAnsi="仿宋" w:eastAsia="仿宋" w:cs="仿宋"/>
          <w:spacing w:val="13"/>
          <w:sz w:val="31"/>
          <w:szCs w:val="31"/>
        </w:rPr>
        <w:t>业收入达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39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亿元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，年均增长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24.8%</w:t>
      </w:r>
      <w:r>
        <w:rPr>
          <w:rFonts w:ascii="仿宋" w:hAnsi="仿宋" w:eastAsia="仿宋" w:cs="仿宋"/>
          <w:spacing w:val="19"/>
          <w:sz w:val="31"/>
          <w:szCs w:val="31"/>
        </w:rPr>
        <w:t>以上（其中：临沧边境经</w:t>
      </w:r>
      <w:r>
        <w:rPr>
          <w:rFonts w:ascii="仿宋" w:hAnsi="仿宋" w:eastAsia="仿宋" w:cs="仿宋"/>
          <w:spacing w:val="18"/>
          <w:sz w:val="31"/>
          <w:szCs w:val="31"/>
        </w:rPr>
        <w:t>济合作区永和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园区营业收入达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34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亿元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，世界佤乡乡村振兴产业示范园营业</w:t>
      </w:r>
    </w:p>
    <w:p>
      <w:pPr>
        <w:pStyle w:val="2"/>
        <w:spacing w:before="1" w:line="222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收入达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5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亿元）。</w:t>
      </w:r>
    </w:p>
    <w:p>
      <w:pPr>
        <w:pStyle w:val="2"/>
        <w:spacing w:before="216" w:line="588" w:lineRule="exact"/>
        <w:ind w:right="1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86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position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园区工业总产值快速壮大。</w:t>
      </w:r>
      <w:r>
        <w:rPr>
          <w:rFonts w:ascii="仿宋" w:hAnsi="仿宋" w:eastAsia="仿宋" w:cs="仿宋"/>
          <w:spacing w:val="17"/>
          <w:position w:val="20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position w:val="20"/>
          <w:sz w:val="31"/>
          <w:szCs w:val="31"/>
        </w:rPr>
        <w:t xml:space="preserve"> </w:t>
      </w:r>
      <w:r>
        <w:rPr>
          <w:spacing w:val="17"/>
          <w:position w:val="20"/>
          <w:sz w:val="31"/>
          <w:szCs w:val="31"/>
        </w:rPr>
        <w:t>2025</w:t>
      </w:r>
      <w:r>
        <w:rPr>
          <w:spacing w:val="-44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position w:val="20"/>
          <w:sz w:val="31"/>
          <w:szCs w:val="31"/>
        </w:rPr>
        <w:t>年</w:t>
      </w:r>
      <w:r>
        <w:rPr>
          <w:rFonts w:ascii="仿宋" w:hAnsi="仿宋" w:eastAsia="仿宋" w:cs="仿宋"/>
          <w:spacing w:val="-90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position w:val="20"/>
          <w:sz w:val="31"/>
          <w:szCs w:val="31"/>
        </w:rPr>
        <w:t>，全县主要园</w:t>
      </w:r>
    </w:p>
    <w:p>
      <w:pPr>
        <w:pStyle w:val="2"/>
        <w:spacing w:before="1" w:line="222" w:lineRule="auto"/>
        <w:ind w:left="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区工业总产值达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3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亿元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，年均增长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25%</w:t>
      </w:r>
      <w:r>
        <w:rPr>
          <w:rFonts w:ascii="仿宋" w:hAnsi="仿宋" w:eastAsia="仿宋" w:cs="仿宋"/>
          <w:spacing w:val="15"/>
          <w:sz w:val="31"/>
          <w:szCs w:val="31"/>
        </w:rPr>
        <w:t>（</w:t>
      </w:r>
      <w:r>
        <w:rPr>
          <w:rFonts w:ascii="仿宋" w:hAnsi="仿宋" w:eastAsia="仿宋" w:cs="仿宋"/>
          <w:spacing w:val="14"/>
          <w:sz w:val="31"/>
          <w:szCs w:val="31"/>
        </w:rPr>
        <w:t>其中：临沧边境经济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6" w:h="16838"/>
          <w:pgMar w:top="1431" w:right="1464" w:bottom="1692" w:left="1486" w:header="0" w:footer="1413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right="93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 xml:space="preserve">合作区永和园区工业总产值达 </w:t>
      </w:r>
      <w:r>
        <w:rPr>
          <w:spacing w:val="25"/>
          <w:sz w:val="31"/>
          <w:szCs w:val="31"/>
        </w:rPr>
        <w:t>1</w:t>
      </w:r>
      <w:r>
        <w:rPr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亿元，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世界佤乡乡村振兴产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业示范园农产品加工总产值达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亿元</w:t>
      </w:r>
      <w:r>
        <w:rPr>
          <w:rFonts w:ascii="仿宋" w:hAnsi="仿宋" w:eastAsia="仿宋" w:cs="仿宋"/>
          <w:spacing w:val="7"/>
          <w:sz w:val="31"/>
          <w:szCs w:val="31"/>
        </w:rPr>
        <w:t>）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；</w:t>
      </w:r>
      <w:r>
        <w:rPr>
          <w:rFonts w:ascii="仿宋" w:hAnsi="仿宋" w:eastAsia="仿宋" w:cs="仿宋"/>
          <w:spacing w:val="19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2030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年，全</w:t>
      </w:r>
      <w:r>
        <w:rPr>
          <w:rFonts w:ascii="仿宋" w:hAnsi="仿宋" w:eastAsia="仿宋" w:cs="仿宋"/>
          <w:spacing w:val="18"/>
          <w:sz w:val="31"/>
          <w:szCs w:val="31"/>
        </w:rPr>
        <w:t>县主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要园区工业总产值达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6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亿元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，年均增长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29.5%</w:t>
      </w:r>
      <w:r>
        <w:rPr>
          <w:rFonts w:ascii="仿宋" w:hAnsi="仿宋" w:eastAsia="仿宋" w:cs="仿宋"/>
          <w:spacing w:val="16"/>
          <w:sz w:val="31"/>
          <w:szCs w:val="31"/>
        </w:rPr>
        <w:t>（其中：临沧边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境经济合作区永和园区工业总产值达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</w:t>
      </w:r>
      <w:r>
        <w:rPr>
          <w:spacing w:val="27"/>
          <w:sz w:val="31"/>
          <w:szCs w:val="31"/>
        </w:rPr>
        <w:t>2</w:t>
      </w:r>
      <w:r>
        <w:rPr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亿元，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世界佤乡乡村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振兴产业示范园农产品加工总产值达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4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亿元</w:t>
      </w:r>
      <w:r>
        <w:rPr>
          <w:rFonts w:ascii="仿宋" w:hAnsi="仿宋" w:eastAsia="仿宋" w:cs="仿宋"/>
          <w:spacing w:val="-20"/>
          <w:sz w:val="31"/>
          <w:szCs w:val="31"/>
        </w:rPr>
        <w:t>）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；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2035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全县主要园区工业总产值达 </w:t>
      </w:r>
      <w:r>
        <w:rPr>
          <w:spacing w:val="19"/>
          <w:sz w:val="31"/>
          <w:szCs w:val="31"/>
        </w:rPr>
        <w:t>13</w:t>
      </w:r>
      <w:r>
        <w:rPr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亿元，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年均增</w:t>
      </w:r>
      <w:r>
        <w:rPr>
          <w:rFonts w:ascii="仿宋" w:hAnsi="仿宋" w:eastAsia="仿宋" w:cs="仿宋"/>
          <w:spacing w:val="18"/>
          <w:sz w:val="31"/>
          <w:szCs w:val="31"/>
        </w:rPr>
        <w:t>长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25%</w:t>
      </w:r>
      <w:r>
        <w:rPr>
          <w:rFonts w:ascii="仿宋" w:hAnsi="仿宋" w:eastAsia="仿宋" w:cs="仿宋"/>
          <w:spacing w:val="18"/>
          <w:sz w:val="31"/>
          <w:szCs w:val="31"/>
        </w:rPr>
        <w:t>（其中：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临沧边境经济合作区永和园区工业总产值达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spacing w:val="27"/>
          <w:sz w:val="31"/>
          <w:szCs w:val="31"/>
        </w:rPr>
        <w:t>7</w:t>
      </w:r>
      <w:r>
        <w:rPr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亿元，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世界佤</w:t>
      </w:r>
    </w:p>
    <w:p>
      <w:pPr>
        <w:pStyle w:val="2"/>
        <w:spacing w:before="1" w:line="221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乡乡村振兴产业示范园农产品加工总产值达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6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亿元）。</w:t>
      </w:r>
    </w:p>
    <w:p>
      <w:pPr>
        <w:pStyle w:val="2"/>
        <w:spacing w:before="223" w:line="351" w:lineRule="auto"/>
        <w:ind w:firstLine="70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入园企业规模快速壮大。</w:t>
      </w:r>
      <w:r>
        <w:rPr>
          <w:rFonts w:ascii="仿宋" w:hAnsi="仿宋" w:eastAsia="仿宋" w:cs="仿宋"/>
          <w:spacing w:val="18"/>
          <w:sz w:val="31"/>
          <w:szCs w:val="31"/>
        </w:rPr>
        <w:t>到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年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，全县净增入园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企业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200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户，净增四上企业 </w:t>
      </w:r>
      <w:r>
        <w:rPr>
          <w:spacing w:val="18"/>
          <w:sz w:val="31"/>
          <w:szCs w:val="31"/>
        </w:rPr>
        <w:t>10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户（其中：临沧边境经济合作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区永和园区净增入园企业 </w:t>
      </w:r>
      <w:r>
        <w:rPr>
          <w:spacing w:val="18"/>
          <w:sz w:val="31"/>
          <w:szCs w:val="31"/>
        </w:rPr>
        <w:t>100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户，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净增四上企</w:t>
      </w:r>
      <w:r>
        <w:rPr>
          <w:rFonts w:ascii="仿宋" w:hAnsi="仿宋" w:eastAsia="仿宋" w:cs="仿宋"/>
          <w:spacing w:val="17"/>
          <w:sz w:val="31"/>
          <w:szCs w:val="31"/>
        </w:rPr>
        <w:t>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2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户；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世界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佤乡乡村振兴产业示范园净增入园企业 </w:t>
      </w:r>
      <w:r>
        <w:rPr>
          <w:spacing w:val="14"/>
          <w:sz w:val="31"/>
          <w:szCs w:val="31"/>
        </w:rPr>
        <w:t>100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户</w:t>
      </w:r>
      <w:r>
        <w:rPr>
          <w:rFonts w:ascii="仿宋" w:hAnsi="仿宋" w:eastAsia="仿宋" w:cs="仿宋"/>
          <w:spacing w:val="-44"/>
          <w:sz w:val="31"/>
          <w:szCs w:val="31"/>
        </w:rPr>
        <w:t>）；</w:t>
      </w:r>
      <w:r>
        <w:rPr>
          <w:rFonts w:ascii="仿宋" w:hAnsi="仿宋" w:eastAsia="仿宋" w:cs="仿宋"/>
          <w:spacing w:val="14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2030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全县净增入园企业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400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户，净增四上企业 </w:t>
      </w:r>
      <w:r>
        <w:rPr>
          <w:spacing w:val="18"/>
          <w:sz w:val="31"/>
          <w:szCs w:val="31"/>
        </w:rPr>
        <w:t>15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户（其中：临沧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边境经济合作区永和园区净增入园企业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spacing w:val="26"/>
          <w:sz w:val="31"/>
          <w:szCs w:val="31"/>
        </w:rPr>
        <w:t>200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户，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净增四上企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业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8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户；世界佤乡乡村振兴产业示范园净增入园企业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200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户</w:t>
      </w:r>
      <w:r>
        <w:rPr>
          <w:rFonts w:ascii="仿宋" w:hAnsi="仿宋" w:eastAsia="仿宋" w:cs="仿宋"/>
          <w:spacing w:val="-86"/>
          <w:w w:val="98"/>
          <w:sz w:val="31"/>
          <w:szCs w:val="31"/>
        </w:rPr>
        <w:t>）；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到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2035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年，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全县净增入园企业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700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户，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净增四上企业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20</w:t>
      </w:r>
      <w:r>
        <w:rPr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（其中：临沧边境经济合作区永和园区净增入园企业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400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户，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净增四上企业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24"/>
          <w:sz w:val="31"/>
          <w:szCs w:val="31"/>
        </w:rPr>
        <w:t>20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户；世界佤乡乡村振兴产业示范园净</w:t>
      </w:r>
      <w:r>
        <w:rPr>
          <w:rFonts w:ascii="仿宋" w:hAnsi="仿宋" w:eastAsia="仿宋" w:cs="仿宋"/>
          <w:spacing w:val="23"/>
          <w:sz w:val="31"/>
          <w:szCs w:val="31"/>
        </w:rPr>
        <w:t>增入园</w:t>
      </w:r>
    </w:p>
    <w:p>
      <w:pPr>
        <w:pStyle w:val="2"/>
        <w:spacing w:line="223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企业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300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户）。</w:t>
      </w:r>
    </w:p>
    <w:p>
      <w:pPr>
        <w:spacing w:before="216" w:line="220" w:lineRule="auto"/>
        <w:ind w:left="67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ascii="楷体" w:hAnsi="楷体" w:eastAsia="楷体" w:cs="楷体"/>
          <w:spacing w:val="-7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四个提升</w:t>
      </w:r>
    </w:p>
    <w:p>
      <w:pPr>
        <w:spacing w:before="220" w:line="590" w:lineRule="exact"/>
        <w:ind w:left="7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position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89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position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主导产业新增投资占比大幅提升。</w:t>
      </w:r>
      <w:r>
        <w:rPr>
          <w:rFonts w:ascii="仿宋" w:hAnsi="仿宋" w:eastAsia="仿宋" w:cs="仿宋"/>
          <w:spacing w:val="-81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position w:val="20"/>
          <w:sz w:val="31"/>
          <w:szCs w:val="31"/>
        </w:rPr>
        <w:t>全县主要园区主</w:t>
      </w:r>
    </w:p>
    <w:p>
      <w:pPr>
        <w:pStyle w:val="2"/>
        <w:spacing w:line="221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导产业新增固定资产投资占比保持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50%</w:t>
      </w:r>
      <w:r>
        <w:rPr>
          <w:rFonts w:ascii="仿宋" w:hAnsi="仿宋" w:eastAsia="仿宋" w:cs="仿宋"/>
          <w:spacing w:val="22"/>
          <w:sz w:val="31"/>
          <w:szCs w:val="31"/>
        </w:rPr>
        <w:t>以上。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9" w:type="default"/>
          <w:pgSz w:w="11906" w:h="16838"/>
          <w:pgMar w:top="1431" w:right="1381" w:bottom="1692" w:left="1478" w:header="0" w:footer="1413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left="17" w:right="78" w:firstLine="68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规上制造业可比价增加值大幅提升。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全县主要园区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到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spacing w:val="34"/>
          <w:sz w:val="31"/>
          <w:szCs w:val="31"/>
        </w:rPr>
        <w:t>2025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年园区规模以上制造业可比价增加值增</w:t>
      </w:r>
      <w:r>
        <w:rPr>
          <w:rFonts w:ascii="仿宋" w:hAnsi="仿宋" w:eastAsia="仿宋" w:cs="仿宋"/>
          <w:spacing w:val="33"/>
          <w:sz w:val="31"/>
          <w:szCs w:val="31"/>
        </w:rPr>
        <w:t>速年均增长</w:t>
      </w:r>
    </w:p>
    <w:p>
      <w:pPr>
        <w:pStyle w:val="2"/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spacing w:val="12"/>
          <w:sz w:val="31"/>
          <w:szCs w:val="31"/>
        </w:rPr>
        <w:t>20%</w:t>
      </w:r>
      <w:r>
        <w:rPr>
          <w:rFonts w:ascii="仿宋" w:hAnsi="仿宋" w:eastAsia="仿宋" w:cs="仿宋"/>
          <w:spacing w:val="12"/>
          <w:sz w:val="31"/>
          <w:szCs w:val="31"/>
        </w:rPr>
        <w:t>以上，到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2030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年年均增长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22%</w:t>
      </w:r>
      <w:r>
        <w:rPr>
          <w:rFonts w:ascii="仿宋" w:hAnsi="仿宋" w:eastAsia="仿宋" w:cs="仿宋"/>
          <w:spacing w:val="12"/>
          <w:sz w:val="31"/>
          <w:szCs w:val="31"/>
        </w:rPr>
        <w:t>，到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2035</w:t>
      </w:r>
      <w:r>
        <w:rPr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年年均增长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25%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</w:p>
    <w:p>
      <w:pPr>
        <w:pStyle w:val="2"/>
        <w:spacing w:before="214" w:line="352" w:lineRule="auto"/>
        <w:ind w:left="2" w:right="78" w:firstLine="695"/>
        <w:jc w:val="both"/>
        <w:rPr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市外产业招商引资到位资金大幅提升。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全县主要园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区市外产业招商引资到位资金年均增长 </w:t>
      </w:r>
      <w:r>
        <w:rPr>
          <w:spacing w:val="22"/>
          <w:sz w:val="31"/>
          <w:szCs w:val="31"/>
        </w:rPr>
        <w:t>1</w:t>
      </w:r>
      <w:r>
        <w:rPr>
          <w:spacing w:val="21"/>
          <w:sz w:val="31"/>
          <w:szCs w:val="31"/>
        </w:rPr>
        <w:t>7%</w:t>
      </w:r>
      <w:r>
        <w:rPr>
          <w:rFonts w:ascii="仿宋" w:hAnsi="仿宋" w:eastAsia="仿宋" w:cs="仿宋"/>
          <w:spacing w:val="21"/>
          <w:sz w:val="31"/>
          <w:szCs w:val="31"/>
        </w:rPr>
        <w:t>以上。到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2025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全县主要园区市外产业招商引资到位资金达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4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亿元，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到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2030</w:t>
      </w:r>
    </w:p>
    <w:p>
      <w:pPr>
        <w:pStyle w:val="2"/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年达 </w:t>
      </w:r>
      <w:r>
        <w:rPr>
          <w:spacing w:val="1"/>
          <w:sz w:val="31"/>
          <w:szCs w:val="31"/>
        </w:rPr>
        <w:t>12</w:t>
      </w:r>
      <w:r>
        <w:rPr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亿元，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到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2035</w:t>
      </w:r>
      <w:r>
        <w:rPr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年达 </w:t>
      </w:r>
      <w:r>
        <w:rPr>
          <w:spacing w:val="1"/>
          <w:sz w:val="31"/>
          <w:szCs w:val="31"/>
        </w:rPr>
        <w:t>17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亿元。</w:t>
      </w:r>
    </w:p>
    <w:p>
      <w:pPr>
        <w:pStyle w:val="2"/>
        <w:spacing w:before="214" w:line="352" w:lineRule="auto"/>
        <w:ind w:left="47" w:right="70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亩均营业收入大幅提升。</w:t>
      </w:r>
      <w:r>
        <w:rPr>
          <w:rFonts w:ascii="仿宋" w:hAnsi="仿宋" w:eastAsia="仿宋" w:cs="仿宋"/>
          <w:spacing w:val="19"/>
          <w:sz w:val="31"/>
          <w:szCs w:val="31"/>
        </w:rPr>
        <w:t>亩均营业收入年均增长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20%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以上。到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年全县主要园区亩均营业收入达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350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万元，到</w:t>
      </w:r>
    </w:p>
    <w:p>
      <w:pPr>
        <w:pStyle w:val="2"/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spacing w:val="6"/>
          <w:sz w:val="31"/>
          <w:szCs w:val="31"/>
        </w:rPr>
        <w:t>2030</w:t>
      </w:r>
      <w:r>
        <w:rPr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年达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900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到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2035</w:t>
      </w:r>
      <w:r>
        <w:rPr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年达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2500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万元。</w:t>
      </w:r>
    </w:p>
    <w:p>
      <w:pPr>
        <w:spacing w:before="217" w:line="221" w:lineRule="auto"/>
        <w:ind w:left="6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rFonts w:ascii="楷体" w:hAnsi="楷体" w:eastAsia="楷体" w:cs="楷体"/>
          <w:spacing w:val="-8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三个突破</w:t>
      </w:r>
    </w:p>
    <w:p>
      <w:pPr>
        <w:pStyle w:val="2"/>
        <w:spacing w:before="215" w:line="352" w:lineRule="auto"/>
        <w:ind w:left="17" w:right="72" w:firstLine="680"/>
        <w:rPr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科技创新能力实现突破。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全县园区规模以上工业企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业研发经费投入年均增长 </w:t>
      </w:r>
      <w:r>
        <w:rPr>
          <w:spacing w:val="21"/>
          <w:sz w:val="31"/>
          <w:szCs w:val="31"/>
        </w:rPr>
        <w:t>17%</w:t>
      </w:r>
      <w:r>
        <w:rPr>
          <w:rFonts w:ascii="仿宋" w:hAnsi="仿宋" w:eastAsia="仿宋" w:cs="仿宋"/>
          <w:spacing w:val="21"/>
          <w:sz w:val="31"/>
          <w:szCs w:val="31"/>
        </w:rPr>
        <w:t>以上。到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年全县园区规模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以上工业企业研发经费投入达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0.1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亿元，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到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2030</w:t>
      </w:r>
      <w:r>
        <w:rPr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年达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0.16</w:t>
      </w:r>
    </w:p>
    <w:p>
      <w:pPr>
        <w:pStyle w:val="2"/>
        <w:spacing w:before="1"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亿元，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到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2035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年达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0.5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亿元。</w:t>
      </w:r>
    </w:p>
    <w:p>
      <w:pPr>
        <w:pStyle w:val="2"/>
        <w:spacing w:before="215" w:line="352" w:lineRule="auto"/>
        <w:ind w:left="2" w:right="79" w:firstLine="6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对全县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GDP</w:t>
      </w:r>
      <w:r>
        <w:rPr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的贡献率实现突破</w:t>
      </w:r>
      <w:r>
        <w:rPr>
          <w:rFonts w:ascii="仿宋" w:hAnsi="仿宋" w:eastAsia="仿宋" w:cs="仿宋"/>
          <w:spacing w:val="17"/>
          <w:sz w:val="31"/>
          <w:szCs w:val="31"/>
        </w:rPr>
        <w:t>。到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202</w:t>
      </w:r>
      <w:r>
        <w:rPr>
          <w:spacing w:val="16"/>
          <w:sz w:val="31"/>
          <w:szCs w:val="31"/>
        </w:rPr>
        <w:t>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年，园区经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济对全县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z w:val="31"/>
          <w:szCs w:val="31"/>
        </w:rPr>
        <w:t>GDP</w:t>
      </w:r>
      <w:r>
        <w:rPr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的贡献率达 </w:t>
      </w:r>
      <w:r>
        <w:rPr>
          <w:spacing w:val="12"/>
          <w:sz w:val="31"/>
          <w:szCs w:val="31"/>
        </w:rPr>
        <w:t>10%</w:t>
      </w:r>
      <w:r>
        <w:rPr>
          <w:rFonts w:ascii="仿宋" w:hAnsi="仿宋" w:eastAsia="仿宋" w:cs="仿宋"/>
          <w:spacing w:val="12"/>
          <w:sz w:val="31"/>
          <w:szCs w:val="31"/>
        </w:rPr>
        <w:t>以上；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2030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园区经济对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全县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sz w:val="31"/>
          <w:szCs w:val="31"/>
        </w:rPr>
        <w:t>GDP</w:t>
      </w:r>
      <w:r>
        <w:rPr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的贡献率达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20%</w:t>
      </w:r>
      <w:r>
        <w:rPr>
          <w:rFonts w:ascii="仿宋" w:hAnsi="仿宋" w:eastAsia="仿宋" w:cs="仿宋"/>
          <w:spacing w:val="14"/>
          <w:sz w:val="31"/>
          <w:szCs w:val="31"/>
        </w:rPr>
        <w:t>以上；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2035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年，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园区经</w:t>
      </w:r>
      <w:r>
        <w:rPr>
          <w:rFonts w:ascii="仿宋" w:hAnsi="仿宋" w:eastAsia="仿宋" w:cs="仿宋"/>
          <w:spacing w:val="13"/>
          <w:sz w:val="31"/>
          <w:szCs w:val="31"/>
        </w:rPr>
        <w:t>济对全县</w:t>
      </w:r>
    </w:p>
    <w:p>
      <w:pPr>
        <w:pStyle w:val="2"/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sz w:val="31"/>
          <w:szCs w:val="31"/>
        </w:rPr>
        <w:t>GDP</w:t>
      </w:r>
      <w:r>
        <w:rPr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的贡献率达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30%</w:t>
      </w:r>
      <w:r>
        <w:rPr>
          <w:rFonts w:ascii="仿宋" w:hAnsi="仿宋" w:eastAsia="仿宋" w:cs="仿宋"/>
          <w:spacing w:val="16"/>
          <w:sz w:val="31"/>
          <w:szCs w:val="31"/>
        </w:rPr>
        <w:t>以上。</w:t>
      </w:r>
    </w:p>
    <w:p>
      <w:pPr>
        <w:pStyle w:val="2"/>
        <w:spacing w:before="208" w:line="353" w:lineRule="auto"/>
        <w:ind w:left="11" w:right="78" w:firstLine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绿色低碳园区建设实现突破。</w:t>
      </w:r>
      <w:r>
        <w:rPr>
          <w:rFonts w:ascii="仿宋" w:hAnsi="仿宋" w:eastAsia="仿宋" w:cs="仿宋"/>
          <w:spacing w:val="20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年，临沧边境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经济合作区永和园区建成省级绿美园区；到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2035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年，全县园</w:t>
      </w:r>
    </w:p>
    <w:p>
      <w:pPr>
        <w:spacing w:before="1" w:line="222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区绿美园区建设进一步优化提升。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0" w:type="default"/>
          <w:pgSz w:w="11906" w:h="16838"/>
          <w:pgMar w:top="1431" w:right="1393" w:bottom="1692" w:left="1482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3126"/>
        <w:outlineLvl w:val="0"/>
        <w:rPr>
          <w:sz w:val="31"/>
          <w:szCs w:val="31"/>
        </w:rPr>
      </w:pPr>
      <w:bookmarkStart w:id="11" w:name="bookmark12"/>
      <w:bookmarkEnd w:id="11"/>
      <w:bookmarkStart w:id="12" w:name="bookmark13"/>
      <w:bookmarkEnd w:id="12"/>
      <w:r>
        <w:rPr>
          <w:spacing w:val="2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第三章</w:t>
      </w:r>
      <w:r>
        <w:rPr>
          <w:spacing w:val="28"/>
          <w:sz w:val="31"/>
          <w:szCs w:val="31"/>
        </w:rPr>
        <w:t xml:space="preserve">  </w:t>
      </w:r>
      <w:r>
        <w:rPr>
          <w:spacing w:val="2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空间布局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0" w:line="227" w:lineRule="auto"/>
        <w:ind w:left="245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第一节</w:t>
      </w:r>
      <w:r>
        <w:rPr>
          <w:rFonts w:ascii="黑体" w:hAnsi="黑体" w:eastAsia="黑体" w:cs="黑体"/>
          <w:spacing w:val="2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4"/>
          <w:sz w:val="31"/>
          <w:szCs w:val="31"/>
        </w:rPr>
        <w:t>优化园区空间布局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left="3" w:right="100" w:firstLine="7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以资源环境承载能力和国土空间开发适宜性为基础，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“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三线一单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”为约束，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结合园区发展目标、产业定位及现状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布局，规划形成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-117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2+2+N</w:t>
      </w:r>
      <w:r>
        <w:rPr>
          <w:rFonts w:ascii="仿宋" w:hAnsi="仿宋" w:eastAsia="仿宋" w:cs="仿宋"/>
          <w:spacing w:val="15"/>
          <w:sz w:val="31"/>
          <w:szCs w:val="31"/>
        </w:rPr>
        <w:t>”发展格局，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即：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二个重点园区为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核心引领，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辐射带动二个基地（产业园区）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发展，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梯次培育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发展多个特色产业集群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”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的园区经济空间结构。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并坚持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“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业兴园、特色立园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”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的总体原则，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通过资源整合，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利用相关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产业要素在园区的集中度，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培育形成一批特色鲜明、竞争力</w:t>
      </w:r>
    </w:p>
    <w:p>
      <w:pPr>
        <w:spacing w:line="220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突出的骨干支柱产业和产业集群。</w:t>
      </w:r>
    </w:p>
    <w:p>
      <w:pPr>
        <w:spacing w:before="217" w:line="593" w:lineRule="exact"/>
        <w:ind w:left="7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position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仿宋" w:hAnsi="仿宋" w:eastAsia="仿宋" w:cs="仿宋"/>
          <w:spacing w:val="-83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position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二个园区</w:t>
      </w:r>
      <w:r>
        <w:rPr>
          <w:rFonts w:ascii="仿宋" w:hAnsi="仿宋" w:eastAsia="仿宋" w:cs="仿宋"/>
          <w:spacing w:val="-107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position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  <w:r>
        <w:rPr>
          <w:rFonts w:ascii="仿宋" w:hAnsi="仿宋" w:eastAsia="仿宋" w:cs="仿宋"/>
          <w:spacing w:val="-11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position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仿宋" w:hAnsi="仿宋" w:eastAsia="仿宋" w:cs="仿宋"/>
          <w:spacing w:val="-89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position w:val="21"/>
          <w:sz w:val="31"/>
          <w:szCs w:val="31"/>
        </w:rPr>
        <w:t>指临沧边境经济合作区永和园区</w:t>
      </w:r>
      <w:r>
        <w:rPr>
          <w:rFonts w:ascii="仿宋" w:hAnsi="仿宋" w:eastAsia="仿宋" w:cs="仿宋"/>
          <w:spacing w:val="-92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position w:val="21"/>
          <w:sz w:val="31"/>
          <w:szCs w:val="31"/>
        </w:rPr>
        <w:t>、世界</w:t>
      </w:r>
    </w:p>
    <w:p>
      <w:pPr>
        <w:spacing w:before="1" w:line="220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佤乡乡村振兴产业示范园；</w:t>
      </w:r>
    </w:p>
    <w:p>
      <w:pPr>
        <w:spacing w:before="220" w:line="350" w:lineRule="auto"/>
        <w:ind w:left="11" w:right="101" w:firstLine="7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二个基地（产业园区）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指沧源佤族自治县绿色科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技创新产业示范园、临沧边境经济合作区永和园区勐甘绿色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创新产业园。</w:t>
      </w:r>
    </w:p>
    <w:p>
      <w:pPr>
        <w:pStyle w:val="2"/>
        <w:spacing w:before="218" w:line="352" w:lineRule="auto"/>
        <w:ind w:left="12" w:right="27" w:firstLine="6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N</w:t>
      </w:r>
      <w:r>
        <w:rPr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个特色产业集群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仿宋" w:hAnsi="仿宋" w:eastAsia="仿宋" w:cs="仿宋"/>
          <w:spacing w:val="21"/>
          <w:sz w:val="31"/>
          <w:szCs w:val="31"/>
        </w:rPr>
        <w:t>指沃柑产业园区、蜜蜂产业园、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新能源产业园、欣和产业园区、永刀米产业园、航</w:t>
      </w:r>
      <w:r>
        <w:rPr>
          <w:rFonts w:ascii="仿宋" w:hAnsi="仿宋" w:eastAsia="仿宋" w:cs="仿宋"/>
          <w:spacing w:val="33"/>
          <w:sz w:val="31"/>
          <w:szCs w:val="31"/>
        </w:rPr>
        <w:t>空物流产</w:t>
      </w:r>
    </w:p>
    <w:p>
      <w:pPr>
        <w:spacing w:before="1" w:line="223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业园、垦地融合发展示范园等。</w:t>
      </w:r>
    </w:p>
    <w:p>
      <w:pPr>
        <w:spacing w:before="212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开放驱动核心区（临沧边境经济合作区永和园区）。</w:t>
      </w:r>
    </w:p>
    <w:p>
      <w:pPr>
        <w:pStyle w:val="2"/>
        <w:spacing w:before="222"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spacing w:val="9"/>
          <w:sz w:val="31"/>
          <w:szCs w:val="31"/>
        </w:rPr>
        <w:t>2022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12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月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 xml:space="preserve">16 </w:t>
      </w:r>
      <w:r>
        <w:rPr>
          <w:rFonts w:ascii="仿宋" w:hAnsi="仿宋" w:eastAsia="仿宋" w:cs="仿宋"/>
          <w:spacing w:val="9"/>
          <w:sz w:val="31"/>
          <w:szCs w:val="31"/>
        </w:rPr>
        <w:t>日市国土空间规划委员会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2022</w:t>
      </w:r>
      <w:r>
        <w:rPr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年第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2</w:t>
      </w:r>
      <w:r>
        <w:rPr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次全体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1" w:type="default"/>
          <w:pgSz w:w="11906" w:h="16838"/>
          <w:pgMar w:top="1431" w:right="1371" w:bottom="1692" w:left="1478" w:header="0" w:footer="14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0" w:line="352" w:lineRule="auto"/>
        <w:ind w:right="267" w:firstLine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会议原则同意《临沧边境经济合作区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一区三园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总体规划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修编（</w:t>
      </w:r>
      <w:r>
        <w:rPr>
          <w:spacing w:val="20"/>
          <w:sz w:val="31"/>
          <w:szCs w:val="31"/>
        </w:rPr>
        <w:t>2022</w:t>
      </w:r>
      <w:r>
        <w:rPr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—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2035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年）》。调规后，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临沧边境经济合作区永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和园区近期规划面积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3.41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平公里，其中：永和片区 </w:t>
      </w:r>
      <w:r>
        <w:rPr>
          <w:spacing w:val="18"/>
          <w:sz w:val="31"/>
          <w:szCs w:val="31"/>
        </w:rPr>
        <w:t>1.5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平方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公里（已列入城镇开发边界内的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0.44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平方</w:t>
      </w:r>
      <w:r>
        <w:rPr>
          <w:rFonts w:ascii="仿宋" w:hAnsi="仿宋" w:eastAsia="仿宋" w:cs="仿宋"/>
          <w:spacing w:val="20"/>
          <w:sz w:val="31"/>
          <w:szCs w:val="31"/>
        </w:rPr>
        <w:t>公里）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、勐董片区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1.91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平方公里（已列入城镇开发边界内的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0.61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平方公里）。</w:t>
      </w:r>
    </w:p>
    <w:p>
      <w:pPr>
        <w:pStyle w:val="2"/>
        <w:spacing w:line="220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 xml:space="preserve">同时将芒卡片区 </w:t>
      </w:r>
      <w:r>
        <w:rPr>
          <w:spacing w:val="18"/>
          <w:sz w:val="31"/>
          <w:szCs w:val="31"/>
        </w:rPr>
        <w:t>10.03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平方公里作为远期规划布局。</w:t>
      </w:r>
    </w:p>
    <w:p>
      <w:pPr>
        <w:spacing w:before="220" w:line="220" w:lineRule="auto"/>
        <w:ind w:left="7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农旅融合核心区（世界佤乡乡村振兴产业示范园）。</w:t>
      </w:r>
    </w:p>
    <w:p>
      <w:pPr>
        <w:pStyle w:val="2"/>
        <w:spacing w:before="215" w:line="352" w:lineRule="auto"/>
        <w:ind w:left="5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根据</w:t>
      </w:r>
      <w:r>
        <w:rPr>
          <w:spacing w:val="24"/>
          <w:sz w:val="31"/>
          <w:szCs w:val="31"/>
        </w:rPr>
        <w:t>2022</w:t>
      </w:r>
      <w:r>
        <w:rPr>
          <w:rFonts w:ascii="仿宋" w:hAnsi="仿宋" w:eastAsia="仿宋" w:cs="仿宋"/>
          <w:spacing w:val="24"/>
          <w:sz w:val="31"/>
          <w:szCs w:val="31"/>
        </w:rPr>
        <w:t>年</w:t>
      </w:r>
      <w:r>
        <w:rPr>
          <w:spacing w:val="24"/>
          <w:sz w:val="31"/>
          <w:szCs w:val="31"/>
        </w:rPr>
        <w:t>7</w:t>
      </w:r>
      <w:r>
        <w:rPr>
          <w:rFonts w:ascii="仿宋" w:hAnsi="仿宋" w:eastAsia="仿宋" w:cs="仿宋"/>
          <w:spacing w:val="24"/>
          <w:sz w:val="31"/>
          <w:szCs w:val="31"/>
        </w:rPr>
        <w:t>月</w:t>
      </w:r>
      <w:r>
        <w:rPr>
          <w:spacing w:val="24"/>
          <w:sz w:val="31"/>
          <w:szCs w:val="31"/>
        </w:rPr>
        <w:t>12</w:t>
      </w:r>
      <w:r>
        <w:rPr>
          <w:rFonts w:ascii="仿宋" w:hAnsi="仿宋" w:eastAsia="仿宋" w:cs="仿宋"/>
          <w:spacing w:val="24"/>
          <w:sz w:val="31"/>
          <w:szCs w:val="31"/>
        </w:rPr>
        <w:t>日丽江市“全省田园综合体创建工作现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场推  </w:t>
      </w:r>
      <w:r>
        <w:rPr>
          <w:rFonts w:ascii="仿宋" w:hAnsi="仿宋" w:eastAsia="仿宋" w:cs="仿宋"/>
          <w:spacing w:val="25"/>
          <w:sz w:val="31"/>
          <w:szCs w:val="31"/>
        </w:rPr>
        <w:t>进会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”及</w:t>
      </w:r>
      <w:r>
        <w:rPr>
          <w:spacing w:val="25"/>
          <w:sz w:val="31"/>
          <w:szCs w:val="31"/>
        </w:rPr>
        <w:t>2022</w:t>
      </w:r>
      <w:r>
        <w:rPr>
          <w:rFonts w:ascii="仿宋" w:hAnsi="仿宋" w:eastAsia="仿宋" w:cs="仿宋"/>
          <w:spacing w:val="25"/>
          <w:sz w:val="31"/>
          <w:szCs w:val="31"/>
        </w:rPr>
        <w:t>年</w:t>
      </w:r>
      <w:r>
        <w:rPr>
          <w:spacing w:val="25"/>
          <w:sz w:val="31"/>
          <w:szCs w:val="31"/>
        </w:rPr>
        <w:t>8</w:t>
      </w:r>
      <w:r>
        <w:rPr>
          <w:rFonts w:ascii="仿宋" w:hAnsi="仿宋" w:eastAsia="仿宋" w:cs="仿宋"/>
          <w:spacing w:val="25"/>
          <w:sz w:val="31"/>
          <w:szCs w:val="31"/>
        </w:rPr>
        <w:t>月</w:t>
      </w:r>
      <w:r>
        <w:rPr>
          <w:spacing w:val="25"/>
          <w:sz w:val="31"/>
          <w:szCs w:val="31"/>
        </w:rPr>
        <w:t>9</w:t>
      </w:r>
      <w:r>
        <w:rPr>
          <w:rFonts w:ascii="仿宋" w:hAnsi="仿宋" w:eastAsia="仿宋" w:cs="仿宋"/>
          <w:spacing w:val="25"/>
          <w:sz w:val="31"/>
          <w:szCs w:val="31"/>
        </w:rPr>
        <w:t>日临沧市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省级</w:t>
      </w:r>
      <w:r>
        <w:rPr>
          <w:rFonts w:ascii="仿宋" w:hAnsi="仿宋" w:eastAsia="仿宋" w:cs="仿宋"/>
          <w:spacing w:val="24"/>
          <w:sz w:val="31"/>
          <w:szCs w:val="31"/>
        </w:rPr>
        <w:t>乡村振兴示范园（田园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23"/>
          <w:sz w:val="31"/>
          <w:szCs w:val="31"/>
        </w:rPr>
        <w:t>综合体）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总体规划编制专题会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”会议精神要求，按照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三勐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</w:t>
      </w:r>
    </w:p>
    <w:p>
      <w:pPr>
        <w:spacing w:before="1" w:line="224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一体化发展的总体思路，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全力打造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-10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云南唯一、全国一流、</w:t>
      </w:r>
    </w:p>
    <w:p>
      <w:pPr>
        <w:pStyle w:val="2"/>
        <w:spacing w:before="212" w:line="352" w:lineRule="auto"/>
        <w:ind w:left="11" w:right="215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世界知名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”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的国家级乡村振兴示范区。项目规划总面积</w:t>
      </w:r>
      <w:r>
        <w:rPr>
          <w:spacing w:val="28"/>
          <w:sz w:val="31"/>
          <w:szCs w:val="31"/>
        </w:rPr>
        <w:t>69</w:t>
      </w:r>
      <w:r>
        <w:rPr>
          <w:rFonts w:ascii="仿宋" w:hAnsi="仿宋" w:eastAsia="仿宋" w:cs="仿宋"/>
          <w:spacing w:val="28"/>
          <w:sz w:val="31"/>
          <w:szCs w:val="31"/>
        </w:rPr>
        <w:t>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方公里，核心区面积</w:t>
      </w:r>
      <w:r>
        <w:rPr>
          <w:spacing w:val="24"/>
          <w:sz w:val="31"/>
          <w:szCs w:val="31"/>
        </w:rPr>
        <w:t>15</w:t>
      </w:r>
      <w:r>
        <w:rPr>
          <w:rFonts w:ascii="仿宋" w:hAnsi="仿宋" w:eastAsia="仿宋" w:cs="仿宋"/>
          <w:spacing w:val="24"/>
          <w:sz w:val="31"/>
          <w:szCs w:val="31"/>
        </w:rPr>
        <w:t>平方公里，涵盖沧源佤族自治县勐董、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勐角、勐来、糯良</w:t>
      </w:r>
      <w:r>
        <w:rPr>
          <w:spacing w:val="29"/>
          <w:sz w:val="31"/>
          <w:szCs w:val="31"/>
        </w:rPr>
        <w:t>4</w:t>
      </w:r>
      <w:r>
        <w:rPr>
          <w:rFonts w:ascii="仿宋" w:hAnsi="仿宋" w:eastAsia="仿宋" w:cs="仿宋"/>
          <w:spacing w:val="29"/>
          <w:sz w:val="31"/>
          <w:szCs w:val="31"/>
        </w:rPr>
        <w:t>个乡镇</w:t>
      </w:r>
      <w:r>
        <w:rPr>
          <w:spacing w:val="29"/>
          <w:sz w:val="31"/>
          <w:szCs w:val="31"/>
        </w:rPr>
        <w:t>14</w:t>
      </w:r>
      <w:r>
        <w:rPr>
          <w:rFonts w:ascii="仿宋" w:hAnsi="仿宋" w:eastAsia="仿宋" w:cs="仿宋"/>
          <w:spacing w:val="29"/>
          <w:sz w:val="31"/>
          <w:szCs w:val="31"/>
        </w:rPr>
        <w:t>个行政村</w:t>
      </w:r>
      <w:r>
        <w:rPr>
          <w:spacing w:val="29"/>
          <w:sz w:val="31"/>
          <w:szCs w:val="31"/>
        </w:rPr>
        <w:t>76</w:t>
      </w:r>
      <w:r>
        <w:rPr>
          <w:rFonts w:ascii="仿宋" w:hAnsi="仿宋" w:eastAsia="仿宋" w:cs="仿宋"/>
          <w:spacing w:val="29"/>
          <w:sz w:val="31"/>
          <w:szCs w:val="31"/>
        </w:rPr>
        <w:t>个自然村</w:t>
      </w:r>
      <w:r>
        <w:rPr>
          <w:spacing w:val="29"/>
          <w:sz w:val="31"/>
          <w:szCs w:val="31"/>
        </w:rPr>
        <w:t>119</w:t>
      </w:r>
      <w:r>
        <w:rPr>
          <w:rFonts w:ascii="仿宋" w:hAnsi="仿宋" w:eastAsia="仿宋" w:cs="仿宋"/>
          <w:spacing w:val="29"/>
          <w:sz w:val="31"/>
          <w:szCs w:val="31"/>
        </w:rPr>
        <w:t>个村民</w:t>
      </w:r>
    </w:p>
    <w:p>
      <w:pPr>
        <w:pStyle w:val="2"/>
        <w:spacing w:line="223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小组</w:t>
      </w:r>
      <w:r>
        <w:rPr>
          <w:spacing w:val="15"/>
          <w:sz w:val="31"/>
          <w:szCs w:val="31"/>
        </w:rPr>
        <w:t>5646</w:t>
      </w:r>
      <w:r>
        <w:rPr>
          <w:rFonts w:ascii="仿宋" w:hAnsi="仿宋" w:eastAsia="仿宋" w:cs="仿宋"/>
          <w:spacing w:val="15"/>
          <w:sz w:val="31"/>
          <w:szCs w:val="31"/>
        </w:rPr>
        <w:t>户</w:t>
      </w:r>
      <w:r>
        <w:rPr>
          <w:spacing w:val="15"/>
          <w:sz w:val="31"/>
          <w:szCs w:val="31"/>
        </w:rPr>
        <w:t>21567</w:t>
      </w:r>
      <w:r>
        <w:rPr>
          <w:rFonts w:ascii="仿宋" w:hAnsi="仿宋" w:eastAsia="仿宋" w:cs="仿宋"/>
          <w:spacing w:val="15"/>
          <w:sz w:val="31"/>
          <w:szCs w:val="31"/>
        </w:rPr>
        <w:t>人。</w:t>
      </w:r>
    </w:p>
    <w:p>
      <w:pPr>
        <w:pStyle w:val="2"/>
        <w:spacing w:before="210" w:line="352" w:lineRule="auto"/>
        <w:ind w:left="13" w:right="316" w:firstLine="68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新型绿色建材基地（临沧边境经济合作区永和园区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勐甘绿色创新产业园）。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根据沧源佤族自治县国土空间规划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“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三区三线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”划定成果和《沧源佤族自治县国土空间总体规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划（</w:t>
      </w:r>
      <w:r>
        <w:rPr>
          <w:spacing w:val="23"/>
          <w:sz w:val="31"/>
          <w:szCs w:val="31"/>
        </w:rPr>
        <w:t>2021</w:t>
      </w:r>
      <w:r>
        <w:rPr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—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2035</w:t>
      </w:r>
      <w:r>
        <w:rPr>
          <w:rFonts w:ascii="仿宋" w:hAnsi="仿宋" w:eastAsia="仿宋" w:cs="仿宋"/>
          <w:spacing w:val="23"/>
          <w:sz w:val="31"/>
          <w:szCs w:val="31"/>
        </w:rPr>
        <w:t>年）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》，为拓展临沧边境经济合作区永和园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区工业项目发展空间，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按照园外园的模式，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园区项</w:t>
      </w:r>
      <w:r>
        <w:rPr>
          <w:rFonts w:ascii="仿宋" w:hAnsi="仿宋" w:eastAsia="仿宋" w:cs="仿宋"/>
          <w:spacing w:val="26"/>
          <w:sz w:val="31"/>
          <w:szCs w:val="31"/>
        </w:rPr>
        <w:t>目选址在</w:t>
      </w:r>
    </w:p>
    <w:p>
      <w:pPr>
        <w:pStyle w:val="2"/>
        <w:spacing w:before="1" w:line="220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沧源佤族自治县勐角民族乡，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规划用地</w:t>
      </w:r>
      <w:r>
        <w:rPr>
          <w:spacing w:val="20"/>
          <w:sz w:val="31"/>
          <w:szCs w:val="31"/>
        </w:rPr>
        <w:t>209.55</w:t>
      </w:r>
      <w:r>
        <w:rPr>
          <w:rFonts w:ascii="仿宋" w:hAnsi="仿宋" w:eastAsia="仿宋" w:cs="仿宋"/>
          <w:spacing w:val="20"/>
          <w:sz w:val="31"/>
          <w:szCs w:val="31"/>
        </w:rPr>
        <w:t>亩。</w:t>
      </w:r>
    </w:p>
    <w:p>
      <w:pPr>
        <w:spacing w:before="221" w:line="220" w:lineRule="auto"/>
        <w:ind w:left="7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绿色作物、绿色矿电精深加工及仓储物流基地（沧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22" w:type="default"/>
          <w:pgSz w:w="11906" w:h="16838"/>
          <w:pgMar w:top="1431" w:right="1152" w:bottom="1691" w:left="1479" w:header="0" w:footer="1413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0" w:line="352" w:lineRule="auto"/>
        <w:ind w:left="6" w:right="18" w:firstLine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源佤族自治县绿色科技创新产业示范园）。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根据沧源佤族自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治县国土空间规划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“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三区三线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”划定成果和《沧</w:t>
      </w:r>
      <w:r>
        <w:rPr>
          <w:rFonts w:ascii="仿宋" w:hAnsi="仿宋" w:eastAsia="仿宋" w:cs="仿宋"/>
          <w:spacing w:val="26"/>
          <w:sz w:val="31"/>
          <w:szCs w:val="31"/>
        </w:rPr>
        <w:t>源佤族自治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县国土空间总体规划（</w:t>
      </w:r>
      <w:r>
        <w:rPr>
          <w:spacing w:val="23"/>
          <w:sz w:val="31"/>
          <w:szCs w:val="31"/>
        </w:rPr>
        <w:t>2021</w:t>
      </w:r>
      <w:r>
        <w:rPr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—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2035</w:t>
      </w:r>
      <w:r>
        <w:rPr>
          <w:rFonts w:ascii="仿宋" w:hAnsi="仿宋" w:eastAsia="仿宋" w:cs="仿宋"/>
          <w:spacing w:val="23"/>
          <w:sz w:val="31"/>
          <w:szCs w:val="31"/>
        </w:rPr>
        <w:t>年）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》，为拓展临沧边境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经济合作区永和园区工业项目发展空间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，按照园外园的模式，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沧源佤族自治县绿色科技创新产业示范园园区项目</w:t>
      </w:r>
      <w:r>
        <w:rPr>
          <w:rFonts w:ascii="仿宋" w:hAnsi="仿宋" w:eastAsia="仿宋" w:cs="仿宋"/>
          <w:spacing w:val="33"/>
          <w:sz w:val="31"/>
          <w:szCs w:val="31"/>
        </w:rPr>
        <w:t>选址在沧</w:t>
      </w:r>
    </w:p>
    <w:p>
      <w:pPr>
        <w:pStyle w:val="2"/>
        <w:spacing w:line="220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源佤族自治县勐角民族乡，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规划用地</w:t>
      </w:r>
      <w:r>
        <w:rPr>
          <w:spacing w:val="20"/>
          <w:sz w:val="31"/>
          <w:szCs w:val="31"/>
        </w:rPr>
        <w:t>400</w:t>
      </w:r>
      <w:r>
        <w:rPr>
          <w:rFonts w:ascii="仿宋" w:hAnsi="仿宋" w:eastAsia="仿宋" w:cs="仿宋"/>
          <w:spacing w:val="20"/>
          <w:sz w:val="31"/>
          <w:szCs w:val="31"/>
        </w:rPr>
        <w:t>亩。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1" w:line="227" w:lineRule="auto"/>
        <w:ind w:left="2788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第二节</w:t>
      </w:r>
      <w:r>
        <w:rPr>
          <w:rFonts w:ascii="黑体" w:hAnsi="黑体" w:eastAsia="黑体" w:cs="黑体"/>
          <w:spacing w:val="2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4"/>
          <w:sz w:val="31"/>
          <w:szCs w:val="31"/>
        </w:rPr>
        <w:t>优化园区产业布局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00" w:line="220" w:lineRule="auto"/>
        <w:ind w:left="673"/>
        <w:rPr>
          <w:rFonts w:ascii="楷体" w:hAnsi="楷体" w:eastAsia="楷体" w:cs="楷体"/>
          <w:sz w:val="31"/>
          <w:szCs w:val="31"/>
        </w:rPr>
      </w:pPr>
      <w:bookmarkStart w:id="13" w:name="bookmark14"/>
      <w:bookmarkEnd w:id="13"/>
      <w:r>
        <w:rPr>
          <w:rFonts w:ascii="楷体" w:hAnsi="楷体" w:eastAsia="楷体" w:cs="楷体"/>
          <w:spacing w:val="1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</w:t>
      </w:r>
      <w:r>
        <w:rPr>
          <w:rFonts w:ascii="楷体" w:hAnsi="楷体" w:eastAsia="楷体" w:cs="楷体"/>
          <w:spacing w:val="-4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）选优培育壮大主导产业</w:t>
      </w:r>
    </w:p>
    <w:p>
      <w:pPr>
        <w:spacing w:before="209" w:line="352" w:lineRule="auto"/>
        <w:ind w:firstLine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临沧边境经济合作区永和园区。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结合产</w:t>
      </w:r>
      <w:r>
        <w:rPr>
          <w:rFonts w:ascii="仿宋" w:hAnsi="仿宋" w:eastAsia="仿宋" w:cs="仿宋"/>
          <w:spacing w:val="27"/>
          <w:sz w:val="31"/>
          <w:szCs w:val="31"/>
        </w:rPr>
        <w:t>业基础、资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源禀赋、区位优势、发展潜力等，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园区主导产业为文化旅游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商品制造，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重点发展进口木材加工、文化旅游</w:t>
      </w:r>
      <w:r>
        <w:rPr>
          <w:rFonts w:ascii="仿宋" w:hAnsi="仿宋" w:eastAsia="仿宋" w:cs="仿宋"/>
          <w:spacing w:val="27"/>
          <w:sz w:val="31"/>
          <w:szCs w:val="31"/>
        </w:rPr>
        <w:t>商品加工等，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建设境内外联动产业集聚发展区。其中：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勐董片区依托沧源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县城，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规划布局文化旅游商品加工制造产业区和产</w:t>
      </w:r>
      <w:r>
        <w:rPr>
          <w:rFonts w:ascii="仿宋" w:hAnsi="仿宋" w:eastAsia="仿宋" w:cs="仿宋"/>
          <w:spacing w:val="30"/>
          <w:sz w:val="31"/>
          <w:szCs w:val="31"/>
        </w:rPr>
        <w:t>城融合发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展区。产城融合发展区主要以教育卫生、康养医疗、文化创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意、金融服务、城市生活配套等产业为主；文化旅</w:t>
      </w:r>
      <w:r>
        <w:rPr>
          <w:rFonts w:ascii="仿宋" w:hAnsi="仿宋" w:eastAsia="仿宋" w:cs="仿宋"/>
          <w:spacing w:val="21"/>
          <w:sz w:val="31"/>
          <w:szCs w:val="31"/>
        </w:rPr>
        <w:t>游商品加工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贸易产业区主要以文化旅游商品加工贸易为主，延伸原</w:t>
      </w:r>
      <w:r>
        <w:rPr>
          <w:rFonts w:ascii="仿宋" w:hAnsi="仿宋" w:eastAsia="仿宋" w:cs="仿宋"/>
          <w:spacing w:val="21"/>
          <w:sz w:val="31"/>
          <w:szCs w:val="31"/>
        </w:rPr>
        <w:t>料初级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加工、产品包装、商贸展销为配套的产业集群。永和片</w:t>
      </w:r>
      <w:r>
        <w:rPr>
          <w:rFonts w:ascii="仿宋" w:hAnsi="仿宋" w:eastAsia="仿宋" w:cs="仿宋"/>
          <w:spacing w:val="21"/>
          <w:sz w:val="31"/>
          <w:szCs w:val="31"/>
        </w:rPr>
        <w:t>区依托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沧源永和口岸，规划布局商贸服务产业区、进出口加工</w:t>
      </w:r>
      <w:r>
        <w:rPr>
          <w:rFonts w:ascii="仿宋" w:hAnsi="仿宋" w:eastAsia="仿宋" w:cs="仿宋"/>
          <w:spacing w:val="21"/>
          <w:sz w:val="31"/>
          <w:szCs w:val="31"/>
        </w:rPr>
        <w:t>贸易产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业区和特色文化旅游产业区。商贸服务产业区主要以总部经济、</w:t>
      </w:r>
    </w:p>
    <w:p>
      <w:pPr>
        <w:spacing w:before="1" w:line="219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金融保险、跨境电商、口岸综合服务、城市</w:t>
      </w:r>
      <w:r>
        <w:rPr>
          <w:rFonts w:ascii="仿宋" w:hAnsi="仿宋" w:eastAsia="仿宋" w:cs="仿宋"/>
          <w:spacing w:val="21"/>
          <w:sz w:val="31"/>
          <w:szCs w:val="31"/>
        </w:rPr>
        <w:t>生活配套等产业为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23" w:type="default"/>
          <w:pgSz w:w="11906" w:h="16838"/>
          <w:pgMar w:top="1431" w:right="1363" w:bottom="1692" w:left="1483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51" w:lineRule="auto"/>
        <w:ind w:right="94" w:firstLine="1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主。进口加工贸易产业区主要以木材初加工产品、矿产品、农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产品落地加工、边境贸易、保税物流等产业为主</w:t>
      </w:r>
      <w:r>
        <w:rPr>
          <w:rFonts w:ascii="仿宋" w:hAnsi="仿宋" w:eastAsia="仿宋" w:cs="仿宋"/>
          <w:spacing w:val="21"/>
          <w:sz w:val="31"/>
          <w:szCs w:val="31"/>
        </w:rPr>
        <w:t>。特色文化旅</w:t>
      </w:r>
    </w:p>
    <w:p>
      <w:pPr>
        <w:spacing w:before="1"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游产业区主要以特色文化展示、跨境旅游等产业为主。</w:t>
      </w:r>
    </w:p>
    <w:p>
      <w:pPr>
        <w:pStyle w:val="2"/>
        <w:spacing w:before="225" w:line="351" w:lineRule="auto"/>
        <w:ind w:left="8" w:firstLine="7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同时根据《阿佤山经济合作试验区总体发展规划》，</w:t>
      </w:r>
      <w:r>
        <w:rPr>
          <w:rFonts w:ascii="仿宋" w:hAnsi="仿宋" w:eastAsia="仿宋" w:cs="仿宋"/>
          <w:spacing w:val="1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照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“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大区位、大联动、大平台、大政策、大发展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”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的</w:t>
      </w:r>
      <w:r>
        <w:rPr>
          <w:rFonts w:ascii="仿宋" w:hAnsi="仿宋" w:eastAsia="仿宋" w:cs="仿宋"/>
          <w:spacing w:val="21"/>
          <w:sz w:val="31"/>
          <w:szCs w:val="31"/>
        </w:rPr>
        <w:t>要求，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8"/>
          <w:sz w:val="31"/>
          <w:szCs w:val="31"/>
        </w:rPr>
        <w:t>重点实施千万级光伏能源工程，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布局新型工业、特色加工、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6"/>
          <w:sz w:val="31"/>
          <w:szCs w:val="31"/>
        </w:rPr>
        <w:t>文化旅游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“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三大产业园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”，构建多元产业体系。新型工业产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业园重点发展轻工等产业；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特色加工产业园大力发展矿产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木材、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农牧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业等产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业精深加工；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文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化旅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游产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业园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重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点打造 </w:t>
      </w:r>
      <w:r>
        <w:rPr>
          <w:rFonts w:ascii="仿宋" w:hAnsi="仿宋" w:eastAsia="仿宋" w:cs="仿宋"/>
          <w:spacing w:val="22"/>
          <w:sz w:val="31"/>
          <w:szCs w:val="31"/>
        </w:rPr>
        <w:t>云上茶园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、云海瀑布等异域景点，开发赛马、射击、高尔夫、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民俗文化等体验产品，配套商业服务区。到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2025</w:t>
      </w:r>
      <w:r>
        <w:rPr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年，实现营业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收入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3.18</w:t>
      </w:r>
      <w:r>
        <w:rPr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亿元，工业总产值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0.66</w:t>
      </w:r>
      <w:r>
        <w:rPr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亿元，净增入园企业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100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户；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到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2030</w:t>
      </w:r>
      <w:r>
        <w:rPr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年，实现营业收入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11.26</w:t>
      </w:r>
      <w:r>
        <w:rPr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亿元，工业总产值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2.39</w:t>
      </w:r>
      <w:r>
        <w:rPr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净增入园企业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200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户；到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2035</w:t>
      </w:r>
      <w:r>
        <w:rPr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年，实现营业收入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34.07</w:t>
      </w:r>
      <w:r>
        <w:rPr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亿元，</w:t>
      </w:r>
    </w:p>
    <w:p>
      <w:pPr>
        <w:pStyle w:val="2"/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工业总产值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7.29</w:t>
      </w:r>
      <w:r>
        <w:rPr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亿元，净增入园企业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400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户。</w:t>
      </w:r>
    </w:p>
    <w:p>
      <w:pPr>
        <w:pStyle w:val="2"/>
        <w:spacing w:before="217" w:line="351" w:lineRule="auto"/>
        <w:ind w:right="105" w:firstLine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世界佤乡乡村振兴产业示范园。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项目整体产业体系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以打造新兴驱动型产业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—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文旅产业为主，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以乡村文创、科普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教育、休闲度假、田园游乐和文化体验等五大类型的旅游产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品相组合；利用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“旅游</w:t>
      </w:r>
      <w:r>
        <w:rPr>
          <w:spacing w:val="25"/>
          <w:sz w:val="31"/>
          <w:szCs w:val="31"/>
        </w:rPr>
        <w:t>+</w:t>
      </w:r>
      <w:r>
        <w:rPr>
          <w:rFonts w:ascii="仿宋" w:hAnsi="仿宋" w:eastAsia="仿宋" w:cs="仿宋"/>
          <w:spacing w:val="25"/>
          <w:sz w:val="31"/>
          <w:szCs w:val="31"/>
        </w:rPr>
        <w:t>”模式发展乡村生态</w:t>
      </w:r>
      <w:r>
        <w:rPr>
          <w:rFonts w:ascii="仿宋" w:hAnsi="仿宋" w:eastAsia="仿宋" w:cs="仿宋"/>
          <w:spacing w:val="24"/>
          <w:sz w:val="31"/>
          <w:szCs w:val="31"/>
        </w:rPr>
        <w:t>旅游，推进旅游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与农业、文化、康养等产业深度融合，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实现一二三产业融合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发展。建设内容主要围绕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烟波稻浪产业区、勐来乡村休闲</w:t>
      </w:r>
    </w:p>
    <w:p>
      <w:pPr>
        <w:spacing w:before="1" w:line="224" w:lineRule="auto"/>
        <w:ind w:left="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区、崖画谷探秘区、高山产业区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”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四大板块，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形成县域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两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footerReference r:id="rId24" w:type="default"/>
          <w:pgSz w:w="11906" w:h="16838"/>
          <w:pgMar w:top="1431" w:right="1365" w:bottom="1691" w:left="1486" w:header="0" w:footer="1413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firstLine="2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带五区五中心多节点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”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的产业空间结构。其中：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勐角民族乡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主导产业为休闲旅游度假业、生态农业；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勐来乡主</w:t>
      </w:r>
      <w:r>
        <w:rPr>
          <w:rFonts w:ascii="仿宋" w:hAnsi="仿宋" w:eastAsia="仿宋" w:cs="仿宋"/>
          <w:spacing w:val="30"/>
          <w:sz w:val="31"/>
          <w:szCs w:val="31"/>
        </w:rPr>
        <w:t>导产业为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休闲度假旅游业、生态农业、农产品加工业；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糯良乡主导产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业为商贸物流业、综合旅游服务业、农产品加工业</w:t>
      </w:r>
      <w:r>
        <w:rPr>
          <w:rFonts w:ascii="仿宋" w:hAnsi="仿宋" w:eastAsia="仿宋" w:cs="仿宋"/>
          <w:spacing w:val="30"/>
          <w:sz w:val="31"/>
          <w:szCs w:val="31"/>
        </w:rPr>
        <w:t>；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勐董镇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主导产业为边境旅游服务业、边境进出口贸易、工艺品加工、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生物药材加工。产业园共谋划实施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spacing w:val="32"/>
          <w:sz w:val="31"/>
          <w:szCs w:val="31"/>
        </w:rPr>
        <w:t>57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个项目，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计</w:t>
      </w:r>
      <w:r>
        <w:rPr>
          <w:rFonts w:ascii="仿宋" w:hAnsi="仿宋" w:eastAsia="仿宋" w:cs="仿宋"/>
          <w:spacing w:val="31"/>
          <w:sz w:val="31"/>
          <w:szCs w:val="31"/>
        </w:rPr>
        <w:t>划总投资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25.2</w:t>
      </w:r>
      <w:r>
        <w:rPr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亿元，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其中政府投资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20.2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亿元，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招商投资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5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亿元。到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2025</w:t>
      </w:r>
      <w:r>
        <w:rPr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年，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园区游客规模达 </w:t>
      </w:r>
      <w:r>
        <w:rPr>
          <w:spacing w:val="19"/>
          <w:sz w:val="31"/>
          <w:szCs w:val="31"/>
        </w:rPr>
        <w:t>100</w:t>
      </w:r>
      <w:r>
        <w:rPr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万人次</w:t>
      </w:r>
      <w:r>
        <w:rPr>
          <w:spacing w:val="19"/>
          <w:sz w:val="31"/>
          <w:szCs w:val="31"/>
        </w:rPr>
        <w:t>/</w:t>
      </w:r>
      <w:r>
        <w:rPr>
          <w:rFonts w:ascii="仿宋" w:hAnsi="仿宋" w:eastAsia="仿宋" w:cs="仿宋"/>
          <w:spacing w:val="19"/>
          <w:sz w:val="31"/>
          <w:szCs w:val="31"/>
        </w:rPr>
        <w:t>年，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每年旅游业收入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3.5</w:t>
      </w:r>
      <w:r>
        <w:rPr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亿元以上，农业总产值约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亿元以上，产业带动农民人均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收入约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3.31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万元</w:t>
      </w:r>
      <w:r>
        <w:rPr>
          <w:spacing w:val="12"/>
          <w:sz w:val="31"/>
          <w:szCs w:val="31"/>
        </w:rPr>
        <w:t>/</w:t>
      </w:r>
      <w:r>
        <w:rPr>
          <w:rFonts w:ascii="仿宋" w:hAnsi="仿宋" w:eastAsia="仿宋" w:cs="仿宋"/>
          <w:spacing w:val="12"/>
          <w:sz w:val="31"/>
          <w:szCs w:val="31"/>
        </w:rPr>
        <w:t>年，人均收入年增长率约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35%</w:t>
      </w:r>
      <w:r>
        <w:rPr>
          <w:rFonts w:ascii="仿宋" w:hAnsi="仿宋" w:eastAsia="仿宋" w:cs="仿宋"/>
          <w:spacing w:val="12"/>
          <w:sz w:val="31"/>
          <w:szCs w:val="31"/>
        </w:rPr>
        <w:t>。到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2030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园区游客规模达 </w:t>
      </w:r>
      <w:r>
        <w:rPr>
          <w:spacing w:val="15"/>
          <w:sz w:val="31"/>
          <w:szCs w:val="31"/>
        </w:rPr>
        <w:t>136</w:t>
      </w:r>
      <w:r>
        <w:rPr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万人次</w:t>
      </w:r>
      <w:r>
        <w:rPr>
          <w:spacing w:val="15"/>
          <w:sz w:val="31"/>
          <w:szCs w:val="31"/>
        </w:rPr>
        <w:t>/</w:t>
      </w:r>
      <w:r>
        <w:rPr>
          <w:rFonts w:ascii="仿宋" w:hAnsi="仿宋" w:eastAsia="仿宋" w:cs="仿宋"/>
          <w:spacing w:val="15"/>
          <w:sz w:val="31"/>
          <w:szCs w:val="31"/>
        </w:rPr>
        <w:t>年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，每年旅游业收入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4.4</w:t>
      </w:r>
      <w:r>
        <w:rPr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亿元以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上，农产品加工总产值约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4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亿元以上。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2035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年，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园区游客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规模达 </w:t>
      </w:r>
      <w:r>
        <w:rPr>
          <w:spacing w:val="17"/>
          <w:sz w:val="31"/>
          <w:szCs w:val="31"/>
        </w:rPr>
        <w:t>150</w:t>
      </w:r>
      <w:r>
        <w:rPr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万人次</w:t>
      </w:r>
      <w:r>
        <w:rPr>
          <w:spacing w:val="17"/>
          <w:sz w:val="31"/>
          <w:szCs w:val="31"/>
        </w:rPr>
        <w:t>/</w:t>
      </w:r>
      <w:r>
        <w:rPr>
          <w:rFonts w:ascii="仿宋" w:hAnsi="仿宋" w:eastAsia="仿宋" w:cs="仿宋"/>
          <w:spacing w:val="17"/>
          <w:sz w:val="31"/>
          <w:szCs w:val="31"/>
        </w:rPr>
        <w:t>年，每年旅游业收入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4.8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亿元以上，农产</w:t>
      </w:r>
    </w:p>
    <w:p>
      <w:pPr>
        <w:pStyle w:val="2"/>
        <w:spacing w:line="222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品加工总产值约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6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亿元以上。</w:t>
      </w:r>
    </w:p>
    <w:p>
      <w:pPr>
        <w:pStyle w:val="2"/>
        <w:spacing w:before="209" w:line="352" w:lineRule="auto"/>
        <w:ind w:left="5" w:right="104" w:firstLine="68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沧源佤族自治县绿色科技创新产业示范园。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结合境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内外丰富的绿色作物、铅锌矿、大理石资源，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建设集绿色作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物精深加工，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铅锌矿、大理石等精深加工和仓储物流为一体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的绿色科技创新基地。项目计划总投资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亿元。项目分为三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期建设，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一期用地 </w:t>
      </w:r>
      <w:r>
        <w:rPr>
          <w:spacing w:val="21"/>
          <w:sz w:val="31"/>
          <w:szCs w:val="31"/>
        </w:rPr>
        <w:t>150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亩，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依托班老乡及境外、周边丰富的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高原特色农业和绿色作物资源优势，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拟引进有高原特色食品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开发及运营经验的优质企业，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建设集果蔬新技术和新品种展</w:t>
      </w:r>
    </w:p>
    <w:p>
      <w:pPr>
        <w:spacing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示、生产、贮藏、保险、交易、配送以及果蔬生产资料、机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25" w:type="default"/>
          <w:pgSz w:w="11906" w:h="16838"/>
          <w:pgMar w:top="1431" w:right="1368" w:bottom="1691" w:left="1486" w:header="0" w:footer="1413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left="3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械设备于一体的现代化产业集群区。二期用地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spacing w:val="27"/>
          <w:sz w:val="31"/>
          <w:szCs w:val="31"/>
        </w:rPr>
        <w:t>200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亩，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依托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班老乡及境外丰富的矿产资源优势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，拟引进国内领军铅锌矿、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大理石加工及上下游供应链配套企业，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打造新型材料产业集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群区。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三期用地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50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亩，建设电商企业办公区、跨境电商体验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区、仓储物流服务区、培训孵化中心、产品线下体验店、产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品展示中心、金融服务区、园区管理中心等。项目</w:t>
      </w:r>
      <w:r>
        <w:rPr>
          <w:rFonts w:ascii="仿宋" w:hAnsi="仿宋" w:eastAsia="仿宋" w:cs="仿宋"/>
          <w:spacing w:val="32"/>
          <w:sz w:val="31"/>
          <w:szCs w:val="31"/>
        </w:rPr>
        <w:t>投运后，</w:t>
      </w:r>
    </w:p>
    <w:p>
      <w:pPr>
        <w:pStyle w:val="2"/>
        <w:spacing w:before="1"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预计年收益 </w:t>
      </w:r>
      <w:r>
        <w:rPr>
          <w:spacing w:val="14"/>
          <w:sz w:val="31"/>
          <w:szCs w:val="31"/>
        </w:rPr>
        <w:t>10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亿元，提供就业岗位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500</w:t>
      </w:r>
      <w:r>
        <w:rPr>
          <w:spacing w:val="13"/>
          <w:sz w:val="31"/>
          <w:szCs w:val="31"/>
        </w:rPr>
        <w:t>0</w:t>
      </w:r>
      <w:r>
        <w:rPr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个。</w:t>
      </w:r>
    </w:p>
    <w:p>
      <w:pPr>
        <w:pStyle w:val="2"/>
        <w:spacing w:before="203" w:line="352" w:lineRule="auto"/>
        <w:ind w:left="3" w:right="11" w:firstLine="6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临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沧边境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经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济合作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区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永和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区勐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甘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绿色创新产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园。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结合境内外丰富的矿山白色大理石资源，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建设大理石智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能制造基地。项目计划总投资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5.7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亿元，总建筑面积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64099.77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平方米，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其中大理石精深加工区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26"/>
          <w:sz w:val="31"/>
          <w:szCs w:val="31"/>
        </w:rPr>
        <w:t>25954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平方米、预留</w:t>
      </w:r>
      <w:r>
        <w:rPr>
          <w:rFonts w:ascii="仿宋" w:hAnsi="仿宋" w:eastAsia="仿宋" w:cs="仿宋"/>
          <w:spacing w:val="25"/>
          <w:sz w:val="31"/>
          <w:szCs w:val="31"/>
        </w:rPr>
        <w:t>标准厂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房和定制厂房区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25649.46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平方米、企业办公区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5996.31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平方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米、企业公寓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6500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平方米，并配套园区给排水、供配电、绿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化、道路等设施。项目分为两期建设，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预计总投资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2.9</w:t>
      </w:r>
      <w:r>
        <w:rPr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亿，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一期项目计划总投资 </w:t>
      </w:r>
      <w:r>
        <w:rPr>
          <w:spacing w:val="24"/>
          <w:sz w:val="31"/>
          <w:szCs w:val="31"/>
        </w:rPr>
        <w:t>1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亿元（其中厂房投资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24"/>
          <w:sz w:val="31"/>
          <w:szCs w:val="31"/>
        </w:rPr>
        <w:t>0.3</w:t>
      </w:r>
      <w:r>
        <w:rPr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亿元、设备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购置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0.7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亿元</w:t>
      </w:r>
      <w:r>
        <w:rPr>
          <w:rFonts w:ascii="仿宋" w:hAnsi="仿宋" w:eastAsia="仿宋" w:cs="仿宋"/>
          <w:spacing w:val="-16"/>
          <w:sz w:val="31"/>
          <w:szCs w:val="31"/>
        </w:rPr>
        <w:t>），</w:t>
      </w:r>
      <w:r>
        <w:rPr>
          <w:rFonts w:ascii="仿宋" w:hAnsi="仿宋" w:eastAsia="仿宋" w:cs="仿宋"/>
          <w:spacing w:val="9"/>
          <w:sz w:val="31"/>
          <w:szCs w:val="31"/>
        </w:rPr>
        <w:t>规划用地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34.5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亩，建筑面积 </w:t>
      </w:r>
      <w:r>
        <w:rPr>
          <w:spacing w:val="9"/>
          <w:sz w:val="31"/>
          <w:szCs w:val="31"/>
        </w:rPr>
        <w:t>10954</w:t>
      </w:r>
      <w:r>
        <w:rPr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平方</w:t>
      </w:r>
      <w:r>
        <w:rPr>
          <w:rFonts w:ascii="仿宋" w:hAnsi="仿宋" w:eastAsia="仿宋" w:cs="仿宋"/>
          <w:spacing w:val="8"/>
          <w:sz w:val="31"/>
          <w:szCs w:val="31"/>
        </w:rPr>
        <w:t>米，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重点引进意大利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sz w:val="31"/>
          <w:szCs w:val="31"/>
        </w:rPr>
        <w:t>SIMC</w:t>
      </w:r>
      <w:r>
        <w:rPr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大理石智能生产线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，主要对荒料及大理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石成品进行加工。二期项目计划总投资 </w:t>
      </w:r>
      <w:r>
        <w:rPr>
          <w:spacing w:val="27"/>
          <w:sz w:val="31"/>
          <w:szCs w:val="31"/>
        </w:rPr>
        <w:t>1.9</w:t>
      </w:r>
      <w:r>
        <w:rPr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亿元（其中厂房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投资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0.4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亿元、设备购置 </w:t>
      </w:r>
      <w:r>
        <w:rPr>
          <w:spacing w:val="13"/>
          <w:sz w:val="31"/>
          <w:szCs w:val="31"/>
        </w:rPr>
        <w:t>1.5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亿元</w:t>
      </w:r>
      <w:r>
        <w:rPr>
          <w:rFonts w:ascii="仿宋" w:hAnsi="仿宋" w:eastAsia="仿宋" w:cs="仿宋"/>
          <w:spacing w:val="50"/>
          <w:sz w:val="31"/>
          <w:szCs w:val="31"/>
        </w:rPr>
        <w:t>），</w:t>
      </w:r>
      <w:r>
        <w:rPr>
          <w:rFonts w:ascii="仿宋" w:hAnsi="仿宋" w:eastAsia="仿宋" w:cs="仿宋"/>
          <w:spacing w:val="13"/>
          <w:sz w:val="31"/>
          <w:szCs w:val="31"/>
        </w:rPr>
        <w:t>规划用地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40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亩，建筑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面积 </w:t>
      </w:r>
      <w:r>
        <w:rPr>
          <w:spacing w:val="23"/>
          <w:sz w:val="31"/>
          <w:szCs w:val="31"/>
        </w:rPr>
        <w:t>15000</w:t>
      </w:r>
      <w:r>
        <w:rPr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平方米，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重点通过智能生产、智能仓储与网络营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销相结合打造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26"/>
          <w:sz w:val="31"/>
          <w:szCs w:val="31"/>
        </w:rPr>
        <w:t>B2C</w:t>
      </w:r>
      <w:r>
        <w:rPr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平台。项目建成后，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预计可带动当地就业</w:t>
      </w:r>
    </w:p>
    <w:p>
      <w:pPr>
        <w:pStyle w:val="2"/>
        <w:spacing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spacing w:val="6"/>
          <w:sz w:val="31"/>
          <w:szCs w:val="31"/>
        </w:rPr>
        <w:t>800</w:t>
      </w:r>
      <w:r>
        <w:rPr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年产值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8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亿元。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6" w:type="default"/>
          <w:pgSz w:w="11906" w:h="16838"/>
          <w:pgMar w:top="1431" w:right="1368" w:bottom="1691" w:left="1477" w:header="0" w:footer="1413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8904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04" w:type="dxa"/>
            <w:vAlign w:val="top"/>
          </w:tcPr>
          <w:p>
            <w:pPr>
              <w:spacing w:before="199" w:line="227" w:lineRule="auto"/>
              <w:ind w:left="260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0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43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20"/>
                <w:sz w:val="31"/>
                <w:szCs w:val="31"/>
              </w:rPr>
              <w:t>园区重点企业代表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</w:trPr>
        <w:tc>
          <w:tcPr>
            <w:tcW w:w="8904" w:type="dxa"/>
            <w:vAlign w:val="top"/>
          </w:tcPr>
          <w:p>
            <w:pPr>
              <w:spacing w:before="168" w:line="222" w:lineRule="auto"/>
              <w:ind w:left="65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7"/>
                <w:sz w:val="23"/>
                <w:szCs w:val="23"/>
              </w:rPr>
              <w:t>◆</w:t>
            </w:r>
            <w:r>
              <w:rPr>
                <w:rFonts w:ascii="楷体" w:hAnsi="楷体" w:eastAsia="楷体" w:cs="楷体"/>
                <w:spacing w:val="2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临沧边境经济合作区永和园区</w:t>
            </w:r>
          </w:p>
          <w:p>
            <w:pPr>
              <w:spacing w:before="163" w:line="353" w:lineRule="auto"/>
              <w:ind w:left="116" w:right="99" w:firstLine="5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3"/>
                <w:sz w:val="23"/>
                <w:szCs w:val="23"/>
              </w:rPr>
              <w:t>沧源金佤建材有限公司、云南盛瑞建设工程有限公司、云南建投</w:t>
            </w:r>
            <w:r>
              <w:rPr>
                <w:rFonts w:ascii="仿宋" w:hAnsi="仿宋" w:eastAsia="仿宋" w:cs="仿宋"/>
                <w:spacing w:val="32"/>
                <w:sz w:val="23"/>
                <w:szCs w:val="23"/>
              </w:rPr>
              <w:t>临沧建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3"/>
                <w:szCs w:val="23"/>
              </w:rPr>
              <w:t>设有限公司沧源分公司、沧源佤族自治县永和园区投资开发有限责任公司、</w:t>
            </w:r>
          </w:p>
          <w:p>
            <w:pPr>
              <w:spacing w:line="224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沧源县永和口岸加油站。</w:t>
            </w:r>
          </w:p>
          <w:p>
            <w:pPr>
              <w:spacing w:before="159" w:line="222" w:lineRule="auto"/>
              <w:ind w:left="65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7"/>
                <w:sz w:val="23"/>
                <w:szCs w:val="23"/>
              </w:rPr>
              <w:t>◆</w:t>
            </w:r>
            <w:r>
              <w:rPr>
                <w:rFonts w:ascii="楷体" w:hAnsi="楷体" w:eastAsia="楷体" w:cs="楷体"/>
                <w:spacing w:val="2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世界佤乡乡村振兴产业示范园</w:t>
            </w:r>
          </w:p>
          <w:p>
            <w:pPr>
              <w:spacing w:before="163" w:line="353" w:lineRule="auto"/>
              <w:ind w:left="139" w:right="96" w:firstLine="5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2"/>
                <w:sz w:val="23"/>
                <w:szCs w:val="23"/>
              </w:rPr>
              <w:t>中铁十八局集团第二工程有限公司、苏州工业园区园林绿化工程有限公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司、中煤科工重庆设计研究院（集团）</w:t>
            </w:r>
            <w:r>
              <w:rPr>
                <w:rFonts w:ascii="仿宋" w:hAnsi="仿宋" w:eastAsia="仿宋" w:cs="仿宋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有限公司、丽江东巴谷生态文化旅游</w:t>
            </w:r>
          </w:p>
          <w:p>
            <w:pPr>
              <w:spacing w:before="1" w:line="224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>股份有限公司、临沧乡振科技集团有限公司、沧源景兰文化旅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游有限公司。</w:t>
            </w:r>
          </w:p>
        </w:tc>
      </w:tr>
    </w:tbl>
    <w:p>
      <w:pPr>
        <w:spacing w:before="234" w:line="220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着力构建特色产业体系</w:t>
      </w:r>
    </w:p>
    <w:p>
      <w:pPr>
        <w:spacing w:before="243" w:line="363" w:lineRule="auto"/>
        <w:ind w:right="90" w:firstLine="6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立足沧源及缅甸掸邦第二特区（佤邦）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资源禀赋</w:t>
      </w:r>
      <w:r>
        <w:rPr>
          <w:rFonts w:ascii="仿宋" w:hAnsi="仿宋" w:eastAsia="仿宋" w:cs="仿宋"/>
          <w:spacing w:val="29"/>
          <w:sz w:val="31"/>
          <w:szCs w:val="31"/>
        </w:rPr>
        <w:t>和沿边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开放优势，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按照传统领域延链、新兴领域建链、优势领域补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链的思路，着力构建文化旅游、高原特色农产品精深加工业、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矿产品精深加工、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绿色能源新材料产业、进出口加工业和总</w:t>
      </w:r>
    </w:p>
    <w:p>
      <w:pPr>
        <w:spacing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部经济产业体系。</w:t>
      </w:r>
    </w:p>
    <w:p>
      <w:pPr>
        <w:pStyle w:val="2"/>
        <w:spacing w:before="229" w:line="364" w:lineRule="auto"/>
        <w:ind w:firstLine="705"/>
        <w:rPr>
          <w:rFonts w:ascii="仿宋" w:hAnsi="仿宋" w:eastAsia="仿宋" w:cs="仿宋"/>
          <w:sz w:val="31"/>
          <w:szCs w:val="31"/>
        </w:rPr>
      </w:pPr>
      <w:r>
        <w:rPr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1.</w:t>
      </w:r>
      <w:r>
        <w:rPr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大力发展文化旅游商品制造加工业</w:t>
      </w:r>
      <w:r>
        <w:rPr>
          <w:rFonts w:ascii="仿宋" w:hAnsi="仿宋" w:eastAsia="仿宋" w:cs="仿宋"/>
          <w:spacing w:val="25"/>
          <w:sz w:val="31"/>
          <w:szCs w:val="31"/>
        </w:rPr>
        <w:t>。依托临</w:t>
      </w:r>
      <w:r>
        <w:rPr>
          <w:rFonts w:ascii="仿宋" w:hAnsi="仿宋" w:eastAsia="仿宋" w:cs="仿宋"/>
          <w:spacing w:val="24"/>
          <w:sz w:val="31"/>
          <w:szCs w:val="31"/>
        </w:rPr>
        <w:t>沧边境经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4"/>
          <w:sz w:val="31"/>
          <w:szCs w:val="31"/>
        </w:rPr>
        <w:t>济合作区勐董片区文化旅游商品加工制造产业区和永和片区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5"/>
          <w:sz w:val="31"/>
          <w:szCs w:val="31"/>
        </w:rPr>
        <w:t>特色文化旅游产业区，大力实施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“旅游</w:t>
      </w:r>
      <w:r>
        <w:rPr>
          <w:spacing w:val="25"/>
          <w:sz w:val="31"/>
          <w:szCs w:val="31"/>
        </w:rPr>
        <w:t>+</w:t>
      </w:r>
      <w:r>
        <w:rPr>
          <w:rFonts w:ascii="仿宋" w:hAnsi="仿宋" w:eastAsia="仿宋" w:cs="仿宋"/>
          <w:spacing w:val="25"/>
          <w:sz w:val="31"/>
          <w:szCs w:val="31"/>
        </w:rPr>
        <w:t>”行动计划</w:t>
      </w:r>
      <w:r>
        <w:rPr>
          <w:rFonts w:ascii="仿宋" w:hAnsi="仿宋" w:eastAsia="仿宋" w:cs="仿宋"/>
          <w:spacing w:val="24"/>
          <w:sz w:val="31"/>
          <w:szCs w:val="31"/>
        </w:rPr>
        <w:t>，用工业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8"/>
          <w:sz w:val="31"/>
          <w:szCs w:val="31"/>
        </w:rPr>
        <w:t>化思维推动发展文化旅游产业，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谋划建立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工业</w:t>
      </w:r>
      <w:r>
        <w:rPr>
          <w:spacing w:val="27"/>
          <w:sz w:val="31"/>
          <w:szCs w:val="31"/>
        </w:rPr>
        <w:t>+</w:t>
      </w:r>
      <w:r>
        <w:rPr>
          <w:rFonts w:ascii="仿宋" w:hAnsi="仿宋" w:eastAsia="仿宋" w:cs="仿宋"/>
          <w:spacing w:val="27"/>
          <w:sz w:val="31"/>
          <w:szCs w:val="31"/>
        </w:rPr>
        <w:t>旅游产品”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农业</w:t>
      </w:r>
      <w:r>
        <w:rPr>
          <w:spacing w:val="25"/>
          <w:sz w:val="31"/>
          <w:szCs w:val="31"/>
        </w:rPr>
        <w:t>+</w:t>
      </w:r>
      <w:r>
        <w:rPr>
          <w:rFonts w:ascii="仿宋" w:hAnsi="仿宋" w:eastAsia="仿宋" w:cs="仿宋"/>
          <w:spacing w:val="25"/>
          <w:sz w:val="31"/>
          <w:szCs w:val="31"/>
        </w:rPr>
        <w:t>旅游产品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”“康养</w:t>
      </w:r>
      <w:r>
        <w:rPr>
          <w:spacing w:val="25"/>
          <w:sz w:val="31"/>
          <w:szCs w:val="31"/>
        </w:rPr>
        <w:t>+</w:t>
      </w:r>
      <w:r>
        <w:rPr>
          <w:rFonts w:ascii="仿宋" w:hAnsi="仿宋" w:eastAsia="仿宋" w:cs="仿宋"/>
          <w:spacing w:val="25"/>
          <w:sz w:val="31"/>
          <w:szCs w:val="31"/>
        </w:rPr>
        <w:t>旅游产品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”开发产业链，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发挥文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5"/>
          <w:sz w:val="31"/>
          <w:szCs w:val="31"/>
        </w:rPr>
        <w:t>化旅游产业接一产、连二产作用，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推动一二三产深度融合，  </w:t>
      </w:r>
      <w:r>
        <w:rPr>
          <w:rFonts w:ascii="仿宋" w:hAnsi="仿宋" w:eastAsia="仿宋" w:cs="仿宋"/>
          <w:spacing w:val="22"/>
          <w:sz w:val="31"/>
          <w:szCs w:val="31"/>
        </w:rPr>
        <w:t>提升文化旅游产业集群的集成效应和链接效应。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2035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年，</w:t>
      </w:r>
    </w:p>
    <w:p>
      <w:pPr>
        <w:pStyle w:val="2"/>
        <w:spacing w:before="1"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力争文化旅游商品制造业产业产值突破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50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亿元。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7" w:type="default"/>
          <w:pgSz w:w="11906" w:h="16838"/>
          <w:pgMar w:top="1431" w:right="1277" w:bottom="1691" w:left="1483" w:header="0" w:footer="1413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8904" w:type="dxa"/>
        <w:tblInd w:w="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904" w:type="dxa"/>
            <w:vAlign w:val="top"/>
          </w:tcPr>
          <w:p>
            <w:pPr>
              <w:spacing w:before="199" w:line="227" w:lineRule="auto"/>
              <w:ind w:left="2307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7"/>
                <w:sz w:val="31"/>
                <w:szCs w:val="31"/>
              </w:rPr>
              <w:t xml:space="preserve">专栏 </w:t>
            </w: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 xml:space="preserve">1  </w:t>
            </w:r>
            <w:r>
              <w:rPr>
                <w:rFonts w:ascii="黑体" w:hAnsi="黑体" w:eastAsia="黑体" w:cs="黑体"/>
                <w:spacing w:val="17"/>
                <w:sz w:val="31"/>
                <w:szCs w:val="31"/>
              </w:rPr>
              <w:t>文化旅游商品制造业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136" w:line="272" w:lineRule="auto"/>
              <w:ind w:left="149" w:right="100" w:firstLine="503"/>
            </w:pPr>
            <w:r>
              <w:rPr>
                <w:rFonts w:ascii="楷体" w:hAnsi="楷体" w:eastAsia="楷体" w:cs="楷体"/>
                <w:spacing w:val="30"/>
              </w:rPr>
              <w:t>◆</w:t>
            </w:r>
            <w:r>
              <w:rPr>
                <w:rFonts w:ascii="楷体" w:hAnsi="楷体" w:eastAsia="楷体" w:cs="楷体"/>
                <w:spacing w:val="3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重点布局：</w:t>
            </w:r>
            <w:r>
              <w:rPr>
                <w:rFonts w:ascii="楷体" w:hAnsi="楷体" w:eastAsia="楷体" w:cs="楷体"/>
                <w:spacing w:val="-31"/>
              </w:rPr>
              <w:t xml:space="preserve"> </w:t>
            </w:r>
            <w:r>
              <w:rPr>
                <w:spacing w:val="30"/>
              </w:rPr>
              <w:t>文化旅游商品制造业重点布局临沧边境经济合作区永和园</w:t>
            </w:r>
            <w:r>
              <w:t xml:space="preserve"> </w:t>
            </w:r>
            <w:r>
              <w:rPr>
                <w:spacing w:val="18"/>
              </w:rPr>
              <w:t>区</w:t>
            </w:r>
            <w:r>
              <w:rPr>
                <w:spacing w:val="-56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69"/>
              </w:rPr>
              <w:t xml:space="preserve"> </w:t>
            </w:r>
            <w:r>
              <w:rPr>
                <w:spacing w:val="18"/>
              </w:rPr>
              <w:t>世界佤乡乡村振兴产业示范园等。</w:t>
            </w:r>
          </w:p>
          <w:p>
            <w:pPr>
              <w:pStyle w:val="6"/>
              <w:spacing w:before="119" w:line="322" w:lineRule="auto"/>
              <w:ind w:left="123" w:right="96" w:firstLine="528"/>
            </w:pPr>
            <w:r>
              <w:rPr>
                <w:rFonts w:ascii="楷体" w:hAnsi="楷体" w:eastAsia="楷体" w:cs="楷体"/>
                <w:spacing w:val="30"/>
              </w:rPr>
              <w:t>◆</w:t>
            </w:r>
            <w:r>
              <w:rPr>
                <w:rFonts w:ascii="楷体" w:hAnsi="楷体" w:eastAsia="楷体" w:cs="楷体"/>
                <w:spacing w:val="3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重点项目</w:t>
            </w:r>
            <w:r>
              <w:rPr>
                <w:rFonts w:ascii="楷体" w:hAnsi="楷体" w:eastAsia="楷体" w:cs="楷体"/>
                <w:spacing w:val="30"/>
              </w:rPr>
              <w:t>：</w:t>
            </w:r>
            <w:r>
              <w:rPr>
                <w:rFonts w:ascii="楷体" w:hAnsi="楷体" w:eastAsia="楷体" w:cs="楷体"/>
                <w:spacing w:val="-28"/>
              </w:rPr>
              <w:t xml:space="preserve"> </w:t>
            </w:r>
            <w:r>
              <w:rPr>
                <w:spacing w:val="30"/>
              </w:rPr>
              <w:t>国家级全域旅游示范区创建项目、临沧边境经济合作区勐</w:t>
            </w:r>
            <w:r>
              <w:t xml:space="preserve"> </w:t>
            </w:r>
            <w:r>
              <w:rPr>
                <w:spacing w:val="33"/>
              </w:rPr>
              <w:t>董片区文化旅游商品加工制造产业区、临沧边境经济合作区永和园区进</w:t>
            </w:r>
            <w:r>
              <w:rPr>
                <w:spacing w:val="32"/>
              </w:rPr>
              <w:t>出口</w:t>
            </w:r>
          </w:p>
          <w:p>
            <w:pPr>
              <w:pStyle w:val="6"/>
              <w:spacing w:line="221" w:lineRule="auto"/>
              <w:ind w:left="129"/>
            </w:pPr>
            <w:r>
              <w:rPr>
                <w:spacing w:val="27"/>
              </w:rPr>
              <w:t>落地加工产业园区、临沧边境经济合作区永和园区云端小镇项目。</w:t>
            </w:r>
          </w:p>
        </w:tc>
      </w:tr>
    </w:tbl>
    <w:p>
      <w:pPr>
        <w:pStyle w:val="2"/>
        <w:spacing w:before="223" w:line="351" w:lineRule="auto"/>
        <w:ind w:firstLine="689"/>
        <w:jc w:val="both"/>
        <w:rPr>
          <w:rFonts w:ascii="仿宋" w:hAnsi="仿宋" w:eastAsia="仿宋" w:cs="仿宋"/>
          <w:sz w:val="31"/>
          <w:szCs w:val="31"/>
        </w:rPr>
      </w:pPr>
      <w:r>
        <w:rPr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2.</w:t>
      </w:r>
      <w:r>
        <w:rPr>
          <w:spacing w:val="9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巩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固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提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升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高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原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特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色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农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产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品精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深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业。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依托全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县 </w:t>
      </w:r>
      <w:r>
        <w:rPr>
          <w:spacing w:val="21"/>
          <w:sz w:val="31"/>
          <w:szCs w:val="31"/>
        </w:rPr>
        <w:t>87.26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万亩高原特色农业基地，以绿色化、高端化、品牌化为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方向，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推动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糖、茶、果、菜、牛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、蜜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”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等优势农产品</w:t>
      </w:r>
      <w:r>
        <w:rPr>
          <w:rFonts w:ascii="仿宋" w:hAnsi="仿宋" w:eastAsia="仿宋" w:cs="仿宋"/>
          <w:spacing w:val="20"/>
          <w:sz w:val="31"/>
          <w:szCs w:val="31"/>
        </w:rPr>
        <w:t>精深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加工业全链集聚发展，全力打好沧源“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绿色食品牌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”。到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20</w:t>
      </w:r>
      <w:r>
        <w:rPr>
          <w:spacing w:val="12"/>
          <w:sz w:val="31"/>
          <w:szCs w:val="31"/>
        </w:rPr>
        <w:t>35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年重点产业的产业链全面建成，茶叶产业综合产值突破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22.76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亿元、甘蔗产业综合产值突破 </w:t>
      </w:r>
      <w:r>
        <w:rPr>
          <w:spacing w:val="22"/>
          <w:sz w:val="31"/>
          <w:szCs w:val="31"/>
        </w:rPr>
        <w:t>12</w:t>
      </w:r>
      <w:r>
        <w:rPr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亿元、果蔬产业综合产值突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9.8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亿元、畜牧产业综合产值突破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22.7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亿元</w:t>
      </w:r>
      <w:r>
        <w:rPr>
          <w:rFonts w:ascii="仿宋" w:hAnsi="仿宋" w:eastAsia="仿宋" w:cs="仿宋"/>
          <w:spacing w:val="19"/>
          <w:sz w:val="31"/>
          <w:szCs w:val="31"/>
        </w:rPr>
        <w:t>、烤烟产业综</w:t>
      </w:r>
    </w:p>
    <w:p>
      <w:pPr>
        <w:pStyle w:val="2"/>
        <w:spacing w:line="220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合产值突破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2.77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亿元、佤蜜产业综合产值突破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3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亿</w:t>
      </w:r>
      <w:r>
        <w:rPr>
          <w:rFonts w:ascii="仿宋" w:hAnsi="仿宋" w:eastAsia="仿宋" w:cs="仿宋"/>
          <w:spacing w:val="18"/>
          <w:sz w:val="31"/>
          <w:szCs w:val="31"/>
        </w:rPr>
        <w:t>元。</w:t>
      </w:r>
    </w:p>
    <w:p>
      <w:pPr>
        <w:spacing w:line="40" w:lineRule="exact"/>
      </w:pPr>
    </w:p>
    <w:tbl>
      <w:tblPr>
        <w:tblStyle w:val="5"/>
        <w:tblW w:w="8904" w:type="dxa"/>
        <w:tblInd w:w="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904" w:type="dxa"/>
            <w:vAlign w:val="top"/>
          </w:tcPr>
          <w:p>
            <w:pPr>
              <w:spacing w:before="69" w:line="220" w:lineRule="auto"/>
              <w:ind w:left="1969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2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3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 xml:space="preserve">2  </w:t>
            </w:r>
            <w:r>
              <w:rPr>
                <w:rFonts w:ascii="黑体" w:hAnsi="黑体" w:eastAsia="黑体" w:cs="黑体"/>
                <w:spacing w:val="22"/>
                <w:sz w:val="31"/>
                <w:szCs w:val="31"/>
              </w:rPr>
              <w:t>高原特色农产品精深加工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5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100" w:line="257" w:lineRule="auto"/>
              <w:ind w:left="122" w:right="104" w:firstLine="530"/>
            </w:pPr>
            <w:r>
              <w:rPr>
                <w:rFonts w:ascii="楷体" w:hAnsi="楷体" w:eastAsia="楷体" w:cs="楷体"/>
                <w:spacing w:val="29"/>
              </w:rPr>
              <w:t>◆</w:t>
            </w:r>
            <w:r>
              <w:rPr>
                <w:rFonts w:ascii="楷体" w:hAnsi="楷体" w:eastAsia="楷体" w:cs="楷体"/>
                <w:spacing w:val="29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重点布局：</w:t>
            </w:r>
            <w:r>
              <w:rPr>
                <w:rFonts w:ascii="楷体" w:hAnsi="楷体" w:eastAsia="楷体" w:cs="楷体"/>
                <w:spacing w:val="-47"/>
              </w:rPr>
              <w:t xml:space="preserve"> </w:t>
            </w:r>
            <w:r>
              <w:rPr>
                <w:spacing w:val="29"/>
              </w:rPr>
              <w:t>布局全县各乡（镇</w:t>
            </w:r>
            <w:r>
              <w:rPr>
                <w:spacing w:val="22"/>
              </w:rPr>
              <w:t>）</w:t>
            </w:r>
            <w:r>
              <w:rPr>
                <w:spacing w:val="-57"/>
              </w:rPr>
              <w:t xml:space="preserve"> </w:t>
            </w:r>
            <w:r>
              <w:rPr>
                <w:spacing w:val="22"/>
              </w:rPr>
              <w:t>，</w:t>
            </w:r>
            <w:r>
              <w:rPr>
                <w:spacing w:val="29"/>
              </w:rPr>
              <w:t>精深加工向临沧边境经济合作区永</w:t>
            </w:r>
            <w:r>
              <w:t xml:space="preserve"> </w:t>
            </w:r>
            <w:r>
              <w:rPr>
                <w:spacing w:val="21"/>
              </w:rPr>
              <w:t>和园区</w:t>
            </w:r>
            <w:r>
              <w:rPr>
                <w:spacing w:val="-56"/>
              </w:rPr>
              <w:t xml:space="preserve"> </w:t>
            </w:r>
            <w:r>
              <w:rPr>
                <w:spacing w:val="21"/>
              </w:rPr>
              <w:t>、</w:t>
            </w:r>
            <w:r>
              <w:rPr>
                <w:spacing w:val="-68"/>
              </w:rPr>
              <w:t xml:space="preserve"> </w:t>
            </w:r>
            <w:r>
              <w:rPr>
                <w:spacing w:val="21"/>
              </w:rPr>
              <w:t>世界佤乡乡村振兴产业示范园集中。</w:t>
            </w:r>
          </w:p>
          <w:p>
            <w:pPr>
              <w:pStyle w:val="6"/>
              <w:spacing w:before="82" w:line="256" w:lineRule="auto"/>
              <w:ind w:left="141" w:right="91" w:firstLine="511"/>
            </w:pPr>
            <w:r>
              <w:rPr>
                <w:rFonts w:ascii="楷体" w:hAnsi="楷体" w:eastAsia="楷体" w:cs="楷体"/>
                <w:spacing w:val="17"/>
              </w:rPr>
              <w:t>◆</w:t>
            </w:r>
            <w:r>
              <w:rPr>
                <w:rFonts w:ascii="楷体" w:hAnsi="楷体" w:eastAsia="楷体" w:cs="楷体"/>
                <w:spacing w:val="17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重点企业</w:t>
            </w:r>
            <w:r>
              <w:rPr>
                <w:rFonts w:ascii="楷体" w:hAnsi="楷体" w:eastAsia="楷体" w:cs="楷体"/>
                <w:spacing w:val="17"/>
              </w:rPr>
              <w:t>：</w:t>
            </w:r>
            <w:r>
              <w:rPr>
                <w:spacing w:val="17"/>
              </w:rPr>
              <w:t>正大集团、沧源南华勐省糖业</w:t>
            </w:r>
            <w:r>
              <w:rPr>
                <w:spacing w:val="16"/>
              </w:rPr>
              <w:t>有限公司、碧丽源</w:t>
            </w:r>
            <w:r>
              <w:rPr>
                <w:rFonts w:ascii="宋体" w:hAnsi="宋体" w:eastAsia="宋体" w:cs="宋体"/>
                <w:spacing w:val="16"/>
              </w:rPr>
              <w:t>(</w:t>
            </w:r>
            <w:r>
              <w:rPr>
                <w:spacing w:val="16"/>
              </w:rPr>
              <w:t>云南</w:t>
            </w:r>
            <w:r>
              <w:rPr>
                <w:rFonts w:ascii="宋体" w:hAnsi="宋体" w:eastAsia="宋体" w:cs="宋体"/>
                <w:spacing w:val="16"/>
              </w:rPr>
              <w:t>)</w:t>
            </w:r>
            <w:r>
              <w:rPr>
                <w:spacing w:val="16"/>
              </w:rPr>
              <w:t>茶业有</w:t>
            </w:r>
            <w:r>
              <w:t xml:space="preserve"> </w:t>
            </w:r>
            <w:r>
              <w:rPr>
                <w:spacing w:val="16"/>
              </w:rPr>
              <w:t>限公司、沧源佤山茶叶有限责任公司、沧源博源农业科技发展</w:t>
            </w:r>
            <w:r>
              <w:rPr>
                <w:spacing w:val="15"/>
              </w:rPr>
              <w:t>有限公司等。</w:t>
            </w:r>
          </w:p>
          <w:p>
            <w:pPr>
              <w:pStyle w:val="6"/>
              <w:spacing w:before="78" w:line="282" w:lineRule="auto"/>
              <w:ind w:left="112" w:right="52" w:firstLine="539"/>
            </w:pPr>
            <w:r>
              <w:rPr>
                <w:rFonts w:ascii="楷体" w:hAnsi="楷体" w:eastAsia="楷体" w:cs="楷体"/>
                <w:spacing w:val="25"/>
              </w:rPr>
              <w:t>◆</w:t>
            </w:r>
            <w:r>
              <w:rPr>
                <w:rFonts w:ascii="楷体" w:hAnsi="楷体" w:eastAsia="楷体" w:cs="楷体"/>
                <w:spacing w:val="25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重点项目</w:t>
            </w:r>
            <w:r>
              <w:rPr>
                <w:rFonts w:ascii="楷体" w:hAnsi="楷体" w:eastAsia="楷体" w:cs="楷体"/>
                <w:spacing w:val="25"/>
              </w:rPr>
              <w:t>：</w:t>
            </w:r>
            <w:r>
              <w:rPr>
                <w:rFonts w:ascii="楷体" w:hAnsi="楷体" w:eastAsia="楷体" w:cs="楷体"/>
                <w:spacing w:val="-45"/>
              </w:rPr>
              <w:t xml:space="preserve"> </w:t>
            </w:r>
            <w:r>
              <w:rPr>
                <w:spacing w:val="25"/>
              </w:rPr>
              <w:t>沧源佤族自治县酒文化（黑啤</w:t>
            </w:r>
            <w:r>
              <w:rPr>
                <w:spacing w:val="24"/>
              </w:rPr>
              <w:t>）</w:t>
            </w:r>
            <w:r>
              <w:rPr>
                <w:spacing w:val="-47"/>
              </w:rPr>
              <w:t xml:space="preserve"> </w:t>
            </w:r>
            <w:r>
              <w:rPr>
                <w:spacing w:val="24"/>
              </w:rPr>
              <w:t>产业园</w:t>
            </w:r>
            <w:r>
              <w:rPr>
                <w:spacing w:val="-66"/>
              </w:rPr>
              <w:t xml:space="preserve"> </w:t>
            </w:r>
            <w:r>
              <w:rPr>
                <w:spacing w:val="24"/>
              </w:rPr>
              <w:t>、</w:t>
            </w:r>
            <w:r>
              <w:rPr>
                <w:spacing w:val="-60"/>
              </w:rPr>
              <w:t xml:space="preserve"> </w:t>
            </w:r>
            <w:r>
              <w:rPr>
                <w:spacing w:val="24"/>
              </w:rPr>
              <w:t>碧丽源（云南）</w:t>
            </w:r>
            <w:r>
              <w:t xml:space="preserve"> </w:t>
            </w:r>
            <w:r>
              <w:rPr>
                <w:spacing w:val="24"/>
              </w:rPr>
              <w:t>茶叶有限公司年产</w:t>
            </w:r>
            <w:r>
              <w:rPr>
                <w:spacing w:val="-12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</w:rPr>
              <w:t>5000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spacing w:val="24"/>
              </w:rPr>
              <w:t>吨精制拼配茶加工厂建设项目</w:t>
            </w:r>
            <w:r>
              <w:rPr>
                <w:spacing w:val="-64"/>
              </w:rPr>
              <w:t xml:space="preserve"> </w:t>
            </w:r>
            <w:r>
              <w:rPr>
                <w:spacing w:val="24"/>
              </w:rPr>
              <w:t>、云南沧源佤山茶厂有</w:t>
            </w:r>
            <w:r>
              <w:t xml:space="preserve"> </w:t>
            </w:r>
            <w:r>
              <w:rPr>
                <w:spacing w:val="23"/>
              </w:rPr>
              <w:t xml:space="preserve">限公司年产 </w:t>
            </w:r>
            <w:r>
              <w:rPr>
                <w:rFonts w:ascii="宋体" w:hAnsi="宋体" w:eastAsia="宋体" w:cs="宋体"/>
                <w:spacing w:val="23"/>
              </w:rPr>
              <w:t>1000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spacing w:val="23"/>
              </w:rPr>
              <w:t>吨精制茶加工生产线建设项目</w:t>
            </w:r>
            <w:r>
              <w:rPr>
                <w:spacing w:val="-64"/>
              </w:rPr>
              <w:t xml:space="preserve"> </w:t>
            </w:r>
            <w:r>
              <w:rPr>
                <w:spacing w:val="23"/>
              </w:rPr>
              <w:t>、沧源佤族自治县绿色科技创</w:t>
            </w:r>
            <w:r>
              <w:t xml:space="preserve"> </w:t>
            </w:r>
            <w:r>
              <w:rPr>
                <w:spacing w:val="33"/>
              </w:rPr>
              <w:t>新产业示范园、沧源佤族自治县魔芋进口加工产业园区建设项目、沧源佤族</w:t>
            </w:r>
            <w:r>
              <w:rPr>
                <w:spacing w:val="9"/>
              </w:rPr>
              <w:t xml:space="preserve"> </w:t>
            </w:r>
            <w:r>
              <w:rPr>
                <w:spacing w:val="33"/>
              </w:rPr>
              <w:t>自治县芒卡镇沃柑基地扩建项目、沧源佤族自治县蜜蜂产业发展项目、沧源</w:t>
            </w:r>
            <w:r>
              <w:rPr>
                <w:spacing w:val="9"/>
              </w:rPr>
              <w:t xml:space="preserve"> </w:t>
            </w:r>
            <w:r>
              <w:rPr>
                <w:spacing w:val="33"/>
              </w:rPr>
              <w:t>佤族县勐省田园综合体现代农业产业观光园建设项目、沧源佤族自治县勐甘</w:t>
            </w:r>
            <w:r>
              <w:rPr>
                <w:spacing w:val="9"/>
              </w:rPr>
              <w:t xml:space="preserve"> </w:t>
            </w:r>
            <w:r>
              <w:rPr>
                <w:spacing w:val="33"/>
              </w:rPr>
              <w:t>茶叶生态庄园建设项目、沧源佤族自治县鲜食玉米种植加工项目、沧源县优</w:t>
            </w:r>
            <w:r>
              <w:rPr>
                <w:spacing w:val="9"/>
              </w:rPr>
              <w:t xml:space="preserve"> </w:t>
            </w:r>
            <w:r>
              <w:rPr>
                <w:spacing w:val="33"/>
              </w:rPr>
              <w:t>质稻种植加工项目、沧源佤族自治县肉牛牛源基地建设项目、沧源佤族自治</w:t>
            </w:r>
            <w:r>
              <w:rPr>
                <w:spacing w:val="9"/>
              </w:rPr>
              <w:t xml:space="preserve"> </w:t>
            </w:r>
            <w:r>
              <w:rPr>
                <w:spacing w:val="25"/>
              </w:rPr>
              <w:t>县中药材林下种植项目</w:t>
            </w:r>
            <w:r>
              <w:rPr>
                <w:spacing w:val="-52"/>
              </w:rPr>
              <w:t xml:space="preserve"> </w:t>
            </w:r>
            <w:r>
              <w:rPr>
                <w:spacing w:val="25"/>
              </w:rPr>
              <w:t>、世界佤乡乡村振兴产业示范园有机农业产业园项目。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1906" w:h="16838"/>
          <w:pgMar w:top="1431" w:right="1464" w:bottom="1691" w:left="1479" w:header="0" w:footer="1413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101" w:line="334" w:lineRule="auto"/>
        <w:ind w:firstLine="685"/>
        <w:jc w:val="both"/>
        <w:rPr>
          <w:rFonts w:ascii="仿宋" w:hAnsi="仿宋" w:eastAsia="仿宋" w:cs="仿宋"/>
          <w:sz w:val="31"/>
          <w:szCs w:val="31"/>
        </w:rPr>
      </w:pPr>
      <w:r>
        <w:rPr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3.</w:t>
      </w:r>
      <w:r>
        <w:rPr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创新发展绿色能源新材料等新兴产业。</w:t>
      </w:r>
      <w:r>
        <w:rPr>
          <w:rFonts w:ascii="仿宋" w:hAnsi="仿宋" w:eastAsia="仿宋" w:cs="仿宋"/>
          <w:spacing w:val="25"/>
          <w:sz w:val="31"/>
          <w:szCs w:val="31"/>
        </w:rPr>
        <w:t>围绕把新材料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产业打造为十亿级新兴支柱产业为目标，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依托临沧边境经济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合作区永和园区进出口落地加工产业园区、沧源永和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—</w:t>
      </w:r>
      <w:r>
        <w:rPr>
          <w:rFonts w:ascii="仿宋" w:hAnsi="仿宋" w:eastAsia="仿宋" w:cs="仿宋"/>
          <w:spacing w:val="31"/>
          <w:sz w:val="31"/>
          <w:szCs w:val="31"/>
        </w:rPr>
        <w:t>佤邦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勐冒边合区境外园区等建设项目，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布局高端产品、发展尖端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技术、拓展末端产业链，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巩固提升铅、锌、水</w:t>
      </w:r>
      <w:r>
        <w:rPr>
          <w:rFonts w:ascii="仿宋" w:hAnsi="仿宋" w:eastAsia="仿宋" w:cs="仿宋"/>
          <w:spacing w:val="30"/>
          <w:sz w:val="31"/>
          <w:szCs w:val="31"/>
        </w:rPr>
        <w:t>泥用灰岩、饰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面用大理岩、建筑石料用灰岩、加气砖等产业，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引育发展绿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色硅、猛、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铜、金、银、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新能源电池材料等其</w:t>
      </w:r>
      <w:r>
        <w:rPr>
          <w:rFonts w:ascii="仿宋" w:hAnsi="仿宋" w:eastAsia="仿宋" w:cs="仿宋"/>
          <w:spacing w:val="25"/>
          <w:sz w:val="31"/>
          <w:szCs w:val="31"/>
        </w:rPr>
        <w:t>他新材料，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成一批具有省内竞争优势的新材料产品，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打造特色鲜明的新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材料产业生产基地，推动新材料产业向高端迈进。到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2035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年，</w:t>
      </w:r>
    </w:p>
    <w:p>
      <w:pPr>
        <w:pStyle w:val="2"/>
        <w:spacing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力争新兴产业产值突破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50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亿元。</w:t>
      </w:r>
    </w:p>
    <w:p>
      <w:pPr>
        <w:spacing w:line="30" w:lineRule="exact"/>
      </w:pPr>
    </w:p>
    <w:tbl>
      <w:tblPr>
        <w:tblStyle w:val="5"/>
        <w:tblW w:w="8904" w:type="dxa"/>
        <w:tblInd w:w="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04" w:type="dxa"/>
            <w:vAlign w:val="top"/>
          </w:tcPr>
          <w:p>
            <w:pPr>
              <w:spacing w:before="199" w:line="226" w:lineRule="auto"/>
              <w:ind w:left="264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8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2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>3</w:t>
            </w: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31"/>
                <w:szCs w:val="31"/>
              </w:rPr>
              <w:t>新型材料制造业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5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165" w:line="439" w:lineRule="exact"/>
              <w:ind w:left="652"/>
            </w:pPr>
            <w:r>
              <w:rPr>
                <w:rFonts w:ascii="楷体" w:hAnsi="楷体" w:eastAsia="楷体" w:cs="楷体"/>
                <w:spacing w:val="17"/>
                <w:position w:val="15"/>
              </w:rPr>
              <w:t>◆</w:t>
            </w:r>
            <w:r>
              <w:rPr>
                <w:rFonts w:ascii="楷体" w:hAnsi="楷体" w:eastAsia="楷体" w:cs="楷体"/>
                <w:spacing w:val="17"/>
                <w:position w:val="15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重点布局：</w:t>
            </w:r>
            <w:r>
              <w:rPr>
                <w:spacing w:val="17"/>
                <w:position w:val="15"/>
              </w:rPr>
              <w:t>新型建材重点布局在勐省镇、班老乡、临沧边境经济合作区永</w:t>
            </w:r>
          </w:p>
          <w:p>
            <w:pPr>
              <w:pStyle w:val="6"/>
              <w:spacing w:before="1" w:line="224" w:lineRule="auto"/>
              <w:ind w:left="122"/>
            </w:pPr>
            <w:r>
              <w:rPr>
                <w:spacing w:val="15"/>
              </w:rPr>
              <w:t>和园区进出口落地加工产业园区、沧源永和</w:t>
            </w:r>
            <w:r>
              <w:rPr>
                <w:spacing w:val="-69"/>
              </w:rPr>
              <w:t xml:space="preserve"> </w:t>
            </w:r>
            <w:r>
              <w:rPr>
                <w:spacing w:val="15"/>
              </w:rPr>
              <w:t>—佤邦勐冒边合区境外园区等。</w:t>
            </w:r>
          </w:p>
          <w:p>
            <w:pPr>
              <w:pStyle w:val="6"/>
              <w:spacing w:before="162" w:line="353" w:lineRule="auto"/>
              <w:ind w:left="109" w:right="96" w:firstLine="543"/>
            </w:pPr>
            <w:r>
              <w:rPr>
                <w:rFonts w:ascii="楷体" w:hAnsi="楷体" w:eastAsia="楷体" w:cs="楷体"/>
                <w:spacing w:val="3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◆重点企业：</w:t>
            </w:r>
            <w:r>
              <w:rPr>
                <w:rFonts w:ascii="楷体" w:hAnsi="楷体" w:eastAsia="楷体" w:cs="楷体"/>
                <w:spacing w:val="-31"/>
              </w:rPr>
              <w:t xml:space="preserve"> </w:t>
            </w:r>
            <w:r>
              <w:rPr>
                <w:spacing w:val="30"/>
              </w:rPr>
              <w:t>云南金江沧源水泥工业有限公司、沧源佤族自治县浙江金</w:t>
            </w:r>
            <w:r>
              <w:t xml:space="preserve"> </w:t>
            </w:r>
            <w:r>
              <w:rPr>
                <w:spacing w:val="33"/>
              </w:rPr>
              <w:t>信水泥有限公司、沧源金佤建材有限公司、沧源县高荣砼业有限公司、沧源</w:t>
            </w:r>
          </w:p>
          <w:p>
            <w:pPr>
              <w:pStyle w:val="6"/>
              <w:spacing w:line="225" w:lineRule="auto"/>
              <w:ind w:left="119"/>
            </w:pPr>
            <w:r>
              <w:rPr>
                <w:spacing w:val="22"/>
              </w:rPr>
              <w:t>县源点有限公司等。</w:t>
            </w:r>
          </w:p>
          <w:p>
            <w:pPr>
              <w:pStyle w:val="6"/>
              <w:spacing w:before="158" w:line="353" w:lineRule="auto"/>
              <w:ind w:left="119" w:right="96" w:firstLine="533"/>
            </w:pPr>
            <w:r>
              <w:rPr>
                <w:rFonts w:ascii="楷体" w:hAnsi="楷体" w:eastAsia="楷体" w:cs="楷体"/>
                <w:spacing w:val="3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◆重点项目：</w:t>
            </w:r>
            <w:r>
              <w:rPr>
                <w:rFonts w:ascii="楷体" w:hAnsi="楷体" w:eastAsia="楷体" w:cs="楷体"/>
                <w:spacing w:val="-31"/>
              </w:rPr>
              <w:t xml:space="preserve"> </w:t>
            </w:r>
            <w:r>
              <w:rPr>
                <w:spacing w:val="30"/>
              </w:rPr>
              <w:t>沧源佤族自治县绿色科技创新产业示范园、沧源佤族自治</w:t>
            </w:r>
            <w:r>
              <w:t xml:space="preserve"> </w:t>
            </w:r>
            <w:r>
              <w:rPr>
                <w:spacing w:val="31"/>
              </w:rPr>
              <w:t>县高新技术产业园区建设项目（大理石智能制造基地建设项目）</w:t>
            </w:r>
            <w:r>
              <w:rPr>
                <w:spacing w:val="-46"/>
              </w:rPr>
              <w:t xml:space="preserve"> </w:t>
            </w:r>
            <w:r>
              <w:rPr>
                <w:spacing w:val="31"/>
              </w:rPr>
              <w:t>、沧源县浙</w:t>
            </w:r>
            <w:r>
              <w:t xml:space="preserve"> </w:t>
            </w:r>
            <w:r>
              <w:rPr>
                <w:spacing w:val="33"/>
              </w:rPr>
              <w:t>江金信水泥厂改扩建项目、云南金江沧源水泥工业有限公司水泥熟料生产线</w:t>
            </w:r>
            <w:r>
              <w:rPr>
                <w:spacing w:val="3"/>
              </w:rPr>
              <w:t xml:space="preserve"> </w:t>
            </w:r>
            <w:r>
              <w:rPr>
                <w:spacing w:val="33"/>
              </w:rPr>
              <w:t>节能降碳与窑协同处置技改配套石灰矿山项目、沧源佤族自治县满坎老寨水</w:t>
            </w:r>
            <w:r>
              <w:rPr>
                <w:spacing w:val="3"/>
              </w:rPr>
              <w:t xml:space="preserve"> </w:t>
            </w:r>
            <w:r>
              <w:rPr>
                <w:spacing w:val="32"/>
              </w:rPr>
              <w:t>泥用石灰岩矿项目、临沧边境经济合作区永和园区新能源电池产业园项目、</w:t>
            </w:r>
          </w:p>
          <w:p>
            <w:pPr>
              <w:pStyle w:val="6"/>
              <w:spacing w:before="1" w:line="224" w:lineRule="auto"/>
              <w:ind w:left="126"/>
            </w:pPr>
            <w:r>
              <w:rPr>
                <w:spacing w:val="25"/>
              </w:rPr>
              <w:t>沧源永和</w:t>
            </w:r>
            <w:r>
              <w:rPr>
                <w:spacing w:val="-64"/>
              </w:rPr>
              <w:t xml:space="preserve"> </w:t>
            </w:r>
            <w:r>
              <w:rPr>
                <w:spacing w:val="25"/>
              </w:rPr>
              <w:t>—佤邦勐冒边合区境外园区地面分布式光伏项目。</w:t>
            </w:r>
          </w:p>
        </w:tc>
      </w:tr>
    </w:tbl>
    <w:p>
      <w:pPr>
        <w:pStyle w:val="2"/>
        <w:spacing w:before="217" w:line="352" w:lineRule="auto"/>
        <w:ind w:left="3" w:right="93" w:firstLine="674"/>
        <w:jc w:val="both"/>
        <w:rPr>
          <w:rFonts w:ascii="仿宋" w:hAnsi="仿宋" w:eastAsia="仿宋" w:cs="仿宋"/>
          <w:sz w:val="31"/>
          <w:szCs w:val="31"/>
        </w:rPr>
      </w:pPr>
      <w:r>
        <w:rPr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4.</w:t>
      </w:r>
      <w:r>
        <w:rPr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承接发展进出口加工业。</w:t>
      </w:r>
      <w:r>
        <w:rPr>
          <w:rFonts w:ascii="仿宋" w:hAnsi="仿宋" w:eastAsia="仿宋" w:cs="仿宋"/>
          <w:spacing w:val="26"/>
          <w:sz w:val="31"/>
          <w:szCs w:val="31"/>
        </w:rPr>
        <w:t>立足沿边开放</w:t>
      </w:r>
      <w:r>
        <w:rPr>
          <w:rFonts w:ascii="仿宋" w:hAnsi="仿宋" w:eastAsia="仿宋" w:cs="仿宋"/>
          <w:spacing w:val="25"/>
          <w:sz w:val="31"/>
          <w:szCs w:val="31"/>
        </w:rPr>
        <w:t>优势，充分用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好两种资源、两个市场，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以规划建设临沧边境经济合作区永</w:t>
      </w:r>
    </w:p>
    <w:p>
      <w:pPr>
        <w:spacing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和园区进出口落地加工产业园、沧源佤族自</w:t>
      </w:r>
      <w:r>
        <w:rPr>
          <w:rFonts w:ascii="仿宋" w:hAnsi="仿宋" w:eastAsia="仿宋" w:cs="仿宋"/>
          <w:spacing w:val="33"/>
          <w:sz w:val="31"/>
          <w:szCs w:val="31"/>
        </w:rPr>
        <w:t>治县进出口落地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29" w:type="default"/>
          <w:pgSz w:w="11906" w:h="16838"/>
          <w:pgMar w:top="1431" w:right="1381" w:bottom="1691" w:left="1486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0" w:line="352" w:lineRule="auto"/>
        <w:ind w:left="7" w:right="10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加工产业园为契机，加快承接国际国内产业转移，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全力引进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进口农产品加工、出口服装鞋帽、五金机电，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培育</w:t>
      </w:r>
      <w:r>
        <w:rPr>
          <w:rFonts w:ascii="仿宋" w:hAnsi="仿宋" w:eastAsia="仿宋" w:cs="仿宋"/>
          <w:spacing w:val="30"/>
          <w:sz w:val="31"/>
          <w:szCs w:val="31"/>
        </w:rPr>
        <w:t>发展农机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装备、摩托车、电动助力车等轻便型交通工具组装</w:t>
      </w:r>
      <w:r>
        <w:rPr>
          <w:rFonts w:ascii="仿宋" w:hAnsi="仿宋" w:eastAsia="仿宋" w:cs="仿宋"/>
          <w:spacing w:val="33"/>
          <w:sz w:val="31"/>
          <w:szCs w:val="31"/>
        </w:rPr>
        <w:t>制造等资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源进口型和产品出口型加工业集群。到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2035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年，力争进出口</w:t>
      </w:r>
    </w:p>
    <w:p>
      <w:pPr>
        <w:pStyle w:val="2"/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加工产业产值突破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50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亿元。</w:t>
      </w:r>
    </w:p>
    <w:p>
      <w:pPr>
        <w:spacing w:line="36" w:lineRule="exact"/>
      </w:pPr>
    </w:p>
    <w:tbl>
      <w:tblPr>
        <w:tblStyle w:val="5"/>
        <w:tblW w:w="8904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04" w:type="dxa"/>
            <w:vAlign w:val="top"/>
          </w:tcPr>
          <w:p>
            <w:pPr>
              <w:spacing w:before="198" w:line="227" w:lineRule="auto"/>
              <w:ind w:left="264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0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3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 xml:space="preserve">4  </w:t>
            </w:r>
            <w:r>
              <w:rPr>
                <w:rFonts w:ascii="黑体" w:hAnsi="黑体" w:eastAsia="黑体" w:cs="黑体"/>
                <w:spacing w:val="20"/>
                <w:sz w:val="31"/>
                <w:szCs w:val="31"/>
              </w:rPr>
              <w:t>进出口型加工业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132" w:line="225" w:lineRule="auto"/>
              <w:ind w:left="652"/>
            </w:pPr>
            <w:r>
              <w:rPr>
                <w:rFonts w:ascii="楷体" w:hAnsi="楷体" w:eastAsia="楷体" w:cs="楷体"/>
                <w:spacing w:val="2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◆重点布局：</w:t>
            </w:r>
            <w:r>
              <w:rPr>
                <w:rFonts w:ascii="楷体" w:hAnsi="楷体" w:eastAsia="楷体" w:cs="楷体"/>
                <w:spacing w:val="-24"/>
              </w:rPr>
              <w:t xml:space="preserve"> </w:t>
            </w:r>
            <w:r>
              <w:rPr>
                <w:spacing w:val="22"/>
              </w:rPr>
              <w:t>临沧边境经济合作区永和园区等。</w:t>
            </w:r>
          </w:p>
          <w:p>
            <w:pPr>
              <w:pStyle w:val="6"/>
              <w:spacing w:before="121" w:line="321" w:lineRule="auto"/>
              <w:ind w:left="116" w:right="96" w:firstLine="535"/>
            </w:pPr>
            <w:r>
              <w:rPr>
                <w:rFonts w:ascii="楷体" w:hAnsi="楷体" w:eastAsia="楷体" w:cs="楷体"/>
                <w:spacing w:val="3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◆重点项目：</w:t>
            </w:r>
            <w:r>
              <w:rPr>
                <w:rFonts w:ascii="楷体" w:hAnsi="楷体" w:eastAsia="楷体" w:cs="楷体"/>
                <w:spacing w:val="-31"/>
              </w:rPr>
              <w:t xml:space="preserve"> </w:t>
            </w:r>
            <w:r>
              <w:rPr>
                <w:spacing w:val="30"/>
              </w:rPr>
              <w:t>临沧边境经济合作区永和园区进出口落地加工产业园、沧</w:t>
            </w:r>
            <w:r>
              <w:t xml:space="preserve"> </w:t>
            </w:r>
            <w:r>
              <w:rPr>
                <w:spacing w:val="31"/>
              </w:rPr>
              <w:t>源佤族自治县绿色科技创新产业示范园、沧源永和</w:t>
            </w:r>
            <w:r>
              <w:rPr>
                <w:spacing w:val="-75"/>
              </w:rPr>
              <w:t xml:space="preserve"> </w:t>
            </w:r>
            <w:r>
              <w:rPr>
                <w:spacing w:val="31"/>
              </w:rPr>
              <w:t>—</w:t>
            </w:r>
            <w:r>
              <w:rPr>
                <w:spacing w:val="-86"/>
              </w:rPr>
              <w:t xml:space="preserve"> </w:t>
            </w:r>
            <w:r>
              <w:rPr>
                <w:spacing w:val="31"/>
              </w:rPr>
              <w:t>佤邦勐冒边合区</w:t>
            </w:r>
            <w:r>
              <w:rPr>
                <w:spacing w:val="30"/>
              </w:rPr>
              <w:t>境外园</w:t>
            </w:r>
            <w:r>
              <w:t xml:space="preserve"> </w:t>
            </w:r>
            <w:r>
              <w:rPr>
                <w:spacing w:val="33"/>
              </w:rPr>
              <w:t>区项目、临沧边境经济合作区永和园区汽摩零配部件智能制造产业园、临沧</w:t>
            </w:r>
            <w:r>
              <w:rPr>
                <w:spacing w:val="6"/>
              </w:rPr>
              <w:t xml:space="preserve"> </w:t>
            </w:r>
            <w:r>
              <w:rPr>
                <w:spacing w:val="33"/>
              </w:rPr>
              <w:t>边境经济合作区永和园区鞋帽产业园项目、临沧边境经济合作区永和园区农</w:t>
            </w:r>
          </w:p>
          <w:p>
            <w:pPr>
              <w:pStyle w:val="6"/>
              <w:spacing w:line="223" w:lineRule="auto"/>
              <w:ind w:left="114"/>
            </w:pPr>
            <w:r>
              <w:rPr>
                <w:spacing w:val="24"/>
              </w:rPr>
              <w:t>机智能化机械产业园项目。</w:t>
            </w:r>
          </w:p>
        </w:tc>
      </w:tr>
    </w:tbl>
    <w:p>
      <w:pPr>
        <w:pStyle w:val="2"/>
        <w:spacing w:before="220" w:line="351" w:lineRule="auto"/>
        <w:ind w:firstLine="692"/>
        <w:jc w:val="both"/>
        <w:rPr>
          <w:rFonts w:ascii="仿宋" w:hAnsi="仿宋" w:eastAsia="仿宋" w:cs="仿宋"/>
          <w:sz w:val="31"/>
          <w:szCs w:val="31"/>
        </w:rPr>
      </w:pPr>
      <w:r>
        <w:rPr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5.</w:t>
      </w:r>
      <w:r>
        <w:rPr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积极发展总部经济。</w:t>
      </w:r>
      <w:r>
        <w:rPr>
          <w:rFonts w:ascii="仿宋" w:hAnsi="仿宋" w:eastAsia="仿宋" w:cs="仿宋"/>
          <w:spacing w:val="25"/>
          <w:sz w:val="31"/>
          <w:szCs w:val="31"/>
        </w:rPr>
        <w:t>以具有较强影响力和竞争力的跨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国公司为重点，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积极吸引中国区研发中心落户临沧边境经济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合作区永和园区。同时，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吸引国内大型企业尤其是国内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30"/>
          <w:sz w:val="31"/>
          <w:szCs w:val="31"/>
        </w:rPr>
        <w:t>500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强中实力较强的企业集团，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在临沧边境经济合作区永和园设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立研发总部、物流中心、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电商中心、投融资中</w:t>
      </w:r>
      <w:r>
        <w:rPr>
          <w:rFonts w:ascii="仿宋" w:hAnsi="仿宋" w:eastAsia="仿宋" w:cs="仿宋"/>
          <w:spacing w:val="22"/>
          <w:sz w:val="31"/>
          <w:szCs w:val="31"/>
        </w:rPr>
        <w:t>心、采购中心、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设计中心、研究院和人才创新基地等研发机构，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推动临沧边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境经济合作区永和园区深度融入全球产业链、创新链、价值</w:t>
      </w:r>
    </w:p>
    <w:p>
      <w:pPr>
        <w:spacing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链、物流链，促进全县企业创新能力的快速提升。</w:t>
      </w:r>
    </w:p>
    <w:p>
      <w:pPr>
        <w:spacing w:line="43" w:lineRule="exact"/>
      </w:pPr>
    </w:p>
    <w:tbl>
      <w:tblPr>
        <w:tblStyle w:val="5"/>
        <w:tblW w:w="8904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904" w:type="dxa"/>
            <w:vAlign w:val="top"/>
          </w:tcPr>
          <w:p>
            <w:pPr>
              <w:spacing w:before="199" w:line="227" w:lineRule="auto"/>
              <w:ind w:left="315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2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2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5</w:t>
            </w:r>
            <w:r>
              <w:rPr>
                <w:rFonts w:ascii="宋体" w:hAnsi="宋体" w:eastAsia="宋体" w:cs="宋体"/>
                <w:spacing w:val="29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2"/>
                <w:sz w:val="31"/>
                <w:szCs w:val="31"/>
              </w:rPr>
              <w:t>总部经济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135" w:line="225" w:lineRule="auto"/>
              <w:ind w:left="652"/>
            </w:pPr>
            <w:r>
              <w:rPr>
                <w:rFonts w:ascii="楷体" w:hAnsi="楷体" w:eastAsia="楷体" w:cs="楷体"/>
                <w:spacing w:val="2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◆重点布局：</w:t>
            </w:r>
            <w:r>
              <w:rPr>
                <w:rFonts w:ascii="楷体" w:hAnsi="楷体" w:eastAsia="楷体" w:cs="楷体"/>
                <w:spacing w:val="-24"/>
              </w:rPr>
              <w:t xml:space="preserve"> </w:t>
            </w:r>
            <w:r>
              <w:rPr>
                <w:spacing w:val="22"/>
              </w:rPr>
              <w:t>临沧边境经济合作区永和园区等。</w:t>
            </w:r>
          </w:p>
          <w:p>
            <w:pPr>
              <w:pStyle w:val="6"/>
              <w:spacing w:before="117" w:line="323" w:lineRule="auto"/>
              <w:ind w:left="130" w:right="23" w:firstLine="521"/>
            </w:pPr>
            <w:r>
              <w:rPr>
                <w:rFonts w:ascii="楷体" w:hAnsi="楷体" w:eastAsia="楷体" w:cs="楷体"/>
                <w:spacing w:val="25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◆重点项目：</w:t>
            </w:r>
            <w:r>
              <w:rPr>
                <w:rFonts w:ascii="楷体" w:hAnsi="楷体" w:eastAsia="楷体" w:cs="楷体"/>
                <w:spacing w:val="-53"/>
              </w:rPr>
              <w:t xml:space="preserve"> </w:t>
            </w:r>
            <w:r>
              <w:rPr>
                <w:spacing w:val="25"/>
              </w:rPr>
              <w:t>临沧边境经济合作区永和园区商贸综合服务中心建设项目、</w:t>
            </w:r>
            <w:r>
              <w:t xml:space="preserve"> </w:t>
            </w:r>
            <w:r>
              <w:rPr>
                <w:spacing w:val="33"/>
              </w:rPr>
              <w:t>临沧边境经济合作区永和园区数字经济产业园项目、临</w:t>
            </w:r>
            <w:r>
              <w:rPr>
                <w:spacing w:val="32"/>
              </w:rPr>
              <w:t>沧边境经济合作区永</w:t>
            </w:r>
          </w:p>
          <w:p>
            <w:pPr>
              <w:pStyle w:val="6"/>
              <w:spacing w:before="1" w:line="225" w:lineRule="auto"/>
              <w:ind w:left="122"/>
            </w:pPr>
            <w:r>
              <w:rPr>
                <w:spacing w:val="24"/>
              </w:rPr>
              <w:t>和园区跨境电商产业园项目。</w:t>
            </w:r>
          </w:p>
        </w:tc>
      </w:tr>
    </w:tbl>
    <w:p>
      <w:pPr>
        <w:spacing w:line="83" w:lineRule="exact"/>
        <w:rPr>
          <w:rFonts w:ascii="Arial"/>
          <w:sz w:val="7"/>
        </w:rPr>
      </w:pPr>
    </w:p>
    <w:p>
      <w:pPr>
        <w:spacing w:line="83" w:lineRule="exact"/>
        <w:rPr>
          <w:rFonts w:ascii="Arial" w:hAnsi="Arial" w:eastAsia="Arial" w:cs="Arial"/>
          <w:sz w:val="7"/>
          <w:szCs w:val="7"/>
        </w:rPr>
        <w:sectPr>
          <w:footerReference r:id="rId30" w:type="default"/>
          <w:pgSz w:w="11906" w:h="16838"/>
          <w:pgMar w:top="1431" w:right="1368" w:bottom="1691" w:left="1478" w:header="0" w:footer="1413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3121"/>
        <w:outlineLvl w:val="0"/>
        <w:rPr>
          <w:sz w:val="31"/>
          <w:szCs w:val="31"/>
        </w:rPr>
      </w:pPr>
      <w:bookmarkStart w:id="14" w:name="bookmark15"/>
      <w:bookmarkEnd w:id="14"/>
      <w:bookmarkStart w:id="15" w:name="bookmark16"/>
      <w:bookmarkEnd w:id="15"/>
      <w:r>
        <w:rPr>
          <w:spacing w:val="2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第四章</w:t>
      </w:r>
      <w:r>
        <w:rPr>
          <w:spacing w:val="28"/>
          <w:sz w:val="31"/>
          <w:szCs w:val="31"/>
        </w:rPr>
        <w:t xml:space="preserve">  </w:t>
      </w:r>
      <w:r>
        <w:rPr>
          <w:spacing w:val="2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重点任务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0" w:line="218" w:lineRule="auto"/>
        <w:ind w:left="109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6"/>
          <w:sz w:val="31"/>
          <w:szCs w:val="31"/>
        </w:rPr>
        <w:t>第一节  强化规划引领谋发展，增强园区产业</w:t>
      </w:r>
    </w:p>
    <w:p>
      <w:pPr>
        <w:spacing w:before="205" w:line="226" w:lineRule="auto"/>
        <w:ind w:left="3295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聚集发展引领力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351" w:lineRule="auto"/>
        <w:ind w:left="2" w:right="16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按照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规划先行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”原则，充分运用三大经济大调研成果，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强化与省、市、县国民经济和社会发展规划、国土空间总体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规划衔接，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发挥规划对园区发展的统筹引领作用，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强化产业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发展和空间布局的引导，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聚集产业链建设、企业培育、创新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发展、产城融合、晋级提升等方面。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结合临沧边境</w:t>
      </w:r>
      <w:r>
        <w:rPr>
          <w:rFonts w:ascii="仿宋" w:hAnsi="仿宋" w:eastAsia="仿宋" w:cs="仿宋"/>
          <w:spacing w:val="30"/>
          <w:sz w:val="31"/>
          <w:szCs w:val="31"/>
        </w:rPr>
        <w:t>经济合作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区永和园区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、世界佤乡乡村振兴产业示范园产业发展需要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合理确定开发面积、重点区域和拓展空间，确保园区科学有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序发展。</w:t>
      </w:r>
    </w:p>
    <w:p>
      <w:pPr>
        <w:spacing w:before="215" w:line="352" w:lineRule="auto"/>
        <w:ind w:left="6" w:right="102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突出链条做规划。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聚焦主导产业，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以延伸产业链和关联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配套为方向，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按照全产业链聚集发展的思路，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科学、合理制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定主导产业发展的具体目标、实施方案、工作措施，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全力打</w:t>
      </w:r>
    </w:p>
    <w:p>
      <w:pPr>
        <w:spacing w:before="1" w:line="219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造一批在全省乃至全国具有影响力的主导产业。</w:t>
      </w:r>
    </w:p>
    <w:p>
      <w:pPr>
        <w:spacing w:before="217" w:line="352" w:lineRule="auto"/>
        <w:ind w:left="2" w:firstLine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突出集群做规划。</w:t>
      </w:r>
      <w:r>
        <w:rPr>
          <w:rFonts w:ascii="仿宋" w:hAnsi="仿宋" w:eastAsia="仿宋" w:cs="仿宋"/>
          <w:spacing w:val="21"/>
          <w:sz w:val="31"/>
          <w:szCs w:val="31"/>
        </w:rPr>
        <w:t>聚焦集群发展，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以符合地方发展需求、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产业发展需求、企业发展需求的原则，完善园区的功能布局，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细化入园政策，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增强园区吸引力，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不断扩大园区产业和企业</w:t>
      </w:r>
    </w:p>
    <w:p>
      <w:pPr>
        <w:spacing w:before="1" w:line="219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的集群规模，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支撑园区经济快速发展。</w:t>
      </w:r>
    </w:p>
    <w:p>
      <w:pPr>
        <w:spacing w:before="219" w:line="221" w:lineRule="auto"/>
        <w:ind w:left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突出创新做规划。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聚焦创新驱动，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深入谋划产业技术、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1" w:type="default"/>
          <w:pgSz w:w="11906" w:h="16838"/>
          <w:pgMar w:top="1431" w:right="1368" w:bottom="1691" w:left="1483" w:header="0" w:footer="1413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0" w:line="353" w:lineRule="auto"/>
        <w:ind w:left="124" w:right="24" w:firstLine="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生产工艺、管理方式等方面创新，增强园区及企业的自主研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发创新和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引进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—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消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化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—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吸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收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—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再创新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能力，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促进传统产</w:t>
      </w:r>
    </w:p>
    <w:p>
      <w:pPr>
        <w:spacing w:line="220" w:lineRule="auto"/>
        <w:ind w:right="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业、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特色优势产业与战略性新兴产业相互整合，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全</w:t>
      </w:r>
      <w:r>
        <w:rPr>
          <w:rFonts w:ascii="仿宋" w:hAnsi="仿宋" w:eastAsia="仿宋" w:cs="仿宋"/>
          <w:spacing w:val="26"/>
          <w:sz w:val="31"/>
          <w:szCs w:val="31"/>
        </w:rPr>
        <w:t>面提升园</w:t>
      </w:r>
    </w:p>
    <w:p>
      <w:pPr>
        <w:spacing w:before="220" w:line="223" w:lineRule="auto"/>
        <w:ind w:left="168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区发展水平和发展效益。</w:t>
      </w:r>
    </w:p>
    <w:p>
      <w:pPr>
        <w:spacing w:before="217" w:line="351" w:lineRule="auto"/>
        <w:ind w:left="120" w:right="6" w:firstLine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突出产城融合做规划。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聚焦产城互动，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把园</w:t>
      </w:r>
      <w:r>
        <w:rPr>
          <w:rFonts w:ascii="仿宋" w:hAnsi="仿宋" w:eastAsia="仿宋" w:cs="仿宋"/>
          <w:spacing w:val="26"/>
          <w:sz w:val="31"/>
          <w:szCs w:val="31"/>
        </w:rPr>
        <w:t>区经济发展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融入城市功能规划，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实现产业功能和城市功能的</w:t>
      </w:r>
      <w:r>
        <w:rPr>
          <w:rFonts w:ascii="仿宋" w:hAnsi="仿宋" w:eastAsia="仿宋" w:cs="仿宋"/>
          <w:spacing w:val="27"/>
          <w:sz w:val="31"/>
          <w:szCs w:val="31"/>
        </w:rPr>
        <w:t>有机整合，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使园区经济成为高效能的区域经济发展增长极，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使园区成为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城市的有机组成部分，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实现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以产促城，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以城兴产，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产城融</w:t>
      </w:r>
    </w:p>
    <w:p>
      <w:pPr>
        <w:spacing w:before="1" w:line="222" w:lineRule="auto"/>
        <w:ind w:left="1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合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的协同发展格局。</w:t>
      </w:r>
    </w:p>
    <w:p>
      <w:pPr>
        <w:pStyle w:val="2"/>
        <w:spacing w:before="217" w:line="351" w:lineRule="auto"/>
        <w:ind w:left="134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突出晋级做规划。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按照《云南省人民政府关于印发云南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省开发区高质量发展评价办法的通知》（云政办发〔</w:t>
      </w:r>
      <w:r>
        <w:rPr>
          <w:spacing w:val="22"/>
          <w:sz w:val="31"/>
          <w:szCs w:val="31"/>
        </w:rPr>
        <w:t>2023</w:t>
      </w:r>
      <w:r>
        <w:rPr>
          <w:rFonts w:ascii="仿宋" w:hAnsi="仿宋" w:eastAsia="仿宋" w:cs="仿宋"/>
          <w:spacing w:val="22"/>
          <w:sz w:val="31"/>
          <w:szCs w:val="31"/>
        </w:rPr>
        <w:t>〕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1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号）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的规定，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科学统计园区经济发展的各项指标，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全力补齐</w:t>
      </w:r>
    </w:p>
    <w:p>
      <w:pPr>
        <w:spacing w:before="1" w:line="221" w:lineRule="auto"/>
        <w:ind w:left="1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短板弱项，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实现园区争先进位。</w:t>
      </w:r>
    </w:p>
    <w:p>
      <w:pPr>
        <w:spacing w:line="39" w:lineRule="exact"/>
      </w:pPr>
    </w:p>
    <w:tbl>
      <w:tblPr>
        <w:tblStyle w:val="5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064" w:type="dxa"/>
            <w:vAlign w:val="top"/>
          </w:tcPr>
          <w:p>
            <w:pPr>
              <w:spacing w:before="198" w:line="227" w:lineRule="auto"/>
              <w:ind w:left="323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8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34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8"/>
                <w:sz w:val="31"/>
                <w:szCs w:val="31"/>
              </w:rPr>
              <w:t>园区规划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9064" w:type="dxa"/>
            <w:vAlign w:val="top"/>
          </w:tcPr>
          <w:p>
            <w:pPr>
              <w:pStyle w:val="6"/>
              <w:spacing w:before="137" w:line="321" w:lineRule="auto"/>
              <w:ind w:left="111" w:right="103" w:firstLine="541"/>
              <w:jc w:val="both"/>
            </w:pPr>
            <w:r>
              <w:rPr>
                <w:rFonts w:ascii="楷体" w:hAnsi="楷体" w:eastAsia="楷体" w:cs="楷体"/>
                <w:spacing w:val="27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◆目标：</w:t>
            </w:r>
            <w:r>
              <w:rPr>
                <w:rFonts w:ascii="楷体" w:hAnsi="楷体" w:eastAsia="楷体" w:cs="楷体"/>
                <w:spacing w:val="-40"/>
              </w:rPr>
              <w:t xml:space="preserve"> </w:t>
            </w:r>
            <w:r>
              <w:rPr>
                <w:spacing w:val="27"/>
              </w:rPr>
              <w:t>尽快完成阿佤山经济合作试验区总体发展规划、世界佤乡乡村振</w:t>
            </w:r>
            <w:r>
              <w:t xml:space="preserve"> </w:t>
            </w:r>
            <w:r>
              <w:rPr>
                <w:spacing w:val="28"/>
              </w:rPr>
              <w:t>兴示范项目的总体规划，</w:t>
            </w:r>
            <w:r>
              <w:rPr>
                <w:spacing w:val="-44"/>
              </w:rPr>
              <w:t xml:space="preserve"> </w:t>
            </w:r>
            <w:r>
              <w:rPr>
                <w:spacing w:val="28"/>
              </w:rPr>
              <w:t>尽快起草沧源佤族自治县绿色科技创新产业示范园总</w:t>
            </w:r>
            <w:r>
              <w:t xml:space="preserve"> </w:t>
            </w:r>
            <w:r>
              <w:rPr>
                <w:spacing w:val="26"/>
              </w:rPr>
              <w:t>体规划工作。根据园区发展要求，</w:t>
            </w:r>
            <w:r>
              <w:rPr>
                <w:spacing w:val="-37"/>
              </w:rPr>
              <w:t xml:space="preserve"> </w:t>
            </w:r>
            <w:r>
              <w:rPr>
                <w:spacing w:val="26"/>
              </w:rPr>
              <w:t>不断推进各项规划优化提升工作，</w:t>
            </w:r>
            <w:r>
              <w:rPr>
                <w:spacing w:val="-54"/>
              </w:rPr>
              <w:t xml:space="preserve"> </w:t>
            </w:r>
            <w:r>
              <w:rPr>
                <w:spacing w:val="26"/>
              </w:rPr>
              <w:t>确保园区</w:t>
            </w:r>
          </w:p>
          <w:p>
            <w:pPr>
              <w:pStyle w:val="6"/>
              <w:spacing w:line="223" w:lineRule="auto"/>
              <w:ind w:left="115"/>
            </w:pPr>
            <w:r>
              <w:rPr>
                <w:spacing w:val="26"/>
              </w:rPr>
              <w:t>各项经济社会发展目标和争先进位目标。</w:t>
            </w:r>
          </w:p>
        </w:tc>
      </w:tr>
    </w:tbl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18" w:lineRule="auto"/>
        <w:ind w:left="1555"/>
        <w:rPr>
          <w:rFonts w:ascii="黑体" w:hAnsi="黑体" w:eastAsia="黑体" w:cs="黑体"/>
          <w:sz w:val="31"/>
          <w:szCs w:val="31"/>
        </w:rPr>
      </w:pPr>
      <w:bookmarkStart w:id="16" w:name="bookmark17"/>
      <w:bookmarkEnd w:id="16"/>
      <w:r>
        <w:rPr>
          <w:rFonts w:ascii="黑体" w:hAnsi="黑体" w:eastAsia="黑体" w:cs="黑体"/>
          <w:spacing w:val="26"/>
          <w:sz w:val="31"/>
          <w:szCs w:val="31"/>
        </w:rPr>
        <w:t>第二节  强化延链补链抓产业，增强园区产业</w:t>
      </w:r>
    </w:p>
    <w:p>
      <w:pPr>
        <w:spacing w:before="225" w:line="226" w:lineRule="auto"/>
        <w:ind w:left="34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聚集发展内生力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0" w:line="222" w:lineRule="auto"/>
        <w:ind w:right="4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围绕园区主导产业发展定位，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以延链补链强链为重点，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32" w:type="default"/>
          <w:pgSz w:w="11906" w:h="16838"/>
          <w:pgMar w:top="1431" w:right="1464" w:bottom="1691" w:left="1361" w:header="0" w:footer="1413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1" w:line="337" w:lineRule="auto"/>
        <w:ind w:left="6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着力推动主动产业集聚集群发展。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以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茶叶、肉牛加工、木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材进出口、高端旅游产品、竹缠绕、生物医药、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白酒、蜂蜜、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花卉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”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等加工产业集群为重点，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打造形成一批链头强、链环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壮、链条长、产值高、叫得响的名片产业，在全省乃</w:t>
      </w:r>
      <w:r>
        <w:rPr>
          <w:rFonts w:ascii="仿宋" w:hAnsi="仿宋" w:eastAsia="仿宋" w:cs="仿宋"/>
          <w:spacing w:val="33"/>
          <w:sz w:val="31"/>
          <w:szCs w:val="31"/>
        </w:rPr>
        <w:t>至全国</w:t>
      </w:r>
    </w:p>
    <w:p>
      <w:pPr>
        <w:spacing w:line="222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具有影响力的名片企业，提升全链条发展内生动力。</w:t>
      </w:r>
    </w:p>
    <w:p>
      <w:pPr>
        <w:pStyle w:val="2"/>
        <w:spacing w:before="193" w:line="337" w:lineRule="auto"/>
        <w:ind w:left="2" w:right="98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提高产业集聚度。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实施主导产业培育提升行动，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确定 </w:t>
      </w:r>
      <w:r>
        <w:rPr>
          <w:spacing w:val="26"/>
          <w:sz w:val="31"/>
          <w:szCs w:val="31"/>
        </w:rPr>
        <w:t>1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—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</w:t>
      </w:r>
      <w:r>
        <w:rPr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个主导产业，制定产业链指导目录，明确人才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、资金、土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地等支持政策。到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年，园区主导产业主营业务收入占比</w:t>
      </w:r>
    </w:p>
    <w:p>
      <w:pPr>
        <w:pStyle w:val="2"/>
        <w:spacing w:line="226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达到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50%</w:t>
      </w:r>
      <w:r>
        <w:rPr>
          <w:rFonts w:ascii="仿宋" w:hAnsi="仿宋" w:eastAsia="仿宋" w:cs="仿宋"/>
          <w:spacing w:val="11"/>
          <w:sz w:val="31"/>
          <w:szCs w:val="31"/>
        </w:rPr>
        <w:t>以上。</w:t>
      </w:r>
    </w:p>
    <w:p>
      <w:pPr>
        <w:spacing w:before="186" w:line="337" w:lineRule="auto"/>
        <w:ind w:left="2" w:right="107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优化提升产业层级。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实施专精特新培育行动，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推进产业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链价值链向高端进军，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重点培育专精特新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小巨人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”企业。</w:t>
      </w:r>
    </w:p>
    <w:p>
      <w:pPr>
        <w:pStyle w:val="2"/>
        <w:spacing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到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2030</w:t>
      </w:r>
      <w:r>
        <w:rPr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年，力争引入全国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500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强或行业领军企业 </w:t>
      </w:r>
      <w:r>
        <w:rPr>
          <w:spacing w:val="14"/>
          <w:sz w:val="31"/>
          <w:szCs w:val="31"/>
        </w:rPr>
        <w:t>1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家以上。</w:t>
      </w:r>
    </w:p>
    <w:p>
      <w:pPr>
        <w:pStyle w:val="2"/>
        <w:spacing w:before="195" w:line="337" w:lineRule="auto"/>
        <w:ind w:left="2" w:right="13" w:firstLine="6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坚持延伸产业链条。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以低碳化、集群化、数字化、高端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化为方向，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以延链补链强链为重点，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强化数字赋能、</w:t>
      </w:r>
      <w:r>
        <w:rPr>
          <w:rFonts w:ascii="仿宋" w:hAnsi="仿宋" w:eastAsia="仿宋" w:cs="仿宋"/>
          <w:spacing w:val="25"/>
          <w:sz w:val="31"/>
          <w:szCs w:val="31"/>
        </w:rPr>
        <w:t>创新赋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能、金融赋能。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把招引龙头企业、引进高端技术、引入优秀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人才作为有效破局手段，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以科技创新驱动破</w:t>
      </w:r>
      <w:r>
        <w:rPr>
          <w:rFonts w:ascii="仿宋" w:hAnsi="仿宋" w:eastAsia="仿宋" w:cs="仿宋"/>
          <w:spacing w:val="27"/>
          <w:sz w:val="31"/>
          <w:szCs w:val="31"/>
        </w:rPr>
        <w:t>解全县</w:t>
      </w:r>
      <w:r>
        <w:rPr>
          <w:spacing w:val="27"/>
          <w:sz w:val="31"/>
          <w:szCs w:val="31"/>
        </w:rPr>
        <w:t>“</w:t>
      </w:r>
      <w:r>
        <w:rPr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大资源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小产业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spacing w:val="27"/>
          <w:sz w:val="31"/>
          <w:szCs w:val="31"/>
        </w:rPr>
        <w:t>”</w:t>
      </w:r>
      <w:r>
        <w:rPr>
          <w:rFonts w:ascii="仿宋" w:hAnsi="仿宋" w:eastAsia="仿宋" w:cs="仿宋"/>
          <w:spacing w:val="27"/>
          <w:sz w:val="31"/>
          <w:szCs w:val="31"/>
        </w:rPr>
        <w:t>困境，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以龙头企业和领军企业带动引</w:t>
      </w:r>
      <w:r>
        <w:rPr>
          <w:rFonts w:ascii="仿宋" w:hAnsi="仿宋" w:eastAsia="仿宋" w:cs="仿宋"/>
          <w:spacing w:val="26"/>
          <w:sz w:val="31"/>
          <w:szCs w:val="31"/>
        </w:rPr>
        <w:t>进相关产业配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套企业和项目，推动企业由小到大、加工层次由</w:t>
      </w:r>
      <w:r>
        <w:rPr>
          <w:rFonts w:ascii="仿宋" w:hAnsi="仿宋" w:eastAsia="仿宋" w:cs="仿宋"/>
          <w:spacing w:val="24"/>
          <w:sz w:val="31"/>
          <w:szCs w:val="31"/>
        </w:rPr>
        <w:t>粗向精发展，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补齐建强上下游短板和薄弱环节，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打造更紧密、更高端的产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业链和创新链，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拉长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、加粗产业链条，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促进主导产业</w:t>
      </w:r>
      <w:r>
        <w:rPr>
          <w:rFonts w:ascii="仿宋" w:hAnsi="仿宋" w:eastAsia="仿宋" w:cs="仿宋"/>
          <w:spacing w:val="25"/>
          <w:sz w:val="31"/>
          <w:szCs w:val="31"/>
        </w:rPr>
        <w:t>向价值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链高端跃迁，推动主导产业全链条高质量发展。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全力突破农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产品加工业，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大力发展农产品初加工、精深</w:t>
      </w:r>
      <w:r>
        <w:rPr>
          <w:rFonts w:ascii="仿宋" w:hAnsi="仿宋" w:eastAsia="仿宋" w:cs="仿宋"/>
          <w:spacing w:val="30"/>
          <w:sz w:val="31"/>
          <w:szCs w:val="31"/>
        </w:rPr>
        <w:t>加工、综合利用</w:t>
      </w:r>
    </w:p>
    <w:p>
      <w:pPr>
        <w:spacing w:before="1"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加工，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将产业链延伸到高附加值领域。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3" w:type="default"/>
          <w:pgSz w:w="11906" w:h="16838"/>
          <w:pgMar w:top="1431" w:right="1368" w:bottom="1692" w:left="1480" w:header="0" w:footer="1413" w:gutter="0"/>
          <w:cols w:space="720" w:num="1"/>
        </w:sectPr>
      </w:pP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351" w:lineRule="auto"/>
        <w:ind w:left="3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推动传统产业升级。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按照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一县一业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”“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一园一主导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的思路，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以临沧边境经济合作区永和园区、世界佤乡乡村振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0"/>
          <w:sz w:val="31"/>
          <w:szCs w:val="31"/>
        </w:rPr>
        <w:t>兴产业示范园为重点，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高起点谋划、高标准建设、高水平打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9"/>
          <w:sz w:val="31"/>
          <w:szCs w:val="31"/>
        </w:rPr>
        <w:t>造一批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小而特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小而精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小而高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的特色</w:t>
      </w:r>
      <w:r>
        <w:rPr>
          <w:rFonts w:ascii="仿宋" w:hAnsi="仿宋" w:eastAsia="仿宋" w:cs="仿宋"/>
          <w:spacing w:val="18"/>
          <w:sz w:val="31"/>
          <w:szCs w:val="31"/>
        </w:rPr>
        <w:t>园外园、园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7"/>
          <w:sz w:val="31"/>
          <w:szCs w:val="31"/>
        </w:rPr>
        <w:t>中园。针对蔗糖、水泥、矿电、橡胶等传统产业，强化能耗、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环保、技术等标准约束，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全面淘汰落后产能，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实行不达标限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期整改、关停退出机制，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倒逼企业加大绿色技术攻关、技术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升级改造、生产工艺改进力度，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加快园区结业节能降耗减污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增效，打造新型绿色工厂。</w:t>
      </w:r>
    </w:p>
    <w:p>
      <w:pPr>
        <w:pStyle w:val="2"/>
        <w:spacing w:before="209" w:line="352" w:lineRule="auto"/>
        <w:ind w:left="1" w:right="151" w:firstLine="679"/>
        <w:rPr>
          <w:rFonts w:ascii="仿宋" w:hAnsi="仿宋" w:eastAsia="仿宋" w:cs="仿宋"/>
          <w:sz w:val="31"/>
          <w:szCs w:val="31"/>
        </w:rPr>
      </w:pPr>
      <w:r>
        <w:rPr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蔗糖产业：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加快糖料核心基地建设和境外种植，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进优良品种、推广先进种植技术提高单产，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推动实施高品质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糖关键技术、生产线智能化技术升级改造，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提高出糖率和高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品质糖率，全面提升蔗糖产业效益。到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2025</w:t>
      </w:r>
      <w:r>
        <w:rPr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年，实现糖料基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地稳固在 </w:t>
      </w:r>
      <w:r>
        <w:rPr>
          <w:spacing w:val="11"/>
          <w:sz w:val="31"/>
          <w:szCs w:val="31"/>
        </w:rPr>
        <w:t>14.5</w:t>
      </w:r>
      <w:r>
        <w:rPr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万亩（境内 </w:t>
      </w:r>
      <w:r>
        <w:rPr>
          <w:spacing w:val="11"/>
          <w:sz w:val="31"/>
          <w:szCs w:val="31"/>
        </w:rPr>
        <w:t>12</w:t>
      </w:r>
      <w:r>
        <w:rPr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万亩、境</w:t>
      </w:r>
      <w:r>
        <w:rPr>
          <w:rFonts w:ascii="仿宋" w:hAnsi="仿宋" w:eastAsia="仿宋" w:cs="仿宋"/>
          <w:spacing w:val="10"/>
          <w:sz w:val="31"/>
          <w:szCs w:val="31"/>
        </w:rPr>
        <w:t>外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2.5</w:t>
      </w:r>
      <w:r>
        <w:rPr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万亩）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以上。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到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年，种植面积稳定发展到 </w:t>
      </w:r>
      <w:r>
        <w:rPr>
          <w:spacing w:val="14"/>
          <w:sz w:val="31"/>
          <w:szCs w:val="31"/>
        </w:rPr>
        <w:t>12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万亩，农业产量达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70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吨以上，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产糖量达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8.5</w:t>
      </w:r>
      <w:r>
        <w:rPr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万吨以上，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综合产值达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8.5</w:t>
      </w:r>
      <w:r>
        <w:rPr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亿元，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工</w:t>
      </w:r>
    </w:p>
    <w:p>
      <w:pPr>
        <w:pStyle w:val="2"/>
        <w:spacing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业总产值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5.73</w:t>
      </w:r>
      <w:r>
        <w:rPr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亿元以上，规模以上工业增加值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1.1</w:t>
      </w:r>
      <w:r>
        <w:rPr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亿元以上。</w:t>
      </w:r>
    </w:p>
    <w:p>
      <w:pPr>
        <w:pStyle w:val="2"/>
        <w:spacing w:before="218" w:line="351" w:lineRule="auto"/>
        <w:ind w:left="1" w:right="152" w:firstLine="679"/>
        <w:rPr>
          <w:rFonts w:ascii="仿宋" w:hAnsi="仿宋" w:eastAsia="仿宋" w:cs="仿宋"/>
          <w:sz w:val="31"/>
          <w:szCs w:val="31"/>
        </w:rPr>
      </w:pPr>
      <w:r>
        <w:rPr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建材产业：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加快企业绿色矿山整改治理和绿色工厂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建设，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提高资源综合利用率；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充分释放企业产能，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发展壮大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现有的水泥制造、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混凝土、铅锌矿等工业企业，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提</w:t>
      </w:r>
      <w:r>
        <w:rPr>
          <w:rFonts w:ascii="仿宋" w:hAnsi="仿宋" w:eastAsia="仿宋" w:cs="仿宋"/>
          <w:spacing w:val="27"/>
          <w:sz w:val="31"/>
          <w:szCs w:val="31"/>
        </w:rPr>
        <w:t>高产品附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加值、延伸产业链；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加快推进加气砖、混凝土、水泥制品厂</w:t>
      </w:r>
    </w:p>
    <w:p>
      <w:pPr>
        <w:pStyle w:val="2"/>
        <w:spacing w:before="1"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建设项目建成投产。到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年，实现建材产业规模以上工业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34" w:type="default"/>
          <w:pgSz w:w="11906" w:h="16838"/>
          <w:pgMar w:top="1431" w:right="1320" w:bottom="1691" w:left="1482" w:header="0" w:footer="1413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01" w:line="590" w:lineRule="exact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position w:val="20"/>
          <w:sz w:val="31"/>
          <w:szCs w:val="31"/>
        </w:rPr>
        <w:t>企业</w:t>
      </w:r>
      <w:r>
        <w:rPr>
          <w:rFonts w:ascii="仿宋" w:hAnsi="仿宋" w:eastAsia="仿宋" w:cs="仿宋"/>
          <w:spacing w:val="-17"/>
          <w:position w:val="20"/>
          <w:sz w:val="31"/>
          <w:szCs w:val="31"/>
        </w:rPr>
        <w:t xml:space="preserve"> </w:t>
      </w:r>
      <w:r>
        <w:rPr>
          <w:spacing w:val="19"/>
          <w:position w:val="20"/>
          <w:sz w:val="31"/>
          <w:szCs w:val="31"/>
        </w:rPr>
        <w:t>5</w:t>
      </w:r>
      <w:r>
        <w:rPr>
          <w:spacing w:val="-35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position w:val="20"/>
          <w:sz w:val="31"/>
          <w:szCs w:val="31"/>
        </w:rPr>
        <w:t>户、工业总产值</w:t>
      </w:r>
      <w:r>
        <w:rPr>
          <w:rFonts w:ascii="仿宋" w:hAnsi="仿宋" w:eastAsia="仿宋" w:cs="仿宋"/>
          <w:spacing w:val="-28"/>
          <w:position w:val="20"/>
          <w:sz w:val="31"/>
          <w:szCs w:val="31"/>
        </w:rPr>
        <w:t xml:space="preserve"> </w:t>
      </w:r>
      <w:r>
        <w:rPr>
          <w:spacing w:val="19"/>
          <w:position w:val="20"/>
          <w:sz w:val="31"/>
          <w:szCs w:val="31"/>
        </w:rPr>
        <w:t>7.19</w:t>
      </w:r>
      <w:r>
        <w:rPr>
          <w:spacing w:val="-39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position w:val="20"/>
          <w:sz w:val="31"/>
          <w:szCs w:val="31"/>
        </w:rPr>
        <w:t>亿元以上、规模以上工业增加值</w:t>
      </w:r>
    </w:p>
    <w:p>
      <w:pPr>
        <w:pStyle w:val="2"/>
        <w:spacing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spacing w:val="12"/>
          <w:sz w:val="31"/>
          <w:szCs w:val="31"/>
        </w:rPr>
        <w:t>2.19</w:t>
      </w:r>
      <w:r>
        <w:rPr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亿元以上。</w:t>
      </w:r>
    </w:p>
    <w:p>
      <w:pPr>
        <w:pStyle w:val="2"/>
        <w:spacing w:before="224" w:line="351" w:lineRule="auto"/>
        <w:ind w:firstLine="679"/>
        <w:jc w:val="both"/>
        <w:rPr>
          <w:rFonts w:ascii="仿宋" w:hAnsi="仿宋" w:eastAsia="仿宋" w:cs="仿宋"/>
          <w:sz w:val="31"/>
          <w:szCs w:val="31"/>
        </w:rPr>
      </w:pPr>
      <w:r>
        <w:rPr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茶叶产业：</w:t>
      </w:r>
      <w:r>
        <w:rPr>
          <w:rFonts w:ascii="仿宋" w:hAnsi="仿宋" w:eastAsia="仿宋" w:cs="仿宋"/>
          <w:spacing w:val="20"/>
          <w:sz w:val="31"/>
          <w:szCs w:val="31"/>
        </w:rPr>
        <w:t>推进优质原料基地向园区集聚，完善“基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地</w:t>
      </w:r>
      <w:r>
        <w:rPr>
          <w:spacing w:val="24"/>
          <w:sz w:val="31"/>
          <w:szCs w:val="31"/>
        </w:rPr>
        <w:t>+</w:t>
      </w:r>
      <w:r>
        <w:rPr>
          <w:rFonts w:ascii="仿宋" w:hAnsi="仿宋" w:eastAsia="仿宋" w:cs="仿宋"/>
          <w:spacing w:val="24"/>
          <w:sz w:val="31"/>
          <w:szCs w:val="31"/>
        </w:rPr>
        <w:t>企业</w:t>
      </w:r>
      <w:r>
        <w:rPr>
          <w:spacing w:val="24"/>
          <w:sz w:val="31"/>
          <w:szCs w:val="31"/>
        </w:rPr>
        <w:t>+</w:t>
      </w:r>
      <w:r>
        <w:rPr>
          <w:rFonts w:ascii="仿宋" w:hAnsi="仿宋" w:eastAsia="仿宋" w:cs="仿宋"/>
          <w:spacing w:val="24"/>
          <w:sz w:val="31"/>
          <w:szCs w:val="31"/>
        </w:rPr>
        <w:t>合作社</w:t>
      </w:r>
      <w:r>
        <w:rPr>
          <w:spacing w:val="24"/>
          <w:sz w:val="31"/>
          <w:szCs w:val="31"/>
        </w:rPr>
        <w:t>+</w:t>
      </w:r>
      <w:r>
        <w:rPr>
          <w:rFonts w:ascii="仿宋" w:hAnsi="仿宋" w:eastAsia="仿宋" w:cs="仿宋"/>
          <w:spacing w:val="24"/>
          <w:sz w:val="31"/>
          <w:szCs w:val="31"/>
        </w:rPr>
        <w:t>农户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”利益联结机制，对现有茶叶初制所进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行改造升级，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建设产品安全、质量可控、产出稳定的原料基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地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6.4</w:t>
      </w:r>
      <w:r>
        <w:rPr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万亩，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强化加工原料保障供给；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鼓</w:t>
      </w:r>
      <w:r>
        <w:rPr>
          <w:rFonts w:ascii="仿宋" w:hAnsi="仿宋" w:eastAsia="仿宋" w:cs="仿宋"/>
          <w:spacing w:val="22"/>
          <w:sz w:val="31"/>
          <w:szCs w:val="31"/>
        </w:rPr>
        <w:t>励支持企业质量品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牌建设、建立产品质量追溯体系、绿色有机认证、强化产业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工人培训，发展壮大云南沧源佤山茶厂有限公司、碧丽源（云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南）茶业有限公司、沧源佤族自治县勐省农场茶</w:t>
      </w:r>
      <w:r>
        <w:rPr>
          <w:rFonts w:ascii="仿宋" w:hAnsi="仿宋" w:eastAsia="仿宋" w:cs="仿宋"/>
          <w:spacing w:val="24"/>
          <w:sz w:val="31"/>
          <w:szCs w:val="31"/>
        </w:rPr>
        <w:t>业有限公司，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培育沧源天润茶业有限公司为规上工业企业；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加快推动碧丽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源年产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spacing w:val="24"/>
          <w:sz w:val="31"/>
          <w:szCs w:val="31"/>
        </w:rPr>
        <w:t>5000</w:t>
      </w:r>
      <w:r>
        <w:rPr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吨精制拼配茶加工厂项目及云南沧源佤山茶厂有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限公司年产 </w:t>
      </w:r>
      <w:r>
        <w:rPr>
          <w:spacing w:val="21"/>
          <w:sz w:val="31"/>
          <w:szCs w:val="31"/>
        </w:rPr>
        <w:t>1000</w:t>
      </w:r>
      <w:r>
        <w:rPr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吨精加工生产线建设项目，实现企业技改升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级，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产能充分释放；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推动碧丽源芒摆茶园旅游服务基础设施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配套建设，形成生产、加工、销售和文化、旅游、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休闲一体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化发展的有机茶叶农庄，持续提升综合效益。到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2025</w:t>
      </w:r>
      <w:r>
        <w:rPr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年，全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县茶园面积稳定在 </w:t>
      </w:r>
      <w:r>
        <w:rPr>
          <w:spacing w:val="15"/>
          <w:sz w:val="31"/>
          <w:szCs w:val="31"/>
        </w:rPr>
        <w:t>14.42</w:t>
      </w:r>
      <w:r>
        <w:rPr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万亩，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产量达到 </w:t>
      </w:r>
      <w:r>
        <w:rPr>
          <w:spacing w:val="15"/>
          <w:sz w:val="31"/>
          <w:szCs w:val="31"/>
        </w:rPr>
        <w:t>1.2</w:t>
      </w:r>
      <w:r>
        <w:rPr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万吨，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茶叶加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工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z w:val="31"/>
          <w:szCs w:val="31"/>
        </w:rPr>
        <w:t>SC</w:t>
      </w:r>
      <w:r>
        <w:rPr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认证企业和规模以上企业达分别达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27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户和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4</w:t>
      </w:r>
      <w:r>
        <w:rPr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户，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茶叶</w:t>
      </w:r>
    </w:p>
    <w:p>
      <w:pPr>
        <w:pStyle w:val="2"/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精制率达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75%</w:t>
      </w:r>
      <w:r>
        <w:rPr>
          <w:rFonts w:ascii="仿宋" w:hAnsi="仿宋" w:eastAsia="仿宋" w:cs="仿宋"/>
          <w:spacing w:val="11"/>
          <w:sz w:val="31"/>
          <w:szCs w:val="31"/>
        </w:rPr>
        <w:t>以上，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综合产值达 </w:t>
      </w:r>
      <w:r>
        <w:rPr>
          <w:spacing w:val="11"/>
          <w:sz w:val="31"/>
          <w:szCs w:val="31"/>
        </w:rPr>
        <w:t>15</w:t>
      </w:r>
      <w:r>
        <w:rPr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亿元。</w:t>
      </w:r>
    </w:p>
    <w:p>
      <w:pPr>
        <w:pStyle w:val="2"/>
        <w:spacing w:before="216" w:line="352" w:lineRule="auto"/>
        <w:ind w:left="2" w:firstLine="676"/>
        <w:jc w:val="both"/>
        <w:rPr>
          <w:rFonts w:ascii="仿宋" w:hAnsi="仿宋" w:eastAsia="仿宋" w:cs="仿宋"/>
          <w:sz w:val="31"/>
          <w:szCs w:val="31"/>
        </w:rPr>
      </w:pPr>
      <w:r>
        <w:rPr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橡胶产业：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加大现有橡胶规上工业企业的技改升级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力度，支持企业加大环保设施技改投入，强化原料基地建设，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加大招商引资力度，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延伸橡胶产业链，研发中上游产品，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提</w:t>
      </w:r>
    </w:p>
    <w:p>
      <w:pPr>
        <w:pStyle w:val="2"/>
        <w:spacing w:before="1"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升附加值，充分发挥橡胶全产业链综合效益。到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2025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年，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引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35" w:type="default"/>
          <w:pgSz w:w="11906" w:h="16838"/>
          <w:pgMar w:top="1431" w:right="1381" w:bottom="1691" w:left="1483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1" w:line="352" w:lineRule="auto"/>
        <w:ind w:left="70" w:right="57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 xml:space="preserve">进橡胶产业中上游产品生产龙头企业 </w:t>
      </w:r>
      <w:r>
        <w:rPr>
          <w:spacing w:val="24"/>
          <w:sz w:val="31"/>
          <w:szCs w:val="31"/>
        </w:rPr>
        <w:t>1</w:t>
      </w:r>
      <w:r>
        <w:rPr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户以上，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实现培育橡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胶产业规模以上工业企业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3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户，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综合产值达 </w:t>
      </w:r>
      <w:r>
        <w:rPr>
          <w:spacing w:val="18"/>
          <w:sz w:val="31"/>
          <w:szCs w:val="31"/>
        </w:rPr>
        <w:t>1.2</w:t>
      </w:r>
      <w:r>
        <w:rPr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亿元以上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工业总产值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spacing w:val="22"/>
          <w:sz w:val="31"/>
          <w:szCs w:val="31"/>
        </w:rPr>
        <w:t>2.96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亿元以上，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规模以上工业</w:t>
      </w:r>
      <w:r>
        <w:rPr>
          <w:rFonts w:ascii="仿宋" w:hAnsi="仿宋" w:eastAsia="仿宋" w:cs="仿宋"/>
          <w:spacing w:val="21"/>
          <w:sz w:val="31"/>
          <w:szCs w:val="31"/>
        </w:rPr>
        <w:t>增加值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0.16</w:t>
      </w:r>
      <w:r>
        <w:rPr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亿元</w:t>
      </w:r>
    </w:p>
    <w:p>
      <w:pPr>
        <w:spacing w:line="225" w:lineRule="auto"/>
        <w:ind w:left="1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以上。</w:t>
      </w:r>
    </w:p>
    <w:p>
      <w:pPr>
        <w:pStyle w:val="2"/>
        <w:spacing w:before="215" w:line="351" w:lineRule="auto"/>
        <w:ind w:left="67" w:right="54" w:firstLine="676"/>
        <w:rPr>
          <w:rFonts w:ascii="仿宋" w:hAnsi="仿宋" w:eastAsia="仿宋" w:cs="仿宋"/>
          <w:sz w:val="31"/>
          <w:szCs w:val="31"/>
        </w:rPr>
      </w:pPr>
      <w:r>
        <w:rPr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蔬菜产业：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持续巩固全县蔬菜种植基地，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重点发展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东部、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西部片区蔬菜瓜果种植，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加快建设冷链物流等配套设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施，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争取先后在县域西部片区、东部片区分别建成蔬菜瓜果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产业园，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并积极引导企业延伸产业链，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开发抹茶、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辣子酱等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农特产品，不断提高产业综合经济效益。到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2025</w:t>
      </w:r>
      <w:r>
        <w:rPr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年，蔬菜面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积稳定在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5.5</w:t>
      </w:r>
      <w:r>
        <w:rPr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万亩，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总产量达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6.5</w:t>
      </w:r>
      <w:r>
        <w:rPr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万吨，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力</w:t>
      </w:r>
      <w:r>
        <w:rPr>
          <w:rFonts w:ascii="仿宋" w:hAnsi="仿宋" w:eastAsia="仿宋" w:cs="仿宋"/>
          <w:spacing w:val="17"/>
          <w:sz w:val="31"/>
          <w:szCs w:val="31"/>
        </w:rPr>
        <w:t>争建成设施蔬菜</w:t>
      </w:r>
    </w:p>
    <w:p>
      <w:pPr>
        <w:pStyle w:val="2"/>
        <w:spacing w:line="222" w:lineRule="auto"/>
        <w:ind w:left="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面积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0.1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万亩，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实现综合产值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4.1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亿元以上。</w:t>
      </w:r>
    </w:p>
    <w:p>
      <w:pPr>
        <w:pStyle w:val="2"/>
        <w:spacing w:before="211" w:line="352" w:lineRule="auto"/>
        <w:ind w:left="67" w:right="56" w:firstLine="676"/>
        <w:rPr>
          <w:rFonts w:ascii="仿宋" w:hAnsi="仿宋" w:eastAsia="仿宋" w:cs="仿宋"/>
          <w:sz w:val="31"/>
          <w:szCs w:val="31"/>
        </w:rPr>
      </w:pPr>
      <w:r>
        <w:rPr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</w:t>
      </w:r>
      <w:r>
        <w:rPr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培育壮大绿色食品加工业。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以现有种植业和养殖业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加工为基础，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大力培育以肉牛、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竹木、茶叶、水果、蜂蜜、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白酒等为主的绿色食品加工业，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实现每一个产业都有 </w:t>
      </w:r>
      <w:r>
        <w:rPr>
          <w:spacing w:val="24"/>
          <w:sz w:val="31"/>
          <w:szCs w:val="31"/>
        </w:rPr>
        <w:t>1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户以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上规上工业企业带动发展。到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2025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年，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实现综合产值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20.01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亿元，规模以上绿色工业总产值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4.62</w:t>
      </w:r>
      <w:r>
        <w:rPr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亿元以上，规模以上工</w:t>
      </w:r>
    </w:p>
    <w:p>
      <w:pPr>
        <w:pStyle w:val="2"/>
        <w:spacing w:before="1" w:line="222" w:lineRule="auto"/>
        <w:ind w:left="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业增加值 </w:t>
      </w:r>
      <w:r>
        <w:rPr>
          <w:spacing w:val="10"/>
          <w:sz w:val="31"/>
          <w:szCs w:val="31"/>
        </w:rPr>
        <w:t>1.11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亿元以上。</w:t>
      </w:r>
    </w:p>
    <w:p>
      <w:pPr>
        <w:spacing w:line="36" w:lineRule="exact"/>
      </w:pPr>
    </w:p>
    <w:tbl>
      <w:tblPr>
        <w:tblStyle w:val="5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064" w:type="dxa"/>
            <w:vAlign w:val="top"/>
          </w:tcPr>
          <w:p>
            <w:pPr>
              <w:spacing w:before="198" w:line="226" w:lineRule="auto"/>
              <w:ind w:left="323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4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3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2</w:t>
            </w: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4"/>
                <w:sz w:val="31"/>
                <w:szCs w:val="31"/>
              </w:rPr>
              <w:t>产业发展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9064" w:type="dxa"/>
            <w:vAlign w:val="top"/>
          </w:tcPr>
          <w:p>
            <w:pPr>
              <w:spacing w:before="71" w:line="227" w:lineRule="auto"/>
              <w:ind w:left="65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◆目标：</w:t>
            </w:r>
          </w:p>
          <w:p>
            <w:pPr>
              <w:pStyle w:val="6"/>
              <w:spacing w:before="37" w:line="241" w:lineRule="auto"/>
              <w:ind w:left="125" w:right="102" w:firstLine="523"/>
            </w:pPr>
            <w:r>
              <w:rPr>
                <w:spacing w:val="16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8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2025</w:t>
            </w:r>
            <w:r>
              <w:rPr>
                <w:rFonts w:ascii="宋体" w:hAnsi="宋体" w:eastAsia="宋体" w:cs="宋体"/>
                <w:spacing w:val="-26"/>
              </w:rPr>
              <w:t xml:space="preserve"> </w:t>
            </w:r>
            <w:r>
              <w:rPr>
                <w:spacing w:val="16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16"/>
              </w:rPr>
              <w:t>全县蔗糖</w:t>
            </w:r>
            <w:r>
              <w:rPr>
                <w:spacing w:val="-67"/>
              </w:rPr>
              <w:t xml:space="preserve"> </w:t>
            </w:r>
            <w:r>
              <w:rPr>
                <w:spacing w:val="16"/>
              </w:rPr>
              <w:t>、建材</w:t>
            </w:r>
            <w:r>
              <w:rPr>
                <w:spacing w:val="-67"/>
              </w:rPr>
              <w:t xml:space="preserve"> </w:t>
            </w:r>
            <w:r>
              <w:rPr>
                <w:spacing w:val="16"/>
              </w:rPr>
              <w:t>、茶叶</w:t>
            </w:r>
            <w:r>
              <w:rPr>
                <w:spacing w:val="-66"/>
              </w:rPr>
              <w:t xml:space="preserve"> </w:t>
            </w:r>
            <w:r>
              <w:rPr>
                <w:spacing w:val="16"/>
              </w:rPr>
              <w:t>、蔬菜</w:t>
            </w:r>
            <w:r>
              <w:rPr>
                <w:spacing w:val="-67"/>
              </w:rPr>
              <w:t xml:space="preserve"> </w:t>
            </w:r>
            <w:r>
              <w:rPr>
                <w:spacing w:val="16"/>
              </w:rPr>
              <w:t>、橡胶产业综合产值达</w:t>
            </w:r>
            <w:r>
              <w:rPr>
                <w:spacing w:val="-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</w:rPr>
              <w:t>8.5</w:t>
            </w:r>
            <w:r>
              <w:rPr>
                <w:rFonts w:ascii="宋体" w:hAnsi="宋体" w:eastAsia="宋体" w:cs="宋体"/>
                <w:spacing w:val="-24"/>
              </w:rPr>
              <w:t xml:space="preserve"> </w:t>
            </w:r>
            <w:r>
              <w:rPr>
                <w:spacing w:val="16"/>
              </w:rPr>
              <w:t>亿</w:t>
            </w:r>
            <w:r>
              <w:t xml:space="preserve"> </w:t>
            </w:r>
            <w:r>
              <w:rPr>
                <w:spacing w:val="4"/>
              </w:rPr>
              <w:t>元、</w:t>
            </w:r>
            <w:r>
              <w:rPr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10</w:t>
            </w:r>
            <w:r>
              <w:rPr>
                <w:rFonts w:ascii="宋体" w:hAnsi="宋体" w:eastAsia="宋体" w:cs="宋体"/>
                <w:spacing w:val="-27"/>
              </w:rPr>
              <w:t xml:space="preserve"> </w:t>
            </w:r>
            <w:r>
              <w:rPr>
                <w:spacing w:val="4"/>
              </w:rPr>
              <w:t>亿元、</w:t>
            </w:r>
            <w:r>
              <w:rPr>
                <w:spacing w:val="-3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15</w:t>
            </w:r>
            <w:r>
              <w:rPr>
                <w:rFonts w:ascii="宋体" w:hAnsi="宋体" w:eastAsia="宋体" w:cs="宋体"/>
                <w:spacing w:val="-27"/>
              </w:rPr>
              <w:t xml:space="preserve"> </w:t>
            </w:r>
            <w:r>
              <w:rPr>
                <w:spacing w:val="4"/>
              </w:rPr>
              <w:t>亿元、</w:t>
            </w:r>
            <w:r>
              <w:rPr>
                <w:spacing w:val="-5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4.1</w:t>
            </w:r>
            <w:r>
              <w:rPr>
                <w:rFonts w:ascii="宋体" w:hAnsi="宋体" w:eastAsia="宋体" w:cs="宋体"/>
                <w:spacing w:val="-27"/>
              </w:rPr>
              <w:t xml:space="preserve"> </w:t>
            </w:r>
            <w:r>
              <w:rPr>
                <w:spacing w:val="4"/>
              </w:rPr>
              <w:t>亿元、</w:t>
            </w:r>
            <w:r>
              <w:rPr>
                <w:spacing w:val="-3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1.2</w:t>
            </w:r>
            <w:r>
              <w:rPr>
                <w:rFonts w:ascii="宋体" w:hAnsi="宋体" w:eastAsia="宋体" w:cs="宋体"/>
                <w:spacing w:val="-27"/>
              </w:rPr>
              <w:t xml:space="preserve"> </w:t>
            </w:r>
            <w:r>
              <w:rPr>
                <w:spacing w:val="4"/>
              </w:rPr>
              <w:t>亿元。</w:t>
            </w:r>
          </w:p>
          <w:p>
            <w:pPr>
              <w:pStyle w:val="6"/>
              <w:spacing w:before="37" w:line="242" w:lineRule="auto"/>
              <w:ind w:left="125" w:right="104" w:firstLine="523"/>
            </w:pPr>
            <w:r>
              <w:rPr>
                <w:spacing w:val="2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75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2030</w:t>
            </w:r>
            <w:r>
              <w:rPr>
                <w:rFonts w:ascii="宋体" w:hAnsi="宋体" w:eastAsia="宋体" w:cs="宋体"/>
                <w:spacing w:val="-26"/>
              </w:rPr>
              <w:t xml:space="preserve"> </w:t>
            </w:r>
            <w:r>
              <w:rPr>
                <w:spacing w:val="2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48"/>
              </w:rPr>
              <w:t xml:space="preserve"> </w:t>
            </w:r>
            <w:r>
              <w:rPr>
                <w:spacing w:val="22"/>
              </w:rPr>
              <w:t xml:space="preserve">全县蔗糖、建材、茶叶、蔬菜、橡胶产业综合产值达 </w:t>
            </w:r>
            <w:r>
              <w:rPr>
                <w:rFonts w:ascii="宋体" w:hAnsi="宋体" w:eastAsia="宋体" w:cs="宋体"/>
                <w:spacing w:val="22"/>
              </w:rPr>
              <w:t>10</w:t>
            </w:r>
            <w:r>
              <w:rPr>
                <w:rFonts w:ascii="宋体" w:hAnsi="宋体" w:eastAsia="宋体" w:cs="宋体"/>
                <w:spacing w:val="-23"/>
              </w:rPr>
              <w:t xml:space="preserve"> </w:t>
            </w:r>
            <w:r>
              <w:rPr>
                <w:spacing w:val="22"/>
              </w:rPr>
              <w:t>亿</w:t>
            </w:r>
            <w:r>
              <w:t xml:space="preserve"> </w:t>
            </w:r>
            <w:r>
              <w:rPr>
                <w:spacing w:val="5"/>
              </w:rPr>
              <w:t>元、</w:t>
            </w:r>
            <w:r>
              <w:rPr>
                <w:spacing w:val="-3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12</w:t>
            </w:r>
            <w:r>
              <w:rPr>
                <w:rFonts w:ascii="宋体" w:hAnsi="宋体" w:eastAsia="宋体" w:cs="宋体"/>
                <w:spacing w:val="-27"/>
              </w:rPr>
              <w:t xml:space="preserve"> </w:t>
            </w:r>
            <w:r>
              <w:rPr>
                <w:spacing w:val="5"/>
              </w:rPr>
              <w:t>亿元、</w:t>
            </w:r>
            <w:r>
              <w:rPr>
                <w:spacing w:val="-3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19.26</w:t>
            </w:r>
            <w:r>
              <w:rPr>
                <w:rFonts w:ascii="宋体" w:hAnsi="宋体" w:eastAsia="宋体" w:cs="宋体"/>
                <w:spacing w:val="-25"/>
              </w:rPr>
              <w:t xml:space="preserve"> </w:t>
            </w:r>
            <w:r>
              <w:rPr>
                <w:spacing w:val="5"/>
              </w:rPr>
              <w:t>亿元、</w:t>
            </w:r>
            <w:r>
              <w:rPr>
                <w:spacing w:val="-5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5.1</w:t>
            </w:r>
            <w:r>
              <w:rPr>
                <w:rFonts w:ascii="宋体" w:hAnsi="宋体" w:eastAsia="宋体" w:cs="宋体"/>
                <w:spacing w:val="-27"/>
              </w:rPr>
              <w:t xml:space="preserve"> </w:t>
            </w:r>
            <w:r>
              <w:rPr>
                <w:spacing w:val="5"/>
              </w:rPr>
              <w:t>亿元、</w:t>
            </w:r>
            <w:r>
              <w:rPr>
                <w:spacing w:val="-5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2</w:t>
            </w:r>
            <w:r>
              <w:rPr>
                <w:rFonts w:ascii="宋体" w:hAnsi="宋体" w:eastAsia="宋体" w:cs="宋体"/>
                <w:spacing w:val="-28"/>
              </w:rPr>
              <w:t xml:space="preserve"> </w:t>
            </w:r>
            <w:r>
              <w:rPr>
                <w:spacing w:val="5"/>
              </w:rPr>
              <w:t>亿元。</w:t>
            </w:r>
          </w:p>
          <w:p>
            <w:pPr>
              <w:pStyle w:val="6"/>
              <w:spacing w:before="38" w:line="241" w:lineRule="auto"/>
              <w:ind w:left="125" w:right="104" w:firstLine="523"/>
            </w:pPr>
            <w:r>
              <w:rPr>
                <w:spacing w:val="2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75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2035</w:t>
            </w:r>
            <w:r>
              <w:rPr>
                <w:rFonts w:ascii="宋体" w:hAnsi="宋体" w:eastAsia="宋体" w:cs="宋体"/>
                <w:spacing w:val="-26"/>
              </w:rPr>
              <w:t xml:space="preserve"> </w:t>
            </w:r>
            <w:r>
              <w:rPr>
                <w:spacing w:val="2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48"/>
              </w:rPr>
              <w:t xml:space="preserve"> </w:t>
            </w:r>
            <w:r>
              <w:rPr>
                <w:spacing w:val="22"/>
              </w:rPr>
              <w:t xml:space="preserve">全县蔗糖、建材、茶叶、蔬菜、橡胶产业综合产值达 </w:t>
            </w:r>
            <w:r>
              <w:rPr>
                <w:rFonts w:ascii="宋体" w:hAnsi="宋体" w:eastAsia="宋体" w:cs="宋体"/>
                <w:spacing w:val="22"/>
              </w:rPr>
              <w:t>12</w:t>
            </w:r>
            <w:r>
              <w:rPr>
                <w:rFonts w:ascii="宋体" w:hAnsi="宋体" w:eastAsia="宋体" w:cs="宋体"/>
                <w:spacing w:val="-23"/>
              </w:rPr>
              <w:t xml:space="preserve"> </w:t>
            </w:r>
            <w:r>
              <w:rPr>
                <w:spacing w:val="22"/>
              </w:rPr>
              <w:t>亿</w:t>
            </w:r>
            <w:r>
              <w:t xml:space="preserve"> </w:t>
            </w:r>
            <w:r>
              <w:rPr>
                <w:spacing w:val="5"/>
              </w:rPr>
              <w:t>元、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15</w:t>
            </w:r>
            <w:r>
              <w:rPr>
                <w:rFonts w:ascii="宋体" w:hAnsi="宋体" w:eastAsia="宋体" w:cs="宋体"/>
                <w:spacing w:val="-27"/>
              </w:rPr>
              <w:t xml:space="preserve"> </w:t>
            </w:r>
            <w:r>
              <w:rPr>
                <w:spacing w:val="5"/>
              </w:rPr>
              <w:t>亿元、</w:t>
            </w:r>
            <w:r>
              <w:rPr>
                <w:spacing w:val="-5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22.76</w:t>
            </w:r>
            <w:r>
              <w:rPr>
                <w:rFonts w:ascii="宋体" w:hAnsi="宋体" w:eastAsia="宋体" w:cs="宋体"/>
                <w:spacing w:val="-25"/>
              </w:rPr>
              <w:t xml:space="preserve"> </w:t>
            </w:r>
            <w:r>
              <w:rPr>
                <w:spacing w:val="5"/>
              </w:rPr>
              <w:t>亿元、</w:t>
            </w:r>
            <w:r>
              <w:rPr>
                <w:spacing w:val="-5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6.8</w:t>
            </w:r>
            <w:r>
              <w:rPr>
                <w:rFonts w:ascii="宋体" w:hAnsi="宋体" w:eastAsia="宋体" w:cs="宋体"/>
                <w:spacing w:val="-27"/>
              </w:rPr>
              <w:t xml:space="preserve"> </w:t>
            </w:r>
            <w:r>
              <w:rPr>
                <w:spacing w:val="5"/>
              </w:rPr>
              <w:t>亿元、</w:t>
            </w:r>
            <w:r>
              <w:rPr>
                <w:spacing w:val="-5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3</w:t>
            </w:r>
            <w:r>
              <w:rPr>
                <w:rFonts w:ascii="宋体" w:hAnsi="宋体" w:eastAsia="宋体" w:cs="宋体"/>
                <w:spacing w:val="-28"/>
              </w:rPr>
              <w:t xml:space="preserve"> </w:t>
            </w:r>
            <w:r>
              <w:rPr>
                <w:spacing w:val="5"/>
              </w:rPr>
              <w:t>亿元。</w:t>
            </w:r>
          </w:p>
        </w:tc>
      </w:tr>
    </w:tbl>
    <w:p>
      <w:pPr>
        <w:spacing w:line="193" w:lineRule="exact"/>
        <w:rPr>
          <w:rFonts w:ascii="Arial"/>
          <w:sz w:val="16"/>
        </w:rPr>
      </w:pPr>
    </w:p>
    <w:p>
      <w:pPr>
        <w:spacing w:line="193" w:lineRule="exact"/>
        <w:rPr>
          <w:rFonts w:ascii="Arial" w:hAnsi="Arial" w:eastAsia="Arial" w:cs="Arial"/>
          <w:sz w:val="16"/>
          <w:szCs w:val="16"/>
        </w:rPr>
        <w:sectPr>
          <w:footerReference r:id="rId36" w:type="default"/>
          <w:pgSz w:w="11906" w:h="16838"/>
          <w:pgMar w:top="1431" w:right="1417" w:bottom="1691" w:left="1418" w:header="0" w:footer="1413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218" w:lineRule="auto"/>
        <w:ind w:left="1094"/>
        <w:outlineLvl w:val="1"/>
        <w:rPr>
          <w:rFonts w:ascii="黑体" w:hAnsi="黑体" w:eastAsia="黑体" w:cs="黑体"/>
          <w:sz w:val="31"/>
          <w:szCs w:val="31"/>
        </w:rPr>
      </w:pPr>
      <w:bookmarkStart w:id="17" w:name="bookmark18"/>
      <w:bookmarkEnd w:id="17"/>
      <w:r>
        <w:rPr>
          <w:rFonts w:ascii="黑体" w:hAnsi="黑体" w:eastAsia="黑体" w:cs="黑体"/>
          <w:spacing w:val="26"/>
          <w:sz w:val="31"/>
          <w:szCs w:val="31"/>
        </w:rPr>
        <w:t>第三节  强化链群思维抓项目，增强园区产业</w:t>
      </w:r>
    </w:p>
    <w:p>
      <w:pPr>
        <w:spacing w:before="193" w:line="226" w:lineRule="auto"/>
        <w:ind w:left="32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聚集发展推进力</w:t>
      </w: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51" w:lineRule="auto"/>
        <w:ind w:firstLine="7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围绕园区主导产业发展定位，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以延链补链强链为重点，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5"/>
          <w:sz w:val="31"/>
          <w:szCs w:val="31"/>
        </w:rPr>
        <w:t>着力推动主导产业集聚集群发展，打造一批链头强、链环壮、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链条长、产值高、叫得响，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在全省乃至全国具有影响力的名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片产业，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推动全县产业增动力、转方式、调结构、上层次，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构建具有沧源特色的现代化产业体系。</w:t>
      </w:r>
    </w:p>
    <w:p>
      <w:pPr>
        <w:pStyle w:val="2"/>
        <w:spacing w:before="219" w:line="351" w:lineRule="auto"/>
        <w:ind w:left="5" w:right="103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集群化引导项目入园。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完善园区基础性配套设施，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培育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引进中介服务机构，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推动资金、科技、人才、信息等各类生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产要素向园区集约，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促进符合入园条件的新建项目坚持一律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入园集聚推进，壮大园区产业规模。到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2035</w:t>
      </w:r>
      <w:r>
        <w:rPr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年，力争园区主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导产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业新增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固定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资产投资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占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园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区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固定资产投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资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比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重保持在</w:t>
      </w:r>
    </w:p>
    <w:p>
      <w:pPr>
        <w:pStyle w:val="2"/>
        <w:spacing w:line="225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spacing w:val="10"/>
          <w:sz w:val="31"/>
          <w:szCs w:val="31"/>
        </w:rPr>
        <w:t>50%</w:t>
      </w:r>
      <w:r>
        <w:rPr>
          <w:rFonts w:ascii="仿宋" w:hAnsi="仿宋" w:eastAsia="仿宋" w:cs="仿宋"/>
          <w:spacing w:val="10"/>
          <w:sz w:val="31"/>
          <w:szCs w:val="31"/>
        </w:rPr>
        <w:t>以上。</w:t>
      </w:r>
    </w:p>
    <w:p>
      <w:pPr>
        <w:pStyle w:val="2"/>
        <w:spacing w:before="211" w:line="351" w:lineRule="auto"/>
        <w:ind w:left="2" w:right="13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推动项目迅速开工。</w:t>
      </w:r>
      <w:r>
        <w:rPr>
          <w:rFonts w:ascii="仿宋" w:hAnsi="仿宋" w:eastAsia="仿宋" w:cs="仿宋"/>
          <w:spacing w:val="24"/>
          <w:sz w:val="31"/>
          <w:szCs w:val="31"/>
        </w:rPr>
        <w:t>进一步提高项目前期手续审批效能，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进一步压缩园区内签约项目可研、用地预审、环评、施工许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可等前期手续审批时限，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对在本级事权范围内且符合要求的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项目，可采取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容缺</w:t>
      </w:r>
      <w:r>
        <w:rPr>
          <w:spacing w:val="16"/>
          <w:sz w:val="31"/>
          <w:szCs w:val="31"/>
        </w:rPr>
        <w:t>+</w:t>
      </w:r>
      <w:r>
        <w:rPr>
          <w:rFonts w:ascii="仿宋" w:hAnsi="仿宋" w:eastAsia="仿宋" w:cs="仿宋"/>
          <w:spacing w:val="16"/>
          <w:sz w:val="31"/>
          <w:szCs w:val="31"/>
        </w:rPr>
        <w:t>承诺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的方式优化审批程序，采用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标准</w:t>
      </w:r>
      <w:r>
        <w:rPr>
          <w:spacing w:val="18"/>
          <w:sz w:val="31"/>
          <w:szCs w:val="31"/>
        </w:rPr>
        <w:t>+</w:t>
      </w:r>
      <w:r>
        <w:rPr>
          <w:rFonts w:ascii="仿宋" w:hAnsi="仿宋" w:eastAsia="仿宋" w:cs="仿宋"/>
          <w:spacing w:val="18"/>
          <w:sz w:val="31"/>
          <w:szCs w:val="31"/>
        </w:rPr>
        <w:t>作承诺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的方式实行先建后验，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推动项目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应</w:t>
      </w:r>
      <w:r>
        <w:rPr>
          <w:rFonts w:ascii="仿宋" w:hAnsi="仿宋" w:eastAsia="仿宋" w:cs="仿宋"/>
          <w:spacing w:val="17"/>
          <w:sz w:val="31"/>
          <w:szCs w:val="31"/>
        </w:rPr>
        <w:t>开尽开、</w:t>
      </w:r>
    </w:p>
    <w:p>
      <w:pPr>
        <w:spacing w:before="2" w:line="223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能开快开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”，为产业全链集聚发展提供强有</w:t>
      </w:r>
      <w:r>
        <w:rPr>
          <w:rFonts w:ascii="仿宋" w:hAnsi="仿宋" w:eastAsia="仿宋" w:cs="仿宋"/>
          <w:spacing w:val="24"/>
          <w:sz w:val="31"/>
          <w:szCs w:val="31"/>
        </w:rPr>
        <w:t>力的项目支撑。</w:t>
      </w:r>
    </w:p>
    <w:p>
      <w:pPr>
        <w:spacing w:before="218" w:line="590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position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加快推进项目建设。</w:t>
      </w:r>
      <w:r>
        <w:rPr>
          <w:rFonts w:ascii="仿宋" w:hAnsi="仿宋" w:eastAsia="仿宋" w:cs="仿宋"/>
          <w:spacing w:val="-75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position w:val="20"/>
          <w:sz w:val="31"/>
          <w:szCs w:val="31"/>
        </w:rPr>
        <w:t>严格落实县委、县政府主官抓工业</w:t>
      </w:r>
    </w:p>
    <w:p>
      <w:pPr>
        <w:spacing w:before="1"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项目述职评议、县级领导联系服务重大项目等制度，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建立园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7" w:type="default"/>
          <w:pgSz w:w="11906" w:h="16838"/>
          <w:pgMar w:top="1431" w:right="1368" w:bottom="1691" w:left="1480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0" w:line="352" w:lineRule="auto"/>
        <w:ind w:left="124" w:right="88" w:firstLine="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区与发改、自然资源、生态环境等要素保障部门项目服务协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调机制，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合力推动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-10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要素跟着项目走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”，加快形成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-1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储备一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批、招引一批、开工一批、建设一批、投产一批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”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的项目滚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动推进机制，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不断精准补齐主导产业链条短板，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推动产业成</w:t>
      </w:r>
    </w:p>
    <w:p>
      <w:pPr>
        <w:spacing w:line="222" w:lineRule="auto"/>
        <w:ind w:left="1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链成群。</w:t>
      </w:r>
    </w:p>
    <w:p>
      <w:pPr>
        <w:spacing w:line="36" w:lineRule="exact"/>
      </w:pPr>
    </w:p>
    <w:tbl>
      <w:tblPr>
        <w:tblStyle w:val="5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064" w:type="dxa"/>
            <w:vAlign w:val="top"/>
          </w:tcPr>
          <w:p>
            <w:pPr>
              <w:spacing w:before="198" w:line="227" w:lineRule="auto"/>
              <w:ind w:left="323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3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3</w:t>
            </w:r>
            <w:r>
              <w:rPr>
                <w:rFonts w:ascii="宋体" w:hAnsi="宋体" w:eastAsia="宋体" w:cs="宋体"/>
                <w:spacing w:val="26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项目建设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9064" w:type="dxa"/>
            <w:vAlign w:val="top"/>
          </w:tcPr>
          <w:p>
            <w:pPr>
              <w:spacing w:before="135" w:line="227" w:lineRule="auto"/>
              <w:ind w:left="65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◆目标：</w:t>
            </w:r>
          </w:p>
          <w:p>
            <w:pPr>
              <w:pStyle w:val="6"/>
              <w:spacing w:before="118" w:line="272" w:lineRule="auto"/>
              <w:ind w:left="149" w:right="105" w:firstLine="492"/>
            </w:pPr>
            <w:r>
              <w:rPr>
                <w:spacing w:val="21"/>
              </w:rPr>
              <w:t>力争全县园区每年新开工项目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</w:rPr>
              <w:t>4</w:t>
            </w:r>
            <w:r>
              <w:rPr>
                <w:rFonts w:ascii="宋体" w:hAnsi="宋体" w:eastAsia="宋体" w:cs="宋体"/>
                <w:spacing w:val="-29"/>
              </w:rPr>
              <w:t xml:space="preserve"> </w:t>
            </w:r>
            <w:r>
              <w:rPr>
                <w:spacing w:val="21"/>
              </w:rPr>
              <w:t>个以上，</w:t>
            </w:r>
            <w:r>
              <w:rPr>
                <w:spacing w:val="-53"/>
              </w:rPr>
              <w:t xml:space="preserve"> </w:t>
            </w:r>
            <w:r>
              <w:rPr>
                <w:spacing w:val="21"/>
              </w:rPr>
              <w:t>其中亿元以上项目</w:t>
            </w:r>
            <w:r>
              <w:rPr>
                <w:spacing w:val="-16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</w:rPr>
              <w:t>2</w:t>
            </w:r>
            <w:r>
              <w:rPr>
                <w:rFonts w:ascii="宋体" w:hAnsi="宋体" w:eastAsia="宋体" w:cs="宋体"/>
                <w:spacing w:val="-29"/>
              </w:rPr>
              <w:t xml:space="preserve"> </w:t>
            </w:r>
            <w:r>
              <w:rPr>
                <w:spacing w:val="21"/>
              </w:rPr>
              <w:t>个以上</w:t>
            </w:r>
            <w:r>
              <w:rPr>
                <w:spacing w:val="20"/>
              </w:rPr>
              <w:t>，</w:t>
            </w:r>
            <w:r>
              <w:rPr>
                <w:spacing w:val="-30"/>
              </w:rPr>
              <w:t xml:space="preserve"> </w:t>
            </w:r>
            <w:r>
              <w:rPr>
                <w:spacing w:val="20"/>
              </w:rPr>
              <w:t>园</w:t>
            </w:r>
            <w:r>
              <w:t xml:space="preserve"> </w:t>
            </w:r>
            <w:r>
              <w:rPr>
                <w:spacing w:val="18"/>
              </w:rPr>
              <w:t>区产业投资年均增长</w:t>
            </w:r>
            <w:r>
              <w:rPr>
                <w:spacing w:val="-1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</w:rPr>
              <w:t>25%</w:t>
            </w:r>
            <w:r>
              <w:rPr>
                <w:spacing w:val="18"/>
              </w:rPr>
              <w:t>以上。</w:t>
            </w:r>
          </w:p>
          <w:p>
            <w:pPr>
              <w:pStyle w:val="6"/>
              <w:spacing w:before="119" w:line="321" w:lineRule="auto"/>
              <w:ind w:left="119" w:right="100" w:firstLine="533"/>
            </w:pPr>
            <w:r>
              <w:rPr>
                <w:rFonts w:ascii="楷体" w:hAnsi="楷体" w:eastAsia="楷体" w:cs="楷体"/>
                <w:spacing w:val="27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◆产业链重点项目：</w:t>
            </w:r>
            <w:r>
              <w:rPr>
                <w:rFonts w:ascii="楷体" w:hAnsi="楷体" w:eastAsia="楷体" w:cs="楷体"/>
                <w:spacing w:val="-40"/>
              </w:rPr>
              <w:t xml:space="preserve"> </w:t>
            </w:r>
            <w:r>
              <w:rPr>
                <w:spacing w:val="27"/>
              </w:rPr>
              <w:t>临沧边境经济合作区永和园区商贸综合服务中心建设</w:t>
            </w:r>
            <w:r>
              <w:t xml:space="preserve"> </w:t>
            </w:r>
            <w:r>
              <w:rPr>
                <w:spacing w:val="28"/>
              </w:rPr>
              <w:t>项目、临沧边境经济合作区永和园区进出口落</w:t>
            </w:r>
            <w:r>
              <w:rPr>
                <w:spacing w:val="27"/>
              </w:rPr>
              <w:t>地加工产业园、</w:t>
            </w:r>
            <w:r>
              <w:rPr>
                <w:spacing w:val="-41"/>
              </w:rPr>
              <w:t xml:space="preserve"> </w:t>
            </w:r>
            <w:r>
              <w:rPr>
                <w:spacing w:val="27"/>
              </w:rPr>
              <w:t>临沧边境经济合</w:t>
            </w:r>
            <w:r>
              <w:t xml:space="preserve"> </w:t>
            </w:r>
            <w:r>
              <w:rPr>
                <w:spacing w:val="21"/>
              </w:rPr>
              <w:t>作区永和园区云端小镇项目</w:t>
            </w:r>
            <w:r>
              <w:rPr>
                <w:spacing w:val="-51"/>
              </w:rPr>
              <w:t xml:space="preserve"> </w:t>
            </w:r>
            <w:r>
              <w:rPr>
                <w:spacing w:val="21"/>
              </w:rPr>
              <w:t>、碧丽源（云南）茶叶有限公司年产</w:t>
            </w:r>
            <w:r>
              <w:rPr>
                <w:spacing w:val="-17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</w:rPr>
              <w:t>5000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spacing w:val="21"/>
              </w:rPr>
              <w:t>吨精制拼</w:t>
            </w:r>
            <w:r>
              <w:t xml:space="preserve"> </w:t>
            </w:r>
            <w:r>
              <w:rPr>
                <w:spacing w:val="22"/>
              </w:rPr>
              <w:t xml:space="preserve">配茶加工厂建设项目、云南沧源佤山茶厂有限公司年产 </w:t>
            </w:r>
            <w:r>
              <w:rPr>
                <w:rFonts w:ascii="宋体" w:hAnsi="宋体" w:eastAsia="宋体" w:cs="宋体"/>
                <w:spacing w:val="22"/>
              </w:rPr>
              <w:t>100</w:t>
            </w:r>
            <w:r>
              <w:rPr>
                <w:rFonts w:ascii="宋体" w:hAnsi="宋体" w:eastAsia="宋体" w:cs="宋体"/>
                <w:spacing w:val="21"/>
              </w:rPr>
              <w:t>0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spacing w:val="21"/>
              </w:rPr>
              <w:t>吨精制茶加工生产</w:t>
            </w:r>
            <w:r>
              <w:t xml:space="preserve"> </w:t>
            </w:r>
            <w:r>
              <w:rPr>
                <w:spacing w:val="30"/>
              </w:rPr>
              <w:t>线建设项目、沧源佤族自治县绿色科技创新产业示范园、沧源佤族</w:t>
            </w:r>
            <w:r>
              <w:rPr>
                <w:spacing w:val="29"/>
              </w:rPr>
              <w:t>自治县蜜蜂</w:t>
            </w:r>
          </w:p>
          <w:p>
            <w:pPr>
              <w:pStyle w:val="6"/>
              <w:spacing w:before="1" w:line="226" w:lineRule="auto"/>
              <w:ind w:left="116"/>
            </w:pPr>
            <w:r>
              <w:rPr>
                <w:spacing w:val="21"/>
              </w:rPr>
              <w:t>产业发展项目。</w:t>
            </w:r>
          </w:p>
        </w:tc>
      </w:tr>
    </w:tbl>
    <w:p>
      <w:pPr>
        <w:spacing w:line="468" w:lineRule="auto"/>
        <w:rPr>
          <w:rFonts w:ascii="Arial"/>
          <w:sz w:val="21"/>
        </w:rPr>
      </w:pPr>
    </w:p>
    <w:p>
      <w:pPr>
        <w:spacing w:before="101" w:line="742" w:lineRule="exact"/>
        <w:ind w:left="12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6"/>
          <w:position w:val="21"/>
          <w:sz w:val="31"/>
          <w:szCs w:val="31"/>
        </w:rPr>
        <w:t xml:space="preserve">第四节  </w:t>
      </w:r>
      <w:r>
        <w:fldChar w:fldCharType="begin"/>
      </w:r>
      <w:r>
        <w:instrText xml:space="preserve"> HYPERLINK "br22" </w:instrText>
      </w:r>
      <w:r>
        <w:fldChar w:fldCharType="separate"/>
      </w:r>
      <w:r>
        <w:rPr>
          <w:rFonts w:ascii="黑体" w:hAnsi="黑体" w:eastAsia="黑体" w:cs="黑体"/>
          <w:spacing w:val="26"/>
          <w:position w:val="21"/>
          <w:sz w:val="31"/>
          <w:szCs w:val="31"/>
        </w:rPr>
        <w:t>坚持招大引强抓招商，增强园区产业</w:t>
      </w:r>
      <w:r>
        <w:rPr>
          <w:rFonts w:ascii="黑体" w:hAnsi="黑体" w:eastAsia="黑体" w:cs="黑体"/>
          <w:spacing w:val="26"/>
          <w:position w:val="21"/>
          <w:sz w:val="31"/>
          <w:szCs w:val="31"/>
        </w:rPr>
        <w:fldChar w:fldCharType="end"/>
      </w:r>
    </w:p>
    <w:p>
      <w:pPr>
        <w:spacing w:line="226" w:lineRule="auto"/>
        <w:ind w:left="34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聚集发展原生力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102" w:line="351" w:lineRule="auto"/>
        <w:ind w:left="122" w:firstLine="6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聚焦产业链建设短板弱项和延链、补链、强链</w:t>
      </w:r>
      <w:r>
        <w:rPr>
          <w:rFonts w:ascii="仿宋" w:hAnsi="仿宋" w:eastAsia="仿宋" w:cs="仿宋"/>
          <w:spacing w:val="23"/>
          <w:sz w:val="31"/>
          <w:szCs w:val="31"/>
        </w:rPr>
        <w:t>关键环节，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建立健全招商项目库和目标企业库，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一把手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高位推动，</w:t>
      </w:r>
    </w:p>
    <w:p>
      <w:pPr>
        <w:spacing w:before="1" w:line="221" w:lineRule="auto"/>
        <w:ind w:left="1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实施精准招商，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抓实集群全链发展第一动力。</w:t>
      </w:r>
    </w:p>
    <w:p>
      <w:pPr>
        <w:spacing w:before="214" w:line="353" w:lineRule="auto"/>
        <w:ind w:left="168" w:right="89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聚焦链群项目谋招商。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立足临沧边境经济合作区永和园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区、世界佤乡乡村振兴产业示范园自身产业基础和全县产业</w:t>
      </w:r>
    </w:p>
    <w:p>
      <w:pPr>
        <w:spacing w:line="220" w:lineRule="auto"/>
        <w:ind w:left="1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布局，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围绕临沧边境经济合作区永和园区、世界佤乡乡村振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38" w:type="default"/>
          <w:pgSz w:w="11906" w:h="16838"/>
          <w:pgMar w:top="1431" w:right="1384" w:bottom="1691" w:left="1361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0" w:line="352" w:lineRule="auto"/>
        <w:ind w:left="5" w:right="98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兴产业示范园主导产业，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突出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“链式”思维和集群发展方向，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有针对性地承接引进产业链、配套链，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打造特色产业集群。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制定产业链全景图，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坚持不懈地按照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“找、制、报、批、干、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用”项目工作流程，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高标准策划包装一批重大产业项目，扩充</w:t>
      </w:r>
    </w:p>
    <w:p>
      <w:pPr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园区项目储备库，以大项目支撑大产业、以大产业推动大发展。</w:t>
      </w:r>
    </w:p>
    <w:p>
      <w:pPr>
        <w:spacing w:before="211" w:line="352" w:lineRule="auto"/>
        <w:ind w:right="102" w:firstLine="70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强化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一把手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”带头招商。</w:t>
      </w:r>
      <w:r>
        <w:rPr>
          <w:rFonts w:ascii="仿宋" w:hAnsi="仿宋" w:eastAsia="仿宋" w:cs="仿宋"/>
          <w:spacing w:val="12"/>
          <w:sz w:val="31"/>
          <w:szCs w:val="31"/>
        </w:rPr>
        <w:t>树牢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“发展是第一要务、招商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是第一要事”的理念，认真落实县级招商团定期外出招商、“一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把手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”率队招商等制度，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建立健全招商引资红黑榜机制，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过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晒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实绩、比成效，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形成全县上下以招商论英雄、以招</w:t>
      </w:r>
    </w:p>
    <w:p>
      <w:pPr>
        <w:spacing w:line="220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商比高下、以招商看能力的工作氛围。</w:t>
      </w:r>
    </w:p>
    <w:p>
      <w:pPr>
        <w:pStyle w:val="2"/>
        <w:spacing w:before="224" w:line="351" w:lineRule="auto"/>
        <w:ind w:left="8" w:firstLine="70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围绕大企业大项目招商。</w:t>
      </w:r>
      <w:r>
        <w:rPr>
          <w:rFonts w:ascii="仿宋" w:hAnsi="仿宋" w:eastAsia="仿宋" w:cs="仿宋"/>
          <w:spacing w:val="20"/>
          <w:sz w:val="31"/>
          <w:szCs w:val="31"/>
        </w:rPr>
        <w:t>聚焦粤港澳大湾区、长三角</w:t>
      </w:r>
      <w:r>
        <w:rPr>
          <w:rFonts w:ascii="仿宋" w:hAnsi="仿宋" w:eastAsia="仿宋" w:cs="仿宋"/>
          <w:spacing w:val="19"/>
          <w:sz w:val="31"/>
          <w:szCs w:val="31"/>
        </w:rPr>
        <w:t>、京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津冀、成渝等重点区域，建立健全招商目标企业库，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瞄准世界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500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强、中国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500</w:t>
      </w:r>
      <w:r>
        <w:rPr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强、民营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500</w:t>
      </w:r>
      <w:r>
        <w:rPr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强及行业龙头企业，园区每年确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定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1</w:t>
      </w:r>
      <w:r>
        <w:rPr>
          <w:spacing w:val="-1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—</w:t>
      </w:r>
      <w:r>
        <w:rPr>
          <w:spacing w:val="11"/>
          <w:sz w:val="31"/>
          <w:szCs w:val="31"/>
        </w:rPr>
        <w:t>2</w:t>
      </w:r>
      <w:r>
        <w:rPr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条重点产业链开展精准招商，力争引进加工能力强、辐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射带动广、集群效应大的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“链主”企业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1</w:t>
      </w:r>
      <w:r>
        <w:rPr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家以上。积极引进世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界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500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强、中国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500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强、民营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500</w:t>
      </w:r>
      <w:r>
        <w:rPr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强企业在沧设立面向环印度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洋经济圈的企业（集团）总部、中国区总部、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区域总部和研</w:t>
      </w:r>
      <w:r>
        <w:rPr>
          <w:rFonts w:ascii="仿宋" w:hAnsi="仿宋" w:eastAsia="仿宋" w:cs="仿宋"/>
          <w:spacing w:val="10"/>
          <w:sz w:val="31"/>
          <w:szCs w:val="31"/>
        </w:rPr>
        <w:t>发、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物流、采购、销售、结算、财务、信息处理等功能性总部，提</w:t>
      </w:r>
    </w:p>
    <w:p>
      <w:pPr>
        <w:spacing w:line="223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高产业竞争力。</w:t>
      </w:r>
    </w:p>
    <w:p>
      <w:pPr>
        <w:spacing w:before="211" w:line="352" w:lineRule="auto"/>
        <w:ind w:left="8" w:right="102" w:firstLine="66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创新招商引资方式。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充分发挥沪滇、粤滇协作、缅甸（腊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戍）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—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中国（临沧）边境经济贸易交易会、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临品出滇”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中</w:t>
      </w:r>
    </w:p>
    <w:p>
      <w:pPr>
        <w:spacing w:before="1" w:line="222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国佤族司岗里摸你黑狂欢节、中国佤族新米节等机制和平台作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39" w:type="default"/>
          <w:pgSz w:w="11906" w:h="16838"/>
          <w:pgMar w:top="1431" w:right="1363" w:bottom="1691" w:left="1480" w:header="0" w:footer="1413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351" w:lineRule="auto"/>
        <w:ind w:left="5" w:right="162" w:hanging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用，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引入培育专业化招商公司、专业化招商团队，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开展园区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整体开发招商、园中园招商、区域合作招商、以商</w:t>
      </w:r>
      <w:r>
        <w:rPr>
          <w:rFonts w:ascii="仿宋" w:hAnsi="仿宋" w:eastAsia="仿宋" w:cs="仿宋"/>
          <w:spacing w:val="33"/>
          <w:sz w:val="31"/>
          <w:szCs w:val="31"/>
        </w:rPr>
        <w:t>招商、网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络招商等多元化招商，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通过市场化手段提升招商效能。瞄准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主导产业排名前十位的领军企业、关联企业、配套企业，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对目标企业需求采取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“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一企一策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”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灵活招商方式，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开展</w:t>
      </w:r>
      <w:r>
        <w:rPr>
          <w:rFonts w:ascii="仿宋" w:hAnsi="仿宋" w:eastAsia="仿宋" w:cs="仿宋"/>
          <w:spacing w:val="21"/>
          <w:sz w:val="31"/>
          <w:szCs w:val="31"/>
        </w:rPr>
        <w:t>精准</w:t>
      </w:r>
    </w:p>
    <w:p>
      <w:pPr>
        <w:spacing w:line="223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招商。</w:t>
      </w:r>
    </w:p>
    <w:p>
      <w:pPr>
        <w:spacing w:line="37" w:lineRule="exact"/>
      </w:pPr>
    </w:p>
    <w:tbl>
      <w:tblPr>
        <w:tblStyle w:val="5"/>
        <w:tblW w:w="8904" w:type="dxa"/>
        <w:tblInd w:w="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04" w:type="dxa"/>
            <w:vAlign w:val="top"/>
          </w:tcPr>
          <w:p>
            <w:pPr>
              <w:spacing w:before="198" w:line="227" w:lineRule="auto"/>
              <w:ind w:left="315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4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35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4</w:t>
            </w: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4"/>
                <w:sz w:val="31"/>
                <w:szCs w:val="31"/>
              </w:rPr>
              <w:t>招商引资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135" w:line="401" w:lineRule="exact"/>
              <w:ind w:left="652"/>
            </w:pPr>
            <w:r>
              <w:rPr>
                <w:rFonts w:ascii="楷体" w:hAnsi="楷体" w:eastAsia="楷体" w:cs="楷体"/>
                <w:spacing w:val="23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◆目标：</w:t>
            </w:r>
            <w:r>
              <w:rPr>
                <w:rFonts w:ascii="楷体" w:hAnsi="楷体" w:eastAsia="楷体" w:cs="楷体"/>
                <w:spacing w:val="-26"/>
                <w:position w:val="12"/>
              </w:rPr>
              <w:t xml:space="preserve"> </w:t>
            </w:r>
            <w:r>
              <w:rPr>
                <w:spacing w:val="23"/>
                <w:position w:val="12"/>
              </w:rPr>
              <w:t>园区每年滚动储备重点产业链招商项目</w:t>
            </w:r>
            <w:r>
              <w:rPr>
                <w:spacing w:val="-17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position w:val="12"/>
              </w:rPr>
              <w:t>30</w:t>
            </w:r>
            <w:r>
              <w:rPr>
                <w:rFonts w:ascii="宋体" w:hAnsi="宋体" w:eastAsia="宋体" w:cs="宋体"/>
                <w:spacing w:val="-29"/>
                <w:position w:val="12"/>
              </w:rPr>
              <w:t xml:space="preserve"> </w:t>
            </w:r>
            <w:r>
              <w:rPr>
                <w:spacing w:val="23"/>
                <w:position w:val="12"/>
              </w:rPr>
              <w:t>个以上，其中亿元以</w:t>
            </w:r>
          </w:p>
          <w:p>
            <w:pPr>
              <w:pStyle w:val="6"/>
              <w:spacing w:line="225" w:lineRule="auto"/>
              <w:ind w:left="122"/>
            </w:pPr>
            <w:r>
              <w:rPr>
                <w:spacing w:val="19"/>
              </w:rPr>
              <w:t xml:space="preserve">上项目 </w:t>
            </w:r>
            <w:r>
              <w:rPr>
                <w:rFonts w:ascii="宋体" w:hAnsi="宋体" w:eastAsia="宋体" w:cs="宋体"/>
                <w:spacing w:val="19"/>
              </w:rPr>
              <w:t>10</w:t>
            </w:r>
            <w:r>
              <w:rPr>
                <w:rFonts w:ascii="宋体" w:hAnsi="宋体" w:eastAsia="宋体" w:cs="宋体"/>
                <w:spacing w:val="-29"/>
              </w:rPr>
              <w:t xml:space="preserve"> </w:t>
            </w:r>
            <w:r>
              <w:rPr>
                <w:spacing w:val="19"/>
              </w:rPr>
              <w:t>个以上，</w:t>
            </w:r>
            <w:r>
              <w:rPr>
                <w:spacing w:val="-55"/>
              </w:rPr>
              <w:t xml:space="preserve"> </w:t>
            </w:r>
            <w:r>
              <w:rPr>
                <w:spacing w:val="19"/>
              </w:rPr>
              <w:t>每年招商落地总投资亿元以上项</w:t>
            </w:r>
            <w:r>
              <w:rPr>
                <w:spacing w:val="18"/>
              </w:rPr>
              <w:t>目</w:t>
            </w:r>
            <w:r>
              <w:rPr>
                <w:spacing w:val="-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</w:rPr>
              <w:t>2</w:t>
            </w:r>
            <w:r>
              <w:rPr>
                <w:rFonts w:ascii="宋体" w:hAnsi="宋体" w:eastAsia="宋体" w:cs="宋体"/>
                <w:spacing w:val="-32"/>
              </w:rPr>
              <w:t xml:space="preserve"> </w:t>
            </w:r>
            <w:r>
              <w:rPr>
                <w:spacing w:val="18"/>
              </w:rPr>
              <w:t>个以上。</w:t>
            </w:r>
          </w:p>
          <w:p>
            <w:pPr>
              <w:pStyle w:val="6"/>
              <w:spacing w:before="118" w:line="297" w:lineRule="auto"/>
              <w:ind w:left="123" w:right="23" w:firstLine="529"/>
            </w:pPr>
            <w:r>
              <w:rPr>
                <w:rFonts w:ascii="楷体" w:hAnsi="楷体" w:eastAsia="楷体" w:cs="楷体"/>
                <w:spacing w:val="3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◆目标地区和企业：</w:t>
            </w:r>
            <w:r>
              <w:rPr>
                <w:rFonts w:ascii="楷体" w:hAnsi="楷体" w:eastAsia="楷体" w:cs="楷体"/>
                <w:spacing w:val="-32"/>
              </w:rPr>
              <w:t xml:space="preserve"> </w:t>
            </w:r>
            <w:r>
              <w:rPr>
                <w:spacing w:val="30"/>
              </w:rPr>
              <w:t>聚焦中铁十八局集团第二工程有限公司、中煤科工</w:t>
            </w:r>
            <w:r>
              <w:t xml:space="preserve"> </w:t>
            </w:r>
            <w:r>
              <w:rPr>
                <w:spacing w:val="23"/>
              </w:rPr>
              <w:t>重庆设计研究院（集团）</w:t>
            </w:r>
            <w:r>
              <w:rPr>
                <w:spacing w:val="-54"/>
              </w:rPr>
              <w:t xml:space="preserve"> </w:t>
            </w:r>
            <w:r>
              <w:rPr>
                <w:spacing w:val="23"/>
              </w:rPr>
              <w:t>有限公司</w:t>
            </w:r>
            <w:r>
              <w:rPr>
                <w:spacing w:val="-64"/>
              </w:rPr>
              <w:t xml:space="preserve"> </w:t>
            </w:r>
            <w:r>
              <w:rPr>
                <w:spacing w:val="23"/>
              </w:rPr>
              <w:t>、</w:t>
            </w:r>
            <w:r>
              <w:rPr>
                <w:spacing w:val="-69"/>
              </w:rPr>
              <w:t xml:space="preserve"> </w:t>
            </w:r>
            <w:r>
              <w:rPr>
                <w:spacing w:val="23"/>
              </w:rPr>
              <w:t>丽江东巴谷生态文化</w:t>
            </w:r>
            <w:r>
              <w:rPr>
                <w:spacing w:val="22"/>
              </w:rPr>
              <w:t>旅游股份有限公司、</w:t>
            </w:r>
            <w:r>
              <w:t xml:space="preserve"> </w:t>
            </w:r>
            <w:r>
              <w:rPr>
                <w:spacing w:val="29"/>
              </w:rPr>
              <w:t>云南源头农业科技发展有限公司、</w:t>
            </w:r>
            <w:r>
              <w:rPr>
                <w:spacing w:val="-40"/>
              </w:rPr>
              <w:t xml:space="preserve"> </w:t>
            </w:r>
            <w:r>
              <w:rPr>
                <w:spacing w:val="29"/>
              </w:rPr>
              <w:t>沧源金佤建材有限公</w:t>
            </w:r>
            <w:r>
              <w:rPr>
                <w:spacing w:val="28"/>
              </w:rPr>
              <w:t>司等企业对接洽谈，</w:t>
            </w:r>
            <w:r>
              <w:t xml:space="preserve">  </w:t>
            </w:r>
            <w:r>
              <w:rPr>
                <w:spacing w:val="23"/>
              </w:rPr>
              <w:t>滚动更新目标企业库。</w:t>
            </w:r>
          </w:p>
        </w:tc>
      </w:tr>
    </w:tbl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218" w:lineRule="auto"/>
        <w:ind w:left="1089"/>
        <w:outlineLvl w:val="1"/>
        <w:rPr>
          <w:rFonts w:ascii="黑体" w:hAnsi="黑体" w:eastAsia="黑体" w:cs="黑体"/>
          <w:sz w:val="31"/>
          <w:szCs w:val="31"/>
        </w:rPr>
      </w:pPr>
      <w:bookmarkStart w:id="18" w:name="bookmark19"/>
      <w:bookmarkEnd w:id="18"/>
      <w:bookmarkStart w:id="19" w:name="bookmark20"/>
      <w:bookmarkEnd w:id="19"/>
      <w:r>
        <w:rPr>
          <w:rFonts w:ascii="黑体" w:hAnsi="黑体" w:eastAsia="黑体" w:cs="黑体"/>
          <w:spacing w:val="26"/>
          <w:sz w:val="31"/>
          <w:szCs w:val="31"/>
        </w:rPr>
        <w:t>第五节  强化市场培育抓企业，增强园区产业</w:t>
      </w:r>
    </w:p>
    <w:p>
      <w:pPr>
        <w:spacing w:before="195" w:line="226" w:lineRule="auto"/>
        <w:ind w:left="32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聚集发展新活力</w:t>
      </w: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51" w:lineRule="auto"/>
        <w:ind w:left="3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树牢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“抓发展必须抓产业，抓产业必须抓市场主体培育”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的鲜明导向，深入推进市场主体倍增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阳光、雨露、土壤”行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1"/>
          <w:sz w:val="31"/>
          <w:szCs w:val="31"/>
        </w:rPr>
        <w:t>动，补足市场主体生长的阳光和雨露，厚植市场主体发展优质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9"/>
          <w:sz w:val="31"/>
          <w:szCs w:val="31"/>
        </w:rPr>
        <w:t>土壤，打好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“个转企、小升规、规改股、股上市”企业培育组</w:t>
      </w:r>
    </w:p>
    <w:p>
      <w:pPr>
        <w:spacing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合拳，壮大产业链企业规模，激发市场活力。</w:t>
      </w:r>
    </w:p>
    <w:p>
      <w:pPr>
        <w:spacing w:before="217" w:line="594" w:lineRule="exact"/>
        <w:ind w:left="7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position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围绕企业升规强培育。</w:t>
      </w:r>
      <w:r>
        <w:rPr>
          <w:rFonts w:ascii="仿宋" w:hAnsi="仿宋" w:eastAsia="仿宋" w:cs="仿宋"/>
          <w:spacing w:val="-77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position w:val="20"/>
          <w:sz w:val="31"/>
          <w:szCs w:val="31"/>
        </w:rPr>
        <w:t>建立小微企业建档立卡梯次培育</w:t>
      </w:r>
    </w:p>
    <w:p>
      <w:pPr>
        <w:pStyle w:val="2"/>
        <w:spacing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计划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，将年主营业务收入 </w:t>
      </w:r>
      <w:r>
        <w:rPr>
          <w:spacing w:val="18"/>
          <w:sz w:val="31"/>
          <w:szCs w:val="31"/>
        </w:rPr>
        <w:t>1000</w:t>
      </w:r>
      <w:r>
        <w:rPr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万元以上的工业企业作为重点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40" w:type="default"/>
          <w:pgSz w:w="11906" w:h="16838"/>
          <w:pgMar w:top="1431" w:right="1310" w:bottom="1691" w:left="1486" w:header="0" w:footer="1413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left="5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培育对象；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将年主营业务收入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26"/>
          <w:sz w:val="31"/>
          <w:szCs w:val="31"/>
        </w:rPr>
        <w:t>500</w:t>
      </w:r>
      <w:r>
        <w:rPr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万元以上的工业</w:t>
      </w:r>
      <w:r>
        <w:rPr>
          <w:rFonts w:ascii="仿宋" w:hAnsi="仿宋" w:eastAsia="仿宋" w:cs="仿宋"/>
          <w:spacing w:val="25"/>
          <w:sz w:val="31"/>
          <w:szCs w:val="31"/>
        </w:rPr>
        <w:t>企业作为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下一年度重点培育对象，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建立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小升规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重点企业培育库。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加强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小升规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”企业库动态管理，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及时跟踪监测、做好协调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服务，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并加大政策倾斜支持力度。分层梯度培</w:t>
      </w:r>
      <w:r>
        <w:rPr>
          <w:rFonts w:ascii="仿宋" w:hAnsi="仿宋" w:eastAsia="仿宋" w:cs="仿宋"/>
          <w:spacing w:val="30"/>
          <w:sz w:val="31"/>
          <w:szCs w:val="31"/>
        </w:rPr>
        <w:t>育一批创新型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中小企业、专精特新中小企业、专精特新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小巨人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”企业、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制造业单项冠军企业，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分类促进企业做精做强做</w:t>
      </w:r>
      <w:r>
        <w:rPr>
          <w:rFonts w:ascii="仿宋" w:hAnsi="仿宋" w:eastAsia="仿宋" w:cs="仿宋"/>
          <w:spacing w:val="23"/>
          <w:sz w:val="31"/>
          <w:szCs w:val="31"/>
        </w:rPr>
        <w:t>大。到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2025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年，力争创新型中小企业达到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5</w:t>
      </w:r>
      <w:r>
        <w:rPr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家，专精特新</w:t>
      </w:r>
      <w:r>
        <w:rPr>
          <w:rFonts w:ascii="仿宋" w:hAnsi="仿宋" w:eastAsia="仿宋" w:cs="仿宋"/>
          <w:spacing w:val="19"/>
          <w:sz w:val="31"/>
          <w:szCs w:val="31"/>
        </w:rPr>
        <w:t>中小企业达到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2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家，专精特新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小巨人”企业 </w:t>
      </w:r>
      <w:r>
        <w:rPr>
          <w:spacing w:val="12"/>
          <w:sz w:val="31"/>
          <w:szCs w:val="31"/>
        </w:rPr>
        <w:t>1</w:t>
      </w:r>
      <w:r>
        <w:rPr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户；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2030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年，力争创新型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中小企业达到 </w:t>
      </w:r>
      <w:r>
        <w:rPr>
          <w:spacing w:val="19"/>
          <w:sz w:val="31"/>
          <w:szCs w:val="31"/>
        </w:rPr>
        <w:t>10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家，专精特新中小企业达到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3</w:t>
      </w:r>
      <w:r>
        <w:rPr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家，</w:t>
      </w:r>
      <w:r>
        <w:rPr>
          <w:rFonts w:ascii="仿宋" w:hAnsi="仿宋" w:eastAsia="仿宋" w:cs="仿宋"/>
          <w:spacing w:val="18"/>
          <w:sz w:val="31"/>
          <w:szCs w:val="31"/>
        </w:rPr>
        <w:t>专精特新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“小巨人”企业 </w:t>
      </w:r>
      <w:r>
        <w:rPr>
          <w:spacing w:val="16"/>
          <w:sz w:val="31"/>
          <w:szCs w:val="31"/>
        </w:rPr>
        <w:t>1</w:t>
      </w:r>
      <w:r>
        <w:rPr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户；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2035</w:t>
      </w:r>
      <w:r>
        <w:rPr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年，力争创新型中小企业达到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15</w:t>
      </w:r>
      <w:r>
        <w:rPr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家，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专精特新中小企业达到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5</w:t>
      </w:r>
      <w:r>
        <w:rPr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家，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专精特新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小巨人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”企</w:t>
      </w:r>
    </w:p>
    <w:p>
      <w:pPr>
        <w:pStyle w:val="2"/>
        <w:spacing w:line="223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业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spacing w:val="-12"/>
          <w:sz w:val="31"/>
          <w:szCs w:val="31"/>
        </w:rPr>
        <w:t>2</w:t>
      </w:r>
      <w:r>
        <w:rPr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户。</w:t>
      </w:r>
    </w:p>
    <w:p>
      <w:pPr>
        <w:spacing w:before="219" w:line="351" w:lineRule="auto"/>
        <w:ind w:right="6" w:firstLine="7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围绕企业提质抓培育。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实施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龙头企业培引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”计划</w:t>
      </w:r>
      <w:r>
        <w:rPr>
          <w:rFonts w:ascii="仿宋" w:hAnsi="仿宋" w:eastAsia="仿宋" w:cs="仿宋"/>
          <w:spacing w:val="18"/>
          <w:sz w:val="31"/>
          <w:szCs w:val="31"/>
        </w:rPr>
        <w:t>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住国际国内产业、技术、资本结构性转移的机遇，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推进山海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合作、央地合作、国民合作，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引进一批规模大、实力强的知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名民企、中央和省属国企入沧，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通过投资新建、行业整合、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品牌嫁接等方式，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快速发展一批大企业大集团，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形成行业领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军力量。鼓励有条件的企业集团化发展，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跨区域并购整合资</w:t>
      </w:r>
    </w:p>
    <w:p>
      <w:pPr>
        <w:spacing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源，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打造具有较强集聚和辐射能力的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总部经济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生态圈。</w:t>
      </w:r>
    </w:p>
    <w:p>
      <w:pPr>
        <w:spacing w:before="217" w:line="352" w:lineRule="auto"/>
        <w:ind w:left="7" w:right="6" w:firstLine="7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围绕企业服务优环境。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制定发布产业准入清单和项目准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入标准，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全面推行企业投资项目备案承诺制。全面落实市场</w:t>
      </w:r>
    </w:p>
    <w:p>
      <w:pPr>
        <w:spacing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准入负面清单制度，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推行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多证合一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”“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多批合一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”“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多图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41" w:type="default"/>
          <w:pgSz w:w="11906" w:h="16838"/>
          <w:pgMar w:top="1431" w:right="1466" w:bottom="1691" w:left="1480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0" w:line="352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联审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等。深化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-1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放管服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改革，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优化政务服务环境，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推进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并联审批、全程网办等模式创新，开辟绿色通道、快速通道，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优化审批流程，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限时办结，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提高服务质效。探索建立企业参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与园区开发建设的会商议事决策机制，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营造诚信经营、公平</w:t>
      </w:r>
    </w:p>
    <w:p>
      <w:pPr>
        <w:spacing w:before="1"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竞争的市场环境。</w:t>
      </w:r>
    </w:p>
    <w:p>
      <w:pPr>
        <w:spacing w:line="38" w:lineRule="exact"/>
      </w:pPr>
    </w:p>
    <w:tbl>
      <w:tblPr>
        <w:tblStyle w:val="5"/>
        <w:tblW w:w="8904" w:type="dxa"/>
        <w:tblInd w:w="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04" w:type="dxa"/>
            <w:vAlign w:val="top"/>
          </w:tcPr>
          <w:p>
            <w:pPr>
              <w:spacing w:before="198" w:line="227" w:lineRule="auto"/>
              <w:ind w:left="315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2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5</w:t>
            </w: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企业培育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</w:trPr>
        <w:tc>
          <w:tcPr>
            <w:tcW w:w="8904" w:type="dxa"/>
            <w:vAlign w:val="top"/>
          </w:tcPr>
          <w:p>
            <w:pPr>
              <w:spacing w:before="135" w:line="227" w:lineRule="auto"/>
              <w:ind w:left="65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◆目标：</w:t>
            </w:r>
          </w:p>
          <w:p>
            <w:pPr>
              <w:pStyle w:val="6"/>
              <w:spacing w:before="116" w:line="273" w:lineRule="auto"/>
              <w:ind w:left="122" w:right="99" w:firstLine="526"/>
            </w:pPr>
            <w:r>
              <w:rPr>
                <w:spacing w:val="2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77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2025</w:t>
            </w:r>
            <w:r>
              <w:rPr>
                <w:rFonts w:ascii="宋体" w:hAnsi="宋体" w:eastAsia="宋体" w:cs="宋体"/>
                <w:spacing w:val="-23"/>
              </w:rPr>
              <w:t xml:space="preserve"> </w:t>
            </w:r>
            <w:r>
              <w:rPr>
                <w:spacing w:val="2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43"/>
              </w:rPr>
              <w:t xml:space="preserve"> </w:t>
            </w:r>
            <w:r>
              <w:rPr>
                <w:spacing w:val="21"/>
              </w:rPr>
              <w:t>力争创新型中小企业达到</w:t>
            </w:r>
            <w:r>
              <w:rPr>
                <w:spacing w:val="-14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</w:rPr>
              <w:t>5</w:t>
            </w:r>
            <w:r>
              <w:rPr>
                <w:rFonts w:ascii="宋体" w:hAnsi="宋体" w:eastAsia="宋体" w:cs="宋体"/>
                <w:spacing w:val="-23"/>
              </w:rPr>
              <w:t xml:space="preserve"> </w:t>
            </w:r>
            <w:r>
              <w:rPr>
                <w:spacing w:val="21"/>
              </w:rPr>
              <w:t>家</w:t>
            </w:r>
            <w:r>
              <w:rPr>
                <w:spacing w:val="20"/>
              </w:rPr>
              <w:t>，</w:t>
            </w:r>
            <w:r>
              <w:rPr>
                <w:spacing w:val="-40"/>
              </w:rPr>
              <w:t xml:space="preserve"> </w:t>
            </w:r>
            <w:r>
              <w:rPr>
                <w:spacing w:val="20"/>
              </w:rPr>
              <w:t>专精特新中小企业达到</w:t>
            </w:r>
            <w:r>
              <w:rPr>
                <w:spacing w:val="-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</w:rPr>
              <w:t>2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spacing w:val="7"/>
              </w:rPr>
              <w:t>家，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专精特新</w:t>
            </w:r>
            <w:r>
              <w:rPr>
                <w:spacing w:val="-57"/>
              </w:rPr>
              <w:t xml:space="preserve"> </w:t>
            </w:r>
            <w:r>
              <w:rPr>
                <w:spacing w:val="7"/>
              </w:rPr>
              <w:t>“</w:t>
            </w:r>
            <w:r>
              <w:rPr>
                <w:spacing w:val="-84"/>
              </w:rPr>
              <w:t xml:space="preserve"> </w:t>
            </w:r>
            <w:r>
              <w:rPr>
                <w:spacing w:val="7"/>
              </w:rPr>
              <w:t>小巨人</w:t>
            </w:r>
            <w:r>
              <w:rPr>
                <w:spacing w:val="-78"/>
              </w:rPr>
              <w:t xml:space="preserve"> </w:t>
            </w:r>
            <w:r>
              <w:rPr>
                <w:spacing w:val="7"/>
              </w:rPr>
              <w:t xml:space="preserve">”企业 </w:t>
            </w:r>
            <w:r>
              <w:rPr>
                <w:rFonts w:ascii="宋体" w:hAnsi="宋体" w:eastAsia="宋体" w:cs="宋体"/>
                <w:spacing w:val="7"/>
              </w:rPr>
              <w:t>1</w:t>
            </w:r>
            <w:r>
              <w:rPr>
                <w:rFonts w:ascii="宋体" w:hAnsi="宋体" w:eastAsia="宋体" w:cs="宋体"/>
                <w:spacing w:val="-22"/>
              </w:rPr>
              <w:t xml:space="preserve"> </w:t>
            </w:r>
            <w:r>
              <w:rPr>
                <w:spacing w:val="7"/>
              </w:rPr>
              <w:t>户。</w:t>
            </w:r>
          </w:p>
          <w:p>
            <w:pPr>
              <w:pStyle w:val="6"/>
              <w:spacing w:before="117" w:line="404" w:lineRule="exact"/>
              <w:ind w:left="648"/>
              <w:rPr>
                <w:rFonts w:ascii="宋体" w:hAnsi="宋体" w:eastAsia="宋体" w:cs="宋体"/>
              </w:rPr>
            </w:pPr>
            <w:r>
              <w:rPr>
                <w:spacing w:val="21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84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2030</w:t>
            </w:r>
            <w:r>
              <w:rPr>
                <w:rFonts w:ascii="宋体" w:hAnsi="宋体" w:eastAsia="宋体" w:cs="宋体"/>
                <w:spacing w:val="-26"/>
                <w:position w:val="12"/>
              </w:rPr>
              <w:t xml:space="preserve"> </w:t>
            </w:r>
            <w:r>
              <w:rPr>
                <w:spacing w:val="21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21"/>
                <w:position w:val="12"/>
              </w:rPr>
              <w:t xml:space="preserve">力争创新型中小企业达到 </w:t>
            </w:r>
            <w:r>
              <w:rPr>
                <w:rFonts w:ascii="宋体" w:hAnsi="宋体" w:eastAsia="宋体" w:cs="宋体"/>
                <w:spacing w:val="21"/>
                <w:position w:val="12"/>
              </w:rPr>
              <w:t>10</w:t>
            </w:r>
            <w:r>
              <w:rPr>
                <w:rFonts w:ascii="宋体" w:hAnsi="宋体" w:eastAsia="宋体" w:cs="宋体"/>
                <w:spacing w:val="-28"/>
                <w:position w:val="12"/>
              </w:rPr>
              <w:t xml:space="preserve"> </w:t>
            </w:r>
            <w:r>
              <w:rPr>
                <w:spacing w:val="21"/>
                <w:position w:val="12"/>
              </w:rPr>
              <w:t>家，专精</w:t>
            </w:r>
            <w:r>
              <w:rPr>
                <w:spacing w:val="20"/>
                <w:position w:val="12"/>
              </w:rPr>
              <w:t>特新中小企业达到</w:t>
            </w:r>
            <w:r>
              <w:rPr>
                <w:spacing w:val="-14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position w:val="12"/>
              </w:rPr>
              <w:t>3</w:t>
            </w:r>
          </w:p>
          <w:p>
            <w:pPr>
              <w:pStyle w:val="6"/>
              <w:spacing w:line="225" w:lineRule="auto"/>
              <w:ind w:left="122"/>
            </w:pPr>
            <w:r>
              <w:rPr>
                <w:spacing w:val="7"/>
              </w:rPr>
              <w:t>家，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专精特新</w:t>
            </w:r>
            <w:r>
              <w:rPr>
                <w:spacing w:val="-57"/>
              </w:rPr>
              <w:t xml:space="preserve"> </w:t>
            </w:r>
            <w:r>
              <w:rPr>
                <w:spacing w:val="7"/>
              </w:rPr>
              <w:t>“</w:t>
            </w:r>
            <w:r>
              <w:rPr>
                <w:spacing w:val="-84"/>
              </w:rPr>
              <w:t xml:space="preserve"> </w:t>
            </w:r>
            <w:r>
              <w:rPr>
                <w:spacing w:val="7"/>
              </w:rPr>
              <w:t>小巨人</w:t>
            </w:r>
            <w:r>
              <w:rPr>
                <w:spacing w:val="-78"/>
              </w:rPr>
              <w:t xml:space="preserve"> </w:t>
            </w:r>
            <w:r>
              <w:rPr>
                <w:spacing w:val="7"/>
              </w:rPr>
              <w:t xml:space="preserve">”企业 </w:t>
            </w:r>
            <w:r>
              <w:rPr>
                <w:rFonts w:ascii="宋体" w:hAnsi="宋体" w:eastAsia="宋体" w:cs="宋体"/>
                <w:spacing w:val="7"/>
              </w:rPr>
              <w:t>1</w:t>
            </w:r>
            <w:r>
              <w:rPr>
                <w:rFonts w:ascii="宋体" w:hAnsi="宋体" w:eastAsia="宋体" w:cs="宋体"/>
                <w:spacing w:val="-22"/>
              </w:rPr>
              <w:t xml:space="preserve"> </w:t>
            </w:r>
            <w:r>
              <w:rPr>
                <w:spacing w:val="7"/>
              </w:rPr>
              <w:t>户。</w:t>
            </w:r>
          </w:p>
          <w:p>
            <w:pPr>
              <w:pStyle w:val="6"/>
              <w:spacing w:before="115" w:line="403" w:lineRule="exact"/>
              <w:ind w:left="648"/>
              <w:rPr>
                <w:rFonts w:ascii="宋体" w:hAnsi="宋体" w:eastAsia="宋体" w:cs="宋体"/>
              </w:rPr>
            </w:pPr>
            <w:r>
              <w:rPr>
                <w:spacing w:val="21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84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2035</w:t>
            </w:r>
            <w:r>
              <w:rPr>
                <w:rFonts w:ascii="宋体" w:hAnsi="宋体" w:eastAsia="宋体" w:cs="宋体"/>
                <w:spacing w:val="-26"/>
                <w:position w:val="12"/>
              </w:rPr>
              <w:t xml:space="preserve"> </w:t>
            </w:r>
            <w:r>
              <w:rPr>
                <w:spacing w:val="21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21"/>
                <w:position w:val="12"/>
              </w:rPr>
              <w:t xml:space="preserve">力争创新型中小企业达到 </w:t>
            </w:r>
            <w:r>
              <w:rPr>
                <w:rFonts w:ascii="宋体" w:hAnsi="宋体" w:eastAsia="宋体" w:cs="宋体"/>
                <w:spacing w:val="21"/>
                <w:position w:val="12"/>
              </w:rPr>
              <w:t>15</w:t>
            </w:r>
            <w:r>
              <w:rPr>
                <w:rFonts w:ascii="宋体" w:hAnsi="宋体" w:eastAsia="宋体" w:cs="宋体"/>
                <w:spacing w:val="-28"/>
                <w:position w:val="12"/>
              </w:rPr>
              <w:t xml:space="preserve"> </w:t>
            </w:r>
            <w:r>
              <w:rPr>
                <w:spacing w:val="21"/>
                <w:position w:val="12"/>
              </w:rPr>
              <w:t>家，专精</w:t>
            </w:r>
            <w:r>
              <w:rPr>
                <w:spacing w:val="20"/>
                <w:position w:val="12"/>
              </w:rPr>
              <w:t>特新中小企业达到</w:t>
            </w:r>
            <w:r>
              <w:rPr>
                <w:spacing w:val="-14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position w:val="12"/>
              </w:rPr>
              <w:t>5</w:t>
            </w:r>
          </w:p>
          <w:p>
            <w:pPr>
              <w:pStyle w:val="6"/>
              <w:spacing w:line="225" w:lineRule="auto"/>
              <w:ind w:left="122"/>
            </w:pPr>
            <w:r>
              <w:rPr>
                <w:spacing w:val="8"/>
              </w:rPr>
              <w:t>家，</w:t>
            </w:r>
            <w:r>
              <w:rPr>
                <w:spacing w:val="-39"/>
              </w:rPr>
              <w:t xml:space="preserve"> </w:t>
            </w:r>
            <w:r>
              <w:rPr>
                <w:spacing w:val="8"/>
              </w:rPr>
              <w:t>专精特新</w:t>
            </w:r>
            <w:r>
              <w:rPr>
                <w:spacing w:val="-56"/>
              </w:rPr>
              <w:t xml:space="preserve"> </w:t>
            </w:r>
            <w:r>
              <w:rPr>
                <w:spacing w:val="8"/>
              </w:rPr>
              <w:t>“</w:t>
            </w:r>
            <w:r>
              <w:rPr>
                <w:spacing w:val="-85"/>
              </w:rPr>
              <w:t xml:space="preserve"> </w:t>
            </w:r>
            <w:r>
              <w:rPr>
                <w:spacing w:val="8"/>
              </w:rPr>
              <w:t>小巨人</w:t>
            </w:r>
            <w:r>
              <w:rPr>
                <w:spacing w:val="-77"/>
              </w:rPr>
              <w:t xml:space="preserve"> </w:t>
            </w:r>
            <w:r>
              <w:rPr>
                <w:spacing w:val="8"/>
              </w:rPr>
              <w:t>”企业</w:t>
            </w:r>
            <w:r>
              <w:rPr>
                <w:spacing w:val="-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2</w:t>
            </w:r>
            <w:r>
              <w:rPr>
                <w:rFonts w:ascii="宋体" w:hAnsi="宋体" w:eastAsia="宋体" w:cs="宋体"/>
                <w:spacing w:val="-22"/>
              </w:rPr>
              <w:t xml:space="preserve"> </w:t>
            </w:r>
            <w:r>
              <w:rPr>
                <w:spacing w:val="8"/>
              </w:rPr>
              <w:t>户。</w:t>
            </w: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589" w:lineRule="exact"/>
        <w:ind w:left="1089"/>
        <w:outlineLvl w:val="1"/>
        <w:rPr>
          <w:rFonts w:ascii="黑体" w:hAnsi="黑体" w:eastAsia="黑体" w:cs="黑体"/>
          <w:sz w:val="31"/>
          <w:szCs w:val="31"/>
        </w:rPr>
      </w:pPr>
      <w:bookmarkStart w:id="20" w:name="bookmark21"/>
      <w:bookmarkEnd w:id="20"/>
      <w:r>
        <w:rPr>
          <w:rFonts w:ascii="黑体" w:hAnsi="黑体" w:eastAsia="黑体" w:cs="黑体"/>
          <w:spacing w:val="26"/>
          <w:position w:val="7"/>
          <w:sz w:val="31"/>
          <w:szCs w:val="31"/>
        </w:rPr>
        <w:t xml:space="preserve">第六节  </w:t>
      </w:r>
      <w:r>
        <w:fldChar w:fldCharType="begin"/>
      </w:r>
      <w:r>
        <w:instrText xml:space="preserve"> HYPERLINK "br26" </w:instrText>
      </w:r>
      <w:r>
        <w:fldChar w:fldCharType="separate"/>
      </w:r>
      <w:r>
        <w:rPr>
          <w:rFonts w:ascii="黑体" w:hAnsi="黑体" w:eastAsia="黑体" w:cs="黑体"/>
          <w:spacing w:val="26"/>
          <w:position w:val="7"/>
          <w:sz w:val="31"/>
          <w:szCs w:val="31"/>
        </w:rPr>
        <w:t>强化强基固本抓基础，增强园区产业</w:t>
      </w:r>
      <w:r>
        <w:rPr>
          <w:rFonts w:ascii="黑体" w:hAnsi="黑体" w:eastAsia="黑体" w:cs="黑体"/>
          <w:spacing w:val="26"/>
          <w:position w:val="7"/>
          <w:sz w:val="31"/>
          <w:szCs w:val="31"/>
        </w:rPr>
        <w:fldChar w:fldCharType="end"/>
      </w:r>
    </w:p>
    <w:p>
      <w:pPr>
        <w:spacing w:before="207" w:line="226" w:lineRule="auto"/>
        <w:ind w:left="32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聚集发展承载力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352" w:lineRule="auto"/>
        <w:ind w:left="17" w:right="89" w:firstLine="66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按照统筹规划、合理布局、适度超前的原则，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统筹园区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与周边区域基础设施建设，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加快基础设施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七通一</w:t>
      </w:r>
      <w:r>
        <w:rPr>
          <w:rFonts w:ascii="仿宋" w:hAnsi="仿宋" w:eastAsia="仿宋" w:cs="仿宋"/>
          <w:spacing w:val="23"/>
          <w:sz w:val="31"/>
          <w:szCs w:val="31"/>
        </w:rPr>
        <w:t>平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”和公</w:t>
      </w:r>
    </w:p>
    <w:p>
      <w:pPr>
        <w:spacing w:before="2" w:line="221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共服务配套，全面提升园区承载吸附能力。</w:t>
      </w:r>
    </w:p>
    <w:p>
      <w:pPr>
        <w:spacing w:before="220" w:line="350" w:lineRule="auto"/>
        <w:ind w:left="9" w:right="90" w:firstLine="68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完善传统基础设施建设。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依据沧源佤族自治县国土空间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规划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“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三区三线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”划定成果，结合临沧边境经济合作区永和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园区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、世界佤乡乡村振兴产业示范园产业发展需要，合理确</w:t>
      </w:r>
    </w:p>
    <w:p>
      <w:pPr>
        <w:spacing w:before="2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定开发面积、重点区域和拓展空间，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快速推进临沧边境经济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42" w:type="default"/>
          <w:pgSz w:w="11906" w:h="16838"/>
          <w:pgMar w:top="1431" w:right="1384" w:bottom="1691" w:left="1486" w:header="0" w:footer="1413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351" w:lineRule="auto"/>
        <w:ind w:left="1" w:right="13" w:firstLine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合作区永和园区商贸综合服务中心项目（配套服务设施和综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合服务设施）、临沧边境经济合作区永和园区进出口物流综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合服务项目（口岸提升改造工程）、临沧边境经济合作区永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和园区进出口物流综合服务项目（口岸提升改造工程）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货运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通道扩建等园区基础设施项目建设，提前预留用地并适</w:t>
      </w:r>
      <w:r>
        <w:rPr>
          <w:rFonts w:ascii="仿宋" w:hAnsi="仿宋" w:eastAsia="仿宋" w:cs="仿宋"/>
          <w:spacing w:val="33"/>
          <w:sz w:val="31"/>
          <w:szCs w:val="31"/>
        </w:rPr>
        <w:t>度超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前建设水、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电、气、路、通信、环保等基础性生</w:t>
      </w:r>
      <w:r>
        <w:rPr>
          <w:rFonts w:ascii="仿宋" w:hAnsi="仿宋" w:eastAsia="仿宋" w:cs="仿宋"/>
          <w:spacing w:val="21"/>
          <w:sz w:val="31"/>
          <w:szCs w:val="31"/>
        </w:rPr>
        <w:t>产配套设施，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加快园区内部道路建设，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完善能源设施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、供</w:t>
      </w:r>
      <w:r>
        <w:rPr>
          <w:rFonts w:ascii="仿宋" w:hAnsi="仿宋" w:eastAsia="仿宋" w:cs="仿宋"/>
          <w:spacing w:val="28"/>
          <w:sz w:val="31"/>
          <w:szCs w:val="31"/>
        </w:rPr>
        <w:t>水管网建设，科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学布局排水和污水处理体系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，支持统规统建的标准厂房建设，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推动沿边高速公路、沿边铁路进园区，全面提升园区承载力</w:t>
      </w:r>
    </w:p>
    <w:p>
      <w:pPr>
        <w:spacing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和吸引力。</w:t>
      </w:r>
    </w:p>
    <w:p>
      <w:pPr>
        <w:pStyle w:val="2"/>
        <w:spacing w:before="220" w:line="351" w:lineRule="auto"/>
        <w:ind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推动新型基础设施建设。</w:t>
      </w:r>
      <w:r>
        <w:rPr>
          <w:rFonts w:ascii="仿宋" w:hAnsi="仿宋" w:eastAsia="仿宋" w:cs="仿宋"/>
          <w:spacing w:val="21"/>
          <w:sz w:val="31"/>
          <w:szCs w:val="31"/>
        </w:rPr>
        <w:t>着力推进园区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 xml:space="preserve">5G </w:t>
      </w:r>
      <w:r>
        <w:rPr>
          <w:rFonts w:ascii="仿宋" w:hAnsi="仿宋" w:eastAsia="仿宋" w:cs="仿宋"/>
          <w:spacing w:val="21"/>
          <w:sz w:val="31"/>
          <w:szCs w:val="31"/>
        </w:rPr>
        <w:t>网络</w:t>
      </w:r>
      <w:r>
        <w:rPr>
          <w:rFonts w:ascii="仿宋" w:hAnsi="仿宋" w:eastAsia="仿宋" w:cs="仿宋"/>
          <w:spacing w:val="20"/>
          <w:sz w:val="31"/>
          <w:szCs w:val="31"/>
        </w:rPr>
        <w:t>规模化部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署，围绕产业发展需求打造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5G</w:t>
      </w:r>
      <w:r>
        <w:rPr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精品示范网络和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5G</w:t>
      </w:r>
      <w:r>
        <w:rPr>
          <w:rFonts w:ascii="仿宋" w:hAnsi="仿宋" w:eastAsia="仿宋" w:cs="仿宋"/>
          <w:spacing w:val="16"/>
          <w:sz w:val="31"/>
          <w:szCs w:val="31"/>
        </w:rPr>
        <w:t>＋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”应用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场景，推动园区骨干通信网络、数据中心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、计算平台等信息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通信基础支撑的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</w:t>
      </w:r>
      <w:r>
        <w:rPr>
          <w:sz w:val="31"/>
          <w:szCs w:val="31"/>
        </w:rPr>
        <w:t>IPv</w:t>
      </w:r>
      <w:r>
        <w:rPr>
          <w:spacing w:val="23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23"/>
          <w:sz w:val="31"/>
          <w:szCs w:val="31"/>
        </w:rPr>
        <w:t>改造。积极开展数字化转型培育行动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加快工业互联网发展，推进园区企业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“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上云用数赋智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”。加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快园区基站、光纤等信息基础设施建设，加快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 xml:space="preserve">5G </w:t>
      </w:r>
      <w:r>
        <w:rPr>
          <w:rFonts w:ascii="仿宋" w:hAnsi="仿宋" w:eastAsia="仿宋" w:cs="仿宋"/>
          <w:spacing w:val="21"/>
          <w:sz w:val="31"/>
          <w:szCs w:val="31"/>
        </w:rPr>
        <w:t>网络建设和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应用，实现园区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 xml:space="preserve">5G </w:t>
      </w:r>
      <w:r>
        <w:rPr>
          <w:rFonts w:ascii="仿宋" w:hAnsi="仿宋" w:eastAsia="仿宋" w:cs="仿宋"/>
          <w:spacing w:val="21"/>
          <w:sz w:val="31"/>
          <w:szCs w:val="31"/>
        </w:rPr>
        <w:t>网络全覆盖。将园区新型基础设施建设纳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入数字经济建设统筹推进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，稳步建设一批数字产业</w:t>
      </w:r>
      <w:r>
        <w:rPr>
          <w:rFonts w:ascii="仿宋" w:hAnsi="仿宋" w:eastAsia="仿宋" w:cs="仿宋"/>
          <w:spacing w:val="22"/>
          <w:sz w:val="31"/>
          <w:szCs w:val="31"/>
        </w:rPr>
        <w:t>创新中心、</w:t>
      </w:r>
    </w:p>
    <w:p>
      <w:pPr>
        <w:spacing w:before="1" w:line="219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智能工厂、智能车间。</w:t>
      </w:r>
    </w:p>
    <w:p>
      <w:pPr>
        <w:spacing w:before="220" w:line="352" w:lineRule="auto"/>
        <w:ind w:left="3" w:right="105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推进园区服务平台建设。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探索建立园区政务服务大厅、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企业服务中心（专区）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或园区窗口，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建立特殊事项现场办事</w:t>
      </w:r>
    </w:p>
    <w:p>
      <w:pPr>
        <w:spacing w:line="221" w:lineRule="auto"/>
        <w:ind w:left="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目录清单，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实现清单外所有办事项目全程网办。强化服务质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43" w:type="default"/>
          <w:pgSz w:w="11906" w:h="16838"/>
          <w:pgMar w:top="1431" w:right="1368" w:bottom="1692" w:left="1484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52" w:lineRule="auto"/>
        <w:ind w:left="11" w:firstLine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量的跟踪监督和考核问效，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全面提升园区经济服务质</w:t>
      </w:r>
      <w:r>
        <w:rPr>
          <w:rFonts w:ascii="仿宋" w:hAnsi="仿宋" w:eastAsia="仿宋" w:cs="仿宋"/>
          <w:spacing w:val="30"/>
          <w:sz w:val="31"/>
          <w:szCs w:val="31"/>
        </w:rPr>
        <w:t>量。整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合利用社会资源，扶持核心服务机构，建设完善信息、咨</w:t>
      </w:r>
      <w:r>
        <w:rPr>
          <w:rFonts w:ascii="仿宋" w:hAnsi="仿宋" w:eastAsia="仿宋" w:cs="仿宋"/>
          <w:spacing w:val="24"/>
          <w:sz w:val="31"/>
          <w:szCs w:val="31"/>
        </w:rPr>
        <w:t>询、</w:t>
      </w:r>
    </w:p>
    <w:p>
      <w:pPr>
        <w:spacing w:line="220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人才、法律、设计、包装、品牌推广、公共检测、行业</w:t>
      </w:r>
      <w:r>
        <w:rPr>
          <w:rFonts w:ascii="仿宋" w:hAnsi="仿宋" w:eastAsia="仿宋" w:cs="仿宋"/>
          <w:spacing w:val="33"/>
          <w:sz w:val="31"/>
          <w:szCs w:val="31"/>
        </w:rPr>
        <w:t>研发</w:t>
      </w:r>
    </w:p>
    <w:p>
      <w:pPr>
        <w:spacing w:before="219" w:line="220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中心、现代金融、现代商务等各类生产平台，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为园区产业和</w:t>
      </w:r>
    </w:p>
    <w:p>
      <w:pPr>
        <w:spacing w:before="221"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企业发展提供集中服务。</w:t>
      </w:r>
    </w:p>
    <w:p>
      <w:pPr>
        <w:spacing w:before="207" w:line="352" w:lineRule="auto"/>
        <w:ind w:left="2" w:right="102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推进园区投融资模式创新。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积极引进各类金融机构在园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区设立信贷融资等功能的分支机构。搭建政银企对接平台，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支持各类金融机构创新运用信用类债券、融资租赁、供应链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金融等融资工具拓宽企业融资渠道。积极探索市场化运作方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式吸引各类资金参与园区开发建设。探索建立园区产业投资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基金、创业投资基金、股权投资基金、不动产投资信托基金</w:t>
      </w:r>
    </w:p>
    <w:p>
      <w:pPr>
        <w:pStyle w:val="2"/>
        <w:spacing w:line="221" w:lineRule="auto"/>
        <w:ind w:left="63"/>
        <w:rPr>
          <w:rFonts w:ascii="仿宋" w:hAnsi="仿宋" w:eastAsia="仿宋" w:cs="仿宋"/>
          <w:sz w:val="31"/>
          <w:szCs w:val="31"/>
        </w:rPr>
      </w:pPr>
      <w:r>
        <w:rPr>
          <w:spacing w:val="19"/>
          <w:sz w:val="31"/>
          <w:szCs w:val="31"/>
        </w:rPr>
        <w:t>(</w:t>
      </w:r>
      <w:r>
        <w:rPr>
          <w:sz w:val="31"/>
          <w:szCs w:val="31"/>
        </w:rPr>
        <w:t>REITs</w:t>
      </w:r>
      <w:r>
        <w:rPr>
          <w:spacing w:val="19"/>
          <w:sz w:val="31"/>
          <w:szCs w:val="31"/>
        </w:rPr>
        <w:t>)</w:t>
      </w:r>
      <w:r>
        <w:rPr>
          <w:rFonts w:ascii="仿宋" w:hAnsi="仿宋" w:eastAsia="仿宋" w:cs="仿宋"/>
          <w:spacing w:val="19"/>
          <w:sz w:val="31"/>
          <w:szCs w:val="31"/>
        </w:rPr>
        <w:t>试点工作。</w:t>
      </w:r>
    </w:p>
    <w:p>
      <w:pPr>
        <w:spacing w:line="42" w:lineRule="exact"/>
      </w:pPr>
    </w:p>
    <w:tbl>
      <w:tblPr>
        <w:tblStyle w:val="5"/>
        <w:tblW w:w="8904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904" w:type="dxa"/>
            <w:vAlign w:val="top"/>
          </w:tcPr>
          <w:p>
            <w:pPr>
              <w:spacing w:before="199" w:line="226" w:lineRule="auto"/>
              <w:ind w:left="281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7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35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>6</w:t>
            </w:r>
            <w:r>
              <w:rPr>
                <w:rFonts w:ascii="宋体" w:hAnsi="宋体" w:eastAsia="宋体" w:cs="宋体"/>
                <w:spacing w:val="26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7"/>
                <w:sz w:val="31"/>
                <w:szCs w:val="31"/>
              </w:rPr>
              <w:t>基础设施建设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133" w:line="322" w:lineRule="auto"/>
              <w:ind w:left="114" w:right="96" w:firstLine="537"/>
              <w:jc w:val="both"/>
            </w:pPr>
            <w:r>
              <w:rPr>
                <w:rFonts w:ascii="楷体" w:hAnsi="楷体" w:eastAsia="楷体" w:cs="楷体"/>
                <w:spacing w:val="3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◆重点项目：</w:t>
            </w:r>
            <w:r>
              <w:rPr>
                <w:rFonts w:ascii="楷体" w:hAnsi="楷体" w:eastAsia="楷体" w:cs="楷体"/>
                <w:spacing w:val="-31"/>
              </w:rPr>
              <w:t xml:space="preserve"> </w:t>
            </w:r>
            <w:r>
              <w:rPr>
                <w:spacing w:val="30"/>
              </w:rPr>
              <w:t>沧源佤族自治县城北一体化新区建设项目、临沧边境经济</w:t>
            </w:r>
            <w:r>
              <w:t xml:space="preserve"> </w:t>
            </w:r>
            <w:r>
              <w:rPr>
                <w:spacing w:val="23"/>
              </w:rPr>
              <w:t xml:space="preserve">合作区永和园区 </w:t>
            </w:r>
            <w:r>
              <w:rPr>
                <w:rFonts w:ascii="宋体" w:hAnsi="宋体" w:eastAsia="宋体" w:cs="宋体"/>
                <w:spacing w:val="23"/>
              </w:rPr>
              <w:t>110</w:t>
            </w:r>
            <w:r>
              <w:rPr>
                <w:rFonts w:ascii="宋体" w:hAnsi="宋体" w:eastAsia="宋体" w:cs="宋体"/>
              </w:rPr>
              <w:t>KV</w:t>
            </w:r>
            <w:r>
              <w:rPr>
                <w:rFonts w:ascii="宋体" w:hAnsi="宋体" w:eastAsia="宋体" w:cs="宋体"/>
                <w:spacing w:val="-29"/>
              </w:rPr>
              <w:t xml:space="preserve"> </w:t>
            </w:r>
            <w:r>
              <w:rPr>
                <w:spacing w:val="23"/>
              </w:rPr>
              <w:t>输变电工程</w:t>
            </w:r>
            <w:r>
              <w:rPr>
                <w:spacing w:val="-64"/>
              </w:rPr>
              <w:t xml:space="preserve"> </w:t>
            </w:r>
            <w:r>
              <w:rPr>
                <w:spacing w:val="23"/>
              </w:rPr>
              <w:t>、沧源</w:t>
            </w:r>
            <w:r>
              <w:rPr>
                <w:spacing w:val="22"/>
              </w:rPr>
              <w:t>佤族自治县勐角乡</w:t>
            </w:r>
            <w:r>
              <w:rPr>
                <w:spacing w:val="-1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</w:rPr>
              <w:t>35</w:t>
            </w:r>
            <w:r>
              <w:rPr>
                <w:rFonts w:ascii="宋体" w:hAnsi="宋体" w:eastAsia="宋体" w:cs="宋体"/>
              </w:rPr>
              <w:t>KV</w:t>
            </w:r>
            <w:r>
              <w:rPr>
                <w:rFonts w:ascii="宋体" w:hAnsi="宋体" w:eastAsia="宋体" w:cs="宋体"/>
                <w:spacing w:val="-31"/>
              </w:rPr>
              <w:t xml:space="preserve"> </w:t>
            </w:r>
            <w:r>
              <w:rPr>
                <w:spacing w:val="22"/>
              </w:rPr>
              <w:t>输变电改扩</w:t>
            </w:r>
            <w:r>
              <w:t xml:space="preserve"> </w:t>
            </w:r>
            <w:r>
              <w:rPr>
                <w:spacing w:val="33"/>
              </w:rPr>
              <w:t>建工程、沧源佤族自治县城乡供水一体化工程项目、临沧边境经济合作区永</w:t>
            </w:r>
          </w:p>
          <w:p>
            <w:pPr>
              <w:pStyle w:val="6"/>
              <w:spacing w:line="221" w:lineRule="auto"/>
              <w:ind w:left="122"/>
            </w:pPr>
            <w:r>
              <w:rPr>
                <w:spacing w:val="28"/>
              </w:rPr>
              <w:t>和园区供水工程项目、临沧边境经济合作区压缩天</w:t>
            </w:r>
            <w:r>
              <w:rPr>
                <w:spacing w:val="27"/>
              </w:rPr>
              <w:t>然气减压站及配套管网。</w:t>
            </w:r>
          </w:p>
        </w:tc>
      </w:tr>
    </w:tbl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2" w:line="218" w:lineRule="auto"/>
        <w:ind w:left="1096"/>
        <w:rPr>
          <w:rFonts w:ascii="黑体" w:hAnsi="黑体" w:eastAsia="黑体" w:cs="黑体"/>
          <w:sz w:val="31"/>
          <w:szCs w:val="31"/>
        </w:rPr>
      </w:pPr>
      <w:bookmarkStart w:id="21" w:name="bookmark22"/>
      <w:bookmarkEnd w:id="21"/>
      <w:r>
        <w:rPr>
          <w:rFonts w:ascii="黑体" w:hAnsi="黑体" w:eastAsia="黑体" w:cs="黑体"/>
          <w:spacing w:val="26"/>
          <w:sz w:val="31"/>
          <w:szCs w:val="31"/>
        </w:rPr>
        <w:t>第七节  强化提质提效抓创新，增强园区产业</w:t>
      </w:r>
    </w:p>
    <w:p>
      <w:pPr>
        <w:spacing w:before="221" w:line="226" w:lineRule="auto"/>
        <w:ind w:left="33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聚集发展驱动力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02" w:line="590" w:lineRule="exact"/>
        <w:ind w:left="7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position w:val="20"/>
          <w:sz w:val="31"/>
          <w:szCs w:val="31"/>
        </w:rPr>
        <w:t>围绕重点产业链部署创新链，</w:t>
      </w:r>
      <w:r>
        <w:rPr>
          <w:rFonts w:ascii="仿宋" w:hAnsi="仿宋" w:eastAsia="仿宋" w:cs="仿宋"/>
          <w:spacing w:val="-54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position w:val="20"/>
          <w:sz w:val="31"/>
          <w:szCs w:val="31"/>
        </w:rPr>
        <w:t>完善科技创新平台和创新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创业服务体系建设，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加快科技成果转化，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着力提升</w:t>
      </w:r>
      <w:r>
        <w:rPr>
          <w:rFonts w:ascii="仿宋" w:hAnsi="仿宋" w:eastAsia="仿宋" w:cs="仿宋"/>
          <w:spacing w:val="28"/>
          <w:sz w:val="31"/>
          <w:szCs w:val="31"/>
        </w:rPr>
        <w:t>园区集聚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44" w:type="default"/>
          <w:pgSz w:w="11906" w:h="16838"/>
          <w:pgMar w:top="1431" w:right="1370" w:bottom="1691" w:left="1478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创新要素能力，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驱动园区经济创新发展。</w:t>
      </w:r>
    </w:p>
    <w:p>
      <w:pPr>
        <w:spacing w:before="220" w:line="351" w:lineRule="auto"/>
        <w:ind w:firstLine="68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加强科技创新平台建设。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围绕高原特色农产品、新材料、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新一代信息技术等产业链建设关键环节，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布局建设重点实验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室、工程研究中心等研发平台。加快培育国家级</w:t>
      </w:r>
      <w:r>
        <w:rPr>
          <w:rFonts w:ascii="仿宋" w:hAnsi="仿宋" w:eastAsia="仿宋" w:cs="仿宋"/>
          <w:spacing w:val="29"/>
          <w:sz w:val="31"/>
          <w:szCs w:val="31"/>
        </w:rPr>
        <w:t>和省级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创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”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示范基地，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培育众创空间、孵化器、加</w:t>
      </w:r>
      <w:r>
        <w:rPr>
          <w:rFonts w:ascii="仿宋" w:hAnsi="仿宋" w:eastAsia="仿宋" w:cs="仿宋"/>
          <w:spacing w:val="27"/>
          <w:sz w:val="31"/>
          <w:szCs w:val="31"/>
        </w:rPr>
        <w:t>速器。充分利用</w:t>
      </w:r>
    </w:p>
    <w:p>
      <w:pPr>
        <w:spacing w:before="1" w:line="219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现有各类园区存量资源发展返乡入乡创业园。</w:t>
      </w:r>
    </w:p>
    <w:p>
      <w:pPr>
        <w:spacing w:before="226" w:line="351" w:lineRule="auto"/>
        <w:ind w:right="105" w:firstLine="68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加速科技成果转移转化。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推动建设科技成果转移转化平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台建设。围绕重点产业，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组织开展关键技术攻关和成果转化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应用，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攻克制约产业发展和转型升级的关键核心技术。引导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支持入园中小企业与高校、科研院所、重点实验室、制造业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创新中心等各类研发机构开展产研需求对接，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加强产学研用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合作，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加快培育一批科技型中小企业和高新技术企业。</w:t>
      </w:r>
    </w:p>
    <w:p>
      <w:pPr>
        <w:spacing w:before="220" w:line="351" w:lineRule="auto"/>
        <w:ind w:left="4" w:right="105" w:firstLine="68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优化园区创新发展环境。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健全科技成果科学评估和市场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定价机制，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探索深化股权激励改革。推动企业开展知识产权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规范化建设工作，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培育知识产权优势、示范企业。引导金融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机构在园区设立科技金融分支机构。鼓励有条件的园区内设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科技创新管理部门、申报国家知识产权试点示范园区、建设</w:t>
      </w:r>
    </w:p>
    <w:p>
      <w:pPr>
        <w:spacing w:before="1"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科技金融创新发展示范区等。</w:t>
      </w:r>
    </w:p>
    <w:p>
      <w:pPr>
        <w:spacing w:line="41" w:lineRule="exact"/>
      </w:pPr>
    </w:p>
    <w:tbl>
      <w:tblPr>
        <w:tblStyle w:val="5"/>
        <w:tblW w:w="8904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904" w:type="dxa"/>
            <w:vAlign w:val="top"/>
          </w:tcPr>
          <w:p>
            <w:pPr>
              <w:spacing w:before="199" w:line="226" w:lineRule="auto"/>
              <w:ind w:left="315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2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7</w:t>
            </w: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创新发展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8904" w:type="dxa"/>
            <w:vAlign w:val="top"/>
          </w:tcPr>
          <w:p>
            <w:pPr>
              <w:spacing w:before="72" w:line="227" w:lineRule="auto"/>
              <w:ind w:left="65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◆目标：</w:t>
            </w:r>
          </w:p>
          <w:p>
            <w:pPr>
              <w:pStyle w:val="6"/>
              <w:spacing w:before="38"/>
              <w:ind w:left="123" w:right="103" w:firstLine="525"/>
            </w:pPr>
            <w:r>
              <w:rPr>
                <w:spacing w:val="19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82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2025</w:t>
            </w:r>
            <w:r>
              <w:rPr>
                <w:rFonts w:ascii="宋体" w:hAnsi="宋体" w:eastAsia="宋体" w:cs="宋体"/>
                <w:spacing w:val="-26"/>
              </w:rPr>
              <w:t xml:space="preserve"> </w:t>
            </w:r>
            <w:r>
              <w:rPr>
                <w:spacing w:val="19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29"/>
              </w:rPr>
              <w:t xml:space="preserve"> </w:t>
            </w:r>
            <w:r>
              <w:rPr>
                <w:spacing w:val="19"/>
              </w:rPr>
              <w:t xml:space="preserve">国家高新技术企业达 </w:t>
            </w:r>
            <w:r>
              <w:rPr>
                <w:rFonts w:ascii="宋体" w:hAnsi="宋体" w:eastAsia="宋体" w:cs="宋体"/>
                <w:spacing w:val="19"/>
              </w:rPr>
              <w:t>1</w:t>
            </w:r>
            <w:r>
              <w:rPr>
                <w:rFonts w:ascii="宋体" w:hAnsi="宋体" w:eastAsia="宋体" w:cs="宋体"/>
                <w:spacing w:val="-20"/>
              </w:rPr>
              <w:t xml:space="preserve"> </w:t>
            </w:r>
            <w:r>
              <w:rPr>
                <w:spacing w:val="19"/>
              </w:rPr>
              <w:t>户以上，</w:t>
            </w:r>
            <w:r>
              <w:rPr>
                <w:spacing w:val="-39"/>
              </w:rPr>
              <w:t xml:space="preserve"> </w:t>
            </w:r>
            <w:r>
              <w:rPr>
                <w:spacing w:val="19"/>
              </w:rPr>
              <w:t>市级</w:t>
            </w:r>
            <w:r>
              <w:rPr>
                <w:spacing w:val="18"/>
              </w:rPr>
              <w:t>以上工程技术研究中</w:t>
            </w:r>
            <w:r>
              <w:t xml:space="preserve"> </w:t>
            </w:r>
            <w:r>
              <w:rPr>
                <w:spacing w:val="15"/>
              </w:rPr>
              <w:t xml:space="preserve">心等创新平台达 </w:t>
            </w:r>
            <w:r>
              <w:rPr>
                <w:rFonts w:ascii="宋体" w:hAnsi="宋体" w:eastAsia="宋体" w:cs="宋体"/>
                <w:spacing w:val="15"/>
              </w:rPr>
              <w:t>1</w:t>
            </w:r>
            <w:r>
              <w:rPr>
                <w:rFonts w:ascii="宋体" w:hAnsi="宋体" w:eastAsia="宋体" w:cs="宋体"/>
                <w:spacing w:val="-23"/>
              </w:rPr>
              <w:t xml:space="preserve"> </w:t>
            </w:r>
            <w:r>
              <w:rPr>
                <w:spacing w:val="15"/>
              </w:rPr>
              <w:t>个以上。</w:t>
            </w:r>
          </w:p>
          <w:p>
            <w:pPr>
              <w:pStyle w:val="6"/>
              <w:spacing w:before="40" w:line="241" w:lineRule="auto"/>
              <w:ind w:left="123" w:right="103" w:firstLine="525"/>
            </w:pPr>
            <w:r>
              <w:rPr>
                <w:spacing w:val="2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8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2030</w:t>
            </w:r>
            <w:r>
              <w:rPr>
                <w:rFonts w:ascii="宋体" w:hAnsi="宋体" w:eastAsia="宋体" w:cs="宋体"/>
                <w:spacing w:val="-26"/>
              </w:rPr>
              <w:t xml:space="preserve"> </w:t>
            </w:r>
            <w:r>
              <w:rPr>
                <w:spacing w:val="2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30"/>
              </w:rPr>
              <w:t xml:space="preserve"> </w:t>
            </w:r>
            <w:r>
              <w:rPr>
                <w:spacing w:val="20"/>
              </w:rPr>
              <w:t>国家高新技术企业达</w:t>
            </w:r>
            <w:r>
              <w:rPr>
                <w:spacing w:val="-1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</w:rPr>
              <w:t>2</w:t>
            </w:r>
            <w:r>
              <w:rPr>
                <w:rFonts w:ascii="宋体" w:hAnsi="宋体" w:eastAsia="宋体" w:cs="宋体"/>
                <w:spacing w:val="-20"/>
              </w:rPr>
              <w:t xml:space="preserve"> </w:t>
            </w:r>
            <w:r>
              <w:rPr>
                <w:spacing w:val="20"/>
              </w:rPr>
              <w:t>户以上，</w:t>
            </w:r>
            <w:r>
              <w:rPr>
                <w:spacing w:val="-39"/>
              </w:rPr>
              <w:t xml:space="preserve"> </w:t>
            </w:r>
            <w:r>
              <w:rPr>
                <w:spacing w:val="20"/>
              </w:rPr>
              <w:t>市级</w:t>
            </w:r>
            <w:r>
              <w:rPr>
                <w:spacing w:val="19"/>
              </w:rPr>
              <w:t>以上工程技术研究中</w:t>
            </w:r>
            <w:r>
              <w:t xml:space="preserve"> </w:t>
            </w:r>
            <w:r>
              <w:rPr>
                <w:spacing w:val="18"/>
              </w:rPr>
              <w:t>心等创新平台达</w:t>
            </w:r>
            <w:r>
              <w:rPr>
                <w:spacing w:val="-15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</w:rPr>
              <w:t>2</w:t>
            </w:r>
            <w:r>
              <w:rPr>
                <w:rFonts w:ascii="宋体" w:hAnsi="宋体" w:eastAsia="宋体" w:cs="宋体"/>
                <w:spacing w:val="-29"/>
              </w:rPr>
              <w:t xml:space="preserve"> </w:t>
            </w:r>
            <w:r>
              <w:rPr>
                <w:spacing w:val="18"/>
              </w:rPr>
              <w:t>个以上。</w:t>
            </w:r>
          </w:p>
        </w:tc>
      </w:tr>
    </w:tbl>
    <w:p>
      <w:pPr>
        <w:spacing w:line="235" w:lineRule="exact"/>
        <w:rPr>
          <w:rFonts w:ascii="Arial"/>
          <w:sz w:val="20"/>
        </w:rPr>
      </w:pPr>
    </w:p>
    <w:p>
      <w:pPr>
        <w:spacing w:line="235" w:lineRule="exact"/>
        <w:rPr>
          <w:rFonts w:ascii="Arial" w:hAnsi="Arial" w:eastAsia="Arial" w:cs="Arial"/>
          <w:sz w:val="20"/>
          <w:szCs w:val="20"/>
        </w:rPr>
        <w:sectPr>
          <w:footerReference r:id="rId45" w:type="default"/>
          <w:pgSz w:w="11906" w:h="16838"/>
          <w:pgMar w:top="1431" w:right="1368" w:bottom="1691" w:left="1478" w:header="0" w:footer="1413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890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76"/>
              <w:ind w:left="123" w:right="103" w:firstLine="525"/>
            </w:pPr>
            <w:r>
              <w:rPr>
                <w:spacing w:val="2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8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2035</w:t>
            </w:r>
            <w:r>
              <w:rPr>
                <w:rFonts w:ascii="宋体" w:hAnsi="宋体" w:eastAsia="宋体" w:cs="宋体"/>
                <w:spacing w:val="-26"/>
              </w:rPr>
              <w:t xml:space="preserve"> </w:t>
            </w:r>
            <w:r>
              <w:rPr>
                <w:spacing w:val="2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30"/>
              </w:rPr>
              <w:t xml:space="preserve"> </w:t>
            </w:r>
            <w:r>
              <w:rPr>
                <w:spacing w:val="20"/>
              </w:rPr>
              <w:t>国家高新技术企业达</w:t>
            </w:r>
            <w:r>
              <w:rPr>
                <w:spacing w:val="-1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</w:rPr>
              <w:t>3</w:t>
            </w:r>
            <w:r>
              <w:rPr>
                <w:rFonts w:ascii="宋体" w:hAnsi="宋体" w:eastAsia="宋体" w:cs="宋体"/>
                <w:spacing w:val="-20"/>
              </w:rPr>
              <w:t xml:space="preserve"> </w:t>
            </w:r>
            <w:r>
              <w:rPr>
                <w:spacing w:val="20"/>
              </w:rPr>
              <w:t>户以上，</w:t>
            </w:r>
            <w:r>
              <w:rPr>
                <w:spacing w:val="-39"/>
              </w:rPr>
              <w:t xml:space="preserve"> </w:t>
            </w:r>
            <w:r>
              <w:rPr>
                <w:spacing w:val="19"/>
              </w:rPr>
              <w:t>市级以上工程技术研究中</w:t>
            </w:r>
            <w:r>
              <w:t xml:space="preserve"> </w:t>
            </w:r>
            <w:r>
              <w:rPr>
                <w:spacing w:val="18"/>
              </w:rPr>
              <w:t>心等创新平台达</w:t>
            </w:r>
            <w:r>
              <w:rPr>
                <w:spacing w:val="-15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</w:rPr>
              <w:t>3</w:t>
            </w:r>
            <w:r>
              <w:rPr>
                <w:rFonts w:ascii="宋体" w:hAnsi="宋体" w:eastAsia="宋体" w:cs="宋体"/>
                <w:spacing w:val="-29"/>
              </w:rPr>
              <w:t xml:space="preserve"> </w:t>
            </w:r>
            <w:r>
              <w:rPr>
                <w:spacing w:val="18"/>
              </w:rPr>
              <w:t>个以上。</w:t>
            </w:r>
          </w:p>
        </w:tc>
      </w:tr>
    </w:tbl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218" w:lineRule="auto"/>
        <w:ind w:left="1090"/>
        <w:outlineLvl w:val="1"/>
        <w:rPr>
          <w:rFonts w:ascii="黑体" w:hAnsi="黑体" w:eastAsia="黑体" w:cs="黑体"/>
          <w:sz w:val="31"/>
          <w:szCs w:val="31"/>
        </w:rPr>
      </w:pPr>
      <w:bookmarkStart w:id="22" w:name="bookmark23"/>
      <w:bookmarkEnd w:id="22"/>
      <w:r>
        <w:rPr>
          <w:rFonts w:ascii="黑体" w:hAnsi="黑体" w:eastAsia="黑体" w:cs="黑体"/>
          <w:spacing w:val="26"/>
          <w:sz w:val="31"/>
          <w:szCs w:val="31"/>
        </w:rPr>
        <w:t>第八节  强化协同合作抓开放，增强园区产业</w:t>
      </w:r>
    </w:p>
    <w:p>
      <w:pPr>
        <w:spacing w:before="193" w:line="226" w:lineRule="auto"/>
        <w:ind w:left="32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聚集发展凝聚力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351" w:lineRule="auto"/>
        <w:ind w:left="8" w:right="323" w:firstLine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抓住国家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一带一路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”建设、云南省打造面向南亚东南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亚辐射中心和临沧市中缅印度洋新通道建设机遇，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主动服务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和融入新发展格局，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强化跨境、跨区域、跨园区</w:t>
      </w:r>
      <w:r>
        <w:rPr>
          <w:rFonts w:ascii="仿宋" w:hAnsi="仿宋" w:eastAsia="仿宋" w:cs="仿宋"/>
          <w:spacing w:val="28"/>
          <w:sz w:val="31"/>
          <w:szCs w:val="31"/>
        </w:rPr>
        <w:t>协同合作，</w:t>
      </w:r>
    </w:p>
    <w:p>
      <w:pPr>
        <w:spacing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凝聚园区发展合力，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推动园区经济开放发展。</w:t>
      </w:r>
    </w:p>
    <w:p>
      <w:pPr>
        <w:spacing w:before="223" w:line="351" w:lineRule="auto"/>
        <w:ind w:firstLine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积极承接产业转移。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立足沿边开放优势，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充分利用两个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29"/>
          <w:sz w:val="31"/>
          <w:szCs w:val="31"/>
        </w:rPr>
        <w:t>市场、两种资源，探索重点产业转移服务体系，强化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“链主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企业推动产业转移，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大力承接在环印度洋经济</w:t>
      </w:r>
      <w:r>
        <w:rPr>
          <w:rFonts w:ascii="仿宋" w:hAnsi="仿宋" w:eastAsia="仿宋" w:cs="仿宋"/>
          <w:spacing w:val="30"/>
          <w:sz w:val="31"/>
          <w:szCs w:val="31"/>
        </w:rPr>
        <w:t>圈具有较大市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30"/>
          <w:sz w:val="31"/>
          <w:szCs w:val="31"/>
        </w:rPr>
        <w:t>场需求的产业，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重点打造以临沧边境经济合作区永和园区为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33"/>
          <w:sz w:val="31"/>
          <w:szCs w:val="31"/>
        </w:rPr>
        <w:t>进出口加工贸易梯度转移重点承接地。加快进出口、</w:t>
      </w:r>
      <w:r>
        <w:rPr>
          <w:rFonts w:ascii="仿宋" w:hAnsi="仿宋" w:eastAsia="仿宋" w:cs="仿宋"/>
          <w:spacing w:val="32"/>
          <w:sz w:val="31"/>
          <w:szCs w:val="31"/>
        </w:rPr>
        <w:t xml:space="preserve">外资企  </w:t>
      </w:r>
      <w:r>
        <w:rPr>
          <w:rFonts w:ascii="仿宋" w:hAnsi="仿宋" w:eastAsia="仿宋" w:cs="仿宋"/>
          <w:spacing w:val="28"/>
          <w:sz w:val="31"/>
          <w:szCs w:val="31"/>
        </w:rPr>
        <w:t>业向园区集聚，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支持全县各园区大力开展外贸业务，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推</w:t>
      </w:r>
      <w:r>
        <w:rPr>
          <w:rFonts w:ascii="仿宋" w:hAnsi="仿宋" w:eastAsia="仿宋" w:cs="仿宋"/>
          <w:spacing w:val="27"/>
          <w:sz w:val="31"/>
          <w:szCs w:val="31"/>
        </w:rPr>
        <w:t>动园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31"/>
          <w:sz w:val="31"/>
          <w:szCs w:val="31"/>
        </w:rPr>
        <w:t>区外贸企业培育，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支持外贸综合服务企业帮助传统外贸企业</w:t>
      </w:r>
    </w:p>
    <w:p>
      <w:pPr>
        <w:spacing w:before="1"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拓展市场、开展精准营销。</w:t>
      </w:r>
    </w:p>
    <w:p>
      <w:pPr>
        <w:spacing w:before="218" w:line="351" w:lineRule="auto"/>
        <w:ind w:left="1" w:right="231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推进岸园融合发展。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聚焦出口导向和边民互市商品落地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加工产业，以临沧边境经济合作区永和园区为开放驱动核心，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引进和培育一批龙头企业落户园区，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加快建设一批特色商品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集散地和落地加工集聚区，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推动全县各园区加快融入大循环</w:t>
      </w:r>
    </w:p>
    <w:p>
      <w:pPr>
        <w:spacing w:before="1" w:line="220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双循环，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积极参与国内分工和国际合作。强化通道枢</w:t>
      </w:r>
      <w:r>
        <w:rPr>
          <w:rFonts w:ascii="仿宋" w:hAnsi="仿宋" w:eastAsia="仿宋" w:cs="仿宋"/>
          <w:spacing w:val="30"/>
          <w:sz w:val="31"/>
          <w:szCs w:val="31"/>
        </w:rPr>
        <w:t>纽与园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46" w:type="default"/>
          <w:pgSz w:w="11906" w:h="16838"/>
          <w:pgMar w:top="1431" w:right="1150" w:bottom="1691" w:left="1484" w:header="0" w:footer="141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51" w:lineRule="auto"/>
        <w:ind w:left="8" w:right="105" w:firstLine="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区平台间的协同，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加快复制落地自贸区机制和政策，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积极争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取将临沧边境经济合作区永和园区列为中国（</w:t>
      </w:r>
      <w:r>
        <w:rPr>
          <w:rFonts w:ascii="仿宋" w:hAnsi="仿宋" w:eastAsia="仿宋" w:cs="仿宋"/>
          <w:spacing w:val="28"/>
          <w:sz w:val="31"/>
          <w:szCs w:val="31"/>
        </w:rPr>
        <w:t>云南）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自贸试</w:t>
      </w:r>
    </w:p>
    <w:p>
      <w:pPr>
        <w:spacing w:before="1"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验区联动创新区。</w:t>
      </w:r>
    </w:p>
    <w:p>
      <w:pPr>
        <w:spacing w:before="222" w:line="351" w:lineRule="auto"/>
        <w:ind w:right="102" w:firstLine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积极吸引利用外资。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充分利用展会投资促进功能，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全县各园区积极参加中国国际投资贸易洽谈会、中国西部投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资贸易洽谈会、中国进出口商品交易会、缅甸（腊戍）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—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国（临沧）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边境经济贸易交易会、亚洲微电影艺术节、中国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佤族司岗里摸你黑狂欢节、中国佤族新米节等重大展会和文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化节庆，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围绕重点产业链举办招商引资、对接洽谈等活</w:t>
      </w:r>
      <w:r>
        <w:rPr>
          <w:rFonts w:ascii="仿宋" w:hAnsi="仿宋" w:eastAsia="仿宋" w:cs="仿宋"/>
          <w:spacing w:val="28"/>
          <w:sz w:val="31"/>
          <w:szCs w:val="31"/>
        </w:rPr>
        <w:t>动，</w:t>
      </w:r>
    </w:p>
    <w:p>
      <w:pPr>
        <w:spacing w:line="222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引导外资投向高新技术、现代服务、现代农业等产</w:t>
      </w:r>
      <w:r>
        <w:rPr>
          <w:rFonts w:ascii="仿宋" w:hAnsi="仿宋" w:eastAsia="仿宋" w:cs="仿宋"/>
          <w:spacing w:val="25"/>
          <w:sz w:val="31"/>
          <w:szCs w:val="31"/>
        </w:rPr>
        <w:t>业。</w:t>
      </w:r>
    </w:p>
    <w:p>
      <w:pPr>
        <w:spacing w:before="205" w:line="352" w:lineRule="auto"/>
        <w:ind w:left="3" w:firstLine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积极扩大对外贸易。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推进境内园区企业到境外开展国际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产能合作、资源开发、建立营销网络等，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培育建设国际产业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合作园区。加快进出口、外资企业向园区集聚，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支持</w:t>
      </w:r>
      <w:r>
        <w:rPr>
          <w:rFonts w:ascii="仿宋" w:hAnsi="仿宋" w:eastAsia="仿宋" w:cs="仿宋"/>
          <w:spacing w:val="30"/>
          <w:sz w:val="31"/>
          <w:szCs w:val="31"/>
        </w:rPr>
        <w:t>园区大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力开展外贸业务，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推动园区外贸企业培育，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支持外贸综合服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务企业帮助传统外贸企业拓展市场、开展精准营销。深化东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西部协作，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积极与先进地区建立园区合作运营机制，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探索重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点产业转移服务体系，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强化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链主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”企业推动产业转移，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索建立园区跨区域共建产业园区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，大力承接劳动密集型</w:t>
      </w:r>
      <w:r>
        <w:rPr>
          <w:rFonts w:ascii="仿宋" w:hAnsi="仿宋" w:eastAsia="仿宋" w:cs="仿宋"/>
          <w:spacing w:val="22"/>
          <w:sz w:val="31"/>
          <w:szCs w:val="31"/>
        </w:rPr>
        <w:t>产业、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高原特色农产品下游产业和在南亚、东南亚国家具有较大市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场需求的轻工产业，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着力打造全县加工贸易梯度转移重点承</w:t>
      </w:r>
    </w:p>
    <w:p>
      <w:pPr>
        <w:spacing w:before="1" w:line="223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接地。</w:t>
      </w:r>
    </w:p>
    <w:p>
      <w:pPr>
        <w:spacing w:before="216" w:line="220" w:lineRule="auto"/>
        <w:ind w:left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积极开展园区合作。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探索协同发展机制，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积</w:t>
      </w:r>
      <w:r>
        <w:rPr>
          <w:rFonts w:ascii="仿宋" w:hAnsi="仿宋" w:eastAsia="仿宋" w:cs="仿宋"/>
          <w:spacing w:val="27"/>
          <w:sz w:val="31"/>
          <w:szCs w:val="31"/>
        </w:rPr>
        <w:t>极推进园区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47" w:type="default"/>
          <w:pgSz w:w="11906" w:h="16838"/>
          <w:pgMar w:top="1431" w:right="1368" w:bottom="1691" w:left="1480" w:header="0" w:footer="1413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351" w:lineRule="auto"/>
        <w:ind w:right="9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及园区企业从竞争向合作发展转变。并争取省内较发达园区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结对帮扶临沧边境经济合作区永和园区、世界佤乡乡村振兴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产业示范园，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在项目孵化、人才培养、市场拓展等方面开展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合作，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实现区域协同、融合发展。推广园中园、园外园建设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模式，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围绕合作双方共同协商合作模式、效益分配、招商引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资、项目审批、安全管理、资金保障等方案，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探索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“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合作共</w:t>
      </w:r>
    </w:p>
    <w:p>
      <w:pPr>
        <w:spacing w:line="221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建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”“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飞地经济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”等跨区域协同发展模式。</w:t>
      </w:r>
    </w:p>
    <w:p>
      <w:pPr>
        <w:spacing w:line="40" w:lineRule="exact"/>
      </w:pPr>
    </w:p>
    <w:tbl>
      <w:tblPr>
        <w:tblStyle w:val="5"/>
        <w:tblW w:w="8904" w:type="dxa"/>
        <w:tblInd w:w="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904" w:type="dxa"/>
            <w:vAlign w:val="top"/>
          </w:tcPr>
          <w:p>
            <w:pPr>
              <w:spacing w:before="199" w:line="226" w:lineRule="auto"/>
              <w:ind w:left="315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3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8</w:t>
            </w:r>
            <w:r>
              <w:rPr>
                <w:rFonts w:ascii="宋体" w:hAnsi="宋体" w:eastAsia="宋体" w:cs="宋体"/>
                <w:spacing w:val="28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开放发展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8904" w:type="dxa"/>
            <w:vAlign w:val="top"/>
          </w:tcPr>
          <w:p>
            <w:pPr>
              <w:pStyle w:val="6"/>
              <w:spacing w:before="137" w:line="321" w:lineRule="auto"/>
              <w:ind w:left="116" w:right="96" w:firstLine="535"/>
              <w:jc w:val="both"/>
            </w:pPr>
            <w:r>
              <w:rPr>
                <w:rFonts w:ascii="楷体" w:hAnsi="楷体" w:eastAsia="楷体" w:cs="楷体"/>
                <w:spacing w:val="26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◆目标：</w:t>
            </w:r>
            <w:r>
              <w:rPr>
                <w:rFonts w:ascii="楷体" w:hAnsi="楷体" w:eastAsia="楷体" w:cs="楷体"/>
                <w:spacing w:val="-47"/>
              </w:rPr>
              <w:t xml:space="preserve"> </w:t>
            </w:r>
            <w:r>
              <w:rPr>
                <w:spacing w:val="26"/>
              </w:rPr>
              <w:t>用好两种资源、两个市场，</w:t>
            </w:r>
            <w:r>
              <w:rPr>
                <w:spacing w:val="-47"/>
              </w:rPr>
              <w:t xml:space="preserve"> </w:t>
            </w:r>
            <w:r>
              <w:rPr>
                <w:spacing w:val="26"/>
              </w:rPr>
              <w:t>加快承接国内外产业转移，</w:t>
            </w:r>
            <w:r>
              <w:rPr>
                <w:spacing w:val="-42"/>
              </w:rPr>
              <w:t xml:space="preserve"> </w:t>
            </w:r>
            <w:r>
              <w:rPr>
                <w:spacing w:val="26"/>
              </w:rPr>
              <w:t>培育进</w:t>
            </w:r>
            <w:r>
              <w:t xml:space="preserve"> </w:t>
            </w:r>
            <w:r>
              <w:rPr>
                <w:spacing w:val="33"/>
              </w:rPr>
              <w:t>口木材初加工、矿产品加工和出口生产生活物资、文化旅游产品加工等资源</w:t>
            </w:r>
            <w:r>
              <w:rPr>
                <w:spacing w:val="6"/>
              </w:rPr>
              <w:t xml:space="preserve"> </w:t>
            </w:r>
            <w:r>
              <w:rPr>
                <w:spacing w:val="31"/>
              </w:rPr>
              <w:t>进口型和产品出口型加工业集群，</w:t>
            </w:r>
            <w:r>
              <w:rPr>
                <w:spacing w:val="-45"/>
              </w:rPr>
              <w:t xml:space="preserve"> </w:t>
            </w:r>
            <w:r>
              <w:rPr>
                <w:spacing w:val="31"/>
              </w:rPr>
              <w:t>将园区建成中国面向印度洋</w:t>
            </w:r>
            <w:r>
              <w:rPr>
                <w:spacing w:val="30"/>
              </w:rPr>
              <w:t>经济圈的国际</w:t>
            </w:r>
          </w:p>
          <w:p>
            <w:pPr>
              <w:pStyle w:val="6"/>
              <w:spacing w:line="221" w:lineRule="auto"/>
              <w:ind w:left="116"/>
            </w:pPr>
            <w:r>
              <w:rPr>
                <w:spacing w:val="27"/>
              </w:rPr>
              <w:t>产能合作示范区、承接东部产业转移的重要基地。</w:t>
            </w: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589" w:lineRule="exact"/>
        <w:ind w:left="1093"/>
        <w:outlineLvl w:val="1"/>
        <w:rPr>
          <w:rFonts w:ascii="黑体" w:hAnsi="黑体" w:eastAsia="黑体" w:cs="黑体"/>
          <w:sz w:val="31"/>
          <w:szCs w:val="31"/>
        </w:rPr>
      </w:pPr>
      <w:bookmarkStart w:id="23" w:name="bookmark24"/>
      <w:bookmarkEnd w:id="23"/>
      <w:r>
        <w:rPr>
          <w:rFonts w:ascii="黑体" w:hAnsi="黑体" w:eastAsia="黑体" w:cs="黑体"/>
          <w:spacing w:val="26"/>
          <w:position w:val="7"/>
          <w:sz w:val="31"/>
          <w:szCs w:val="31"/>
        </w:rPr>
        <w:t xml:space="preserve">第九节  </w:t>
      </w:r>
      <w:r>
        <w:fldChar w:fldCharType="begin"/>
      </w:r>
      <w:r>
        <w:instrText xml:space="preserve"> HYPERLINK "br31" </w:instrText>
      </w:r>
      <w:r>
        <w:fldChar w:fldCharType="separate"/>
      </w:r>
      <w:r>
        <w:rPr>
          <w:rFonts w:ascii="黑体" w:hAnsi="黑体" w:eastAsia="黑体" w:cs="黑体"/>
          <w:spacing w:val="26"/>
          <w:position w:val="7"/>
          <w:sz w:val="31"/>
          <w:szCs w:val="31"/>
        </w:rPr>
        <w:t>强化产城一体抓融合，增强园区产业</w:t>
      </w:r>
      <w:r>
        <w:rPr>
          <w:rFonts w:ascii="黑体" w:hAnsi="黑体" w:eastAsia="黑体" w:cs="黑体"/>
          <w:spacing w:val="26"/>
          <w:position w:val="7"/>
          <w:sz w:val="31"/>
          <w:szCs w:val="31"/>
        </w:rPr>
        <w:fldChar w:fldCharType="end"/>
      </w:r>
    </w:p>
    <w:p>
      <w:pPr>
        <w:spacing w:before="205" w:line="226" w:lineRule="auto"/>
        <w:ind w:left="329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聚集发展集群力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01" w:line="352" w:lineRule="auto"/>
        <w:ind w:left="17" w:firstLine="70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以城市为基础，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以产业为保障，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承载产业空间和发展产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业经济，推动产业、城市、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口岸和园区功能</w:t>
      </w:r>
      <w:r>
        <w:rPr>
          <w:rFonts w:ascii="仿宋" w:hAnsi="仿宋" w:eastAsia="仿宋" w:cs="仿宋"/>
          <w:spacing w:val="20"/>
          <w:sz w:val="31"/>
          <w:szCs w:val="31"/>
        </w:rPr>
        <w:t>融合、空间整合，</w:t>
      </w:r>
    </w:p>
    <w:p>
      <w:pPr>
        <w:spacing w:before="1"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实现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以产促城、以城兴产、园城一体、产城融合”发</w:t>
      </w:r>
      <w:r>
        <w:rPr>
          <w:rFonts w:ascii="仿宋" w:hAnsi="仿宋" w:eastAsia="仿宋" w:cs="仿宋"/>
          <w:spacing w:val="20"/>
          <w:sz w:val="31"/>
          <w:szCs w:val="31"/>
        </w:rPr>
        <w:t>展。</w:t>
      </w:r>
    </w:p>
    <w:p>
      <w:pPr>
        <w:spacing w:before="213" w:line="352" w:lineRule="auto"/>
        <w:ind w:left="3" w:right="90" w:firstLine="67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优化空间发展布局，推进产城融合发展。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科学规划空间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发展布局，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统筹规划包括产业集聚区、人口集聚区、综合服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务区等在内的功能分区。统筹推进城乡基础设施建设和公共</w:t>
      </w:r>
    </w:p>
    <w:p>
      <w:pPr>
        <w:spacing w:before="2"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服务设施建设，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提升城市综合服务功能，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实现产业发展、城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48" w:type="default"/>
          <w:pgSz w:w="11906" w:h="16838"/>
          <w:pgMar w:top="1431" w:right="1381" w:bottom="1691" w:left="1482" w:header="0" w:footer="1413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464.75pt;margin-top:760.8pt;height:11.5pt;width:57.6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9" w:lineRule="exact"/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spacing w:val="-4"/>
                      <w:position w:val="-4"/>
                      <w:sz w:val="28"/>
                      <w:szCs w:val="28"/>
                    </w:rPr>
                    <w:t>—</w:t>
                  </w:r>
                  <w:r>
                    <w:rPr>
                      <w:spacing w:val="1"/>
                      <w:position w:val="-4"/>
                      <w:sz w:val="28"/>
                      <w:szCs w:val="28"/>
                    </w:rPr>
                    <w:t xml:space="preserve">    </w:t>
                  </w:r>
                  <w:r>
                    <w:rPr>
                      <w:spacing w:val="-4"/>
                      <w:position w:val="-4"/>
                      <w:sz w:val="28"/>
                      <w:szCs w:val="28"/>
                    </w:rPr>
                    <w:t>—</w:t>
                  </w:r>
                </w:p>
              </w:txbxContent>
            </v:textbox>
          </v:shape>
        </w:pic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市建设和人口集聚相互促进、融合发展。</w:t>
      </w:r>
    </w:p>
    <w:p>
      <w:pPr>
        <w:spacing w:before="218" w:line="351" w:lineRule="auto"/>
        <w:ind w:left="3" w:right="79" w:firstLine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促进产业集聚发展，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构建现代产业体系。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依托临沧边境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经济合作区永和园区、世界佤乡乡村振兴产业示范园，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充分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发挥产业集聚优势，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提高产业综合竞争力和企业经济效益。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以新产业、新业态为导向，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大力发展新一代信息技术、高端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服务、现代物流等战略性新兴产业，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不断优化产业结</w:t>
      </w:r>
      <w:r>
        <w:rPr>
          <w:rFonts w:ascii="仿宋" w:hAnsi="仿宋" w:eastAsia="仿宋" w:cs="仿宋"/>
          <w:spacing w:val="30"/>
          <w:sz w:val="31"/>
          <w:szCs w:val="31"/>
        </w:rPr>
        <w:t>构。集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聚创新资源，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壮大创新创业人才队伍，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搭建人才创新发展平</w:t>
      </w:r>
    </w:p>
    <w:p>
      <w:pPr>
        <w:spacing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台，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加快创新创业服务体系建设。</w:t>
      </w:r>
    </w:p>
    <w:p>
      <w:pPr>
        <w:spacing w:before="214" w:line="352" w:lineRule="auto"/>
        <w:ind w:left="3" w:right="78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加强基础设施建设，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提升公共服务水平。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进一步完善境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内境外园区、世界佤乡乡村振兴产业示范园各类基础设施建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设，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有效实现城乡联网、共建、共享。加快推进临</w:t>
      </w:r>
      <w:r>
        <w:rPr>
          <w:rFonts w:ascii="仿宋" w:hAnsi="仿宋" w:eastAsia="仿宋" w:cs="仿宋"/>
          <w:spacing w:val="30"/>
          <w:sz w:val="31"/>
          <w:szCs w:val="31"/>
        </w:rPr>
        <w:t>沧边境经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济合作区商贸综合服务中心、教育及卫生系统保障性租赁住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房（永和口岸片区）、中医佤医医院、国门二小、教育及卫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生系统保障性租赁住房（砖瓦厂片区）、城北幼儿园、佤山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美丽书院等民生项目建设，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配套建设住居、商业、娱乐、休</w:t>
      </w:r>
    </w:p>
    <w:p>
      <w:pPr>
        <w:spacing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闲等设施，探索建设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“邻里中心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”，不断提升宜居宜业水平。</w:t>
      </w:r>
    </w:p>
    <w:p>
      <w:pPr>
        <w:pStyle w:val="2"/>
        <w:spacing w:before="220" w:line="351" w:lineRule="auto"/>
        <w:ind w:right="79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注重生态保护建设</w:t>
      </w:r>
      <w:r>
        <w:rPr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,</w:t>
      </w:r>
      <w:r>
        <w:rPr>
          <w:rFonts w:ascii="仿宋" w:hAnsi="仿宋" w:eastAsia="仿宋" w:cs="仿宋"/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促进绿色低碳发展。</w:t>
      </w:r>
      <w:r>
        <w:rPr>
          <w:rFonts w:ascii="仿宋" w:hAnsi="仿宋" w:eastAsia="仿宋" w:cs="仿宋"/>
          <w:spacing w:val="26"/>
          <w:sz w:val="31"/>
          <w:szCs w:val="31"/>
        </w:rPr>
        <w:t>严格园区建设项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目及产业准入门槛，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促进资源节约集约利用</w:t>
      </w:r>
      <w:r>
        <w:rPr>
          <w:rFonts w:ascii="仿宋" w:hAnsi="仿宋" w:eastAsia="仿宋" w:cs="仿宋"/>
          <w:spacing w:val="28"/>
          <w:sz w:val="31"/>
          <w:szCs w:val="31"/>
        </w:rPr>
        <w:t>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提高能源资源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利用效率，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控制主要污染物排放总量，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加强环境风险防范和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应急处置，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大力发展循环经济，推动形成绿色低碳的生产生</w:t>
      </w:r>
    </w:p>
    <w:p>
      <w:pPr>
        <w:spacing w:before="1" w:line="223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活方式。</w:t>
      </w:r>
    </w:p>
    <w:p>
      <w:pPr>
        <w:spacing w:line="36" w:lineRule="exact"/>
      </w:pPr>
    </w:p>
    <w:tbl>
      <w:tblPr>
        <w:tblStyle w:val="5"/>
        <w:tblW w:w="8904" w:type="dxa"/>
        <w:tblInd w:w="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904" w:type="dxa"/>
            <w:vAlign w:val="top"/>
          </w:tcPr>
          <w:p>
            <w:pPr>
              <w:spacing w:before="199" w:line="227" w:lineRule="auto"/>
              <w:ind w:left="315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4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3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9</w:t>
            </w: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4"/>
                <w:sz w:val="31"/>
                <w:szCs w:val="31"/>
              </w:rPr>
              <w:t>产城融合</w:t>
            </w:r>
          </w:p>
        </w:tc>
      </w:tr>
    </w:tbl>
    <w:p>
      <w:pPr>
        <w:spacing w:line="124" w:lineRule="exact"/>
        <w:rPr>
          <w:rFonts w:ascii="Arial"/>
          <w:sz w:val="10"/>
        </w:rPr>
      </w:pPr>
    </w:p>
    <w:p>
      <w:pPr>
        <w:spacing w:line="124" w:lineRule="exact"/>
        <w:rPr>
          <w:rFonts w:ascii="Arial" w:hAnsi="Arial" w:eastAsia="Arial" w:cs="Arial"/>
          <w:sz w:val="10"/>
          <w:szCs w:val="10"/>
        </w:rPr>
        <w:sectPr>
          <w:footerReference r:id="rId49" w:type="default"/>
          <w:pgSz w:w="11906" w:h="16838"/>
          <w:pgMar w:top="1431" w:right="1393" w:bottom="1691" w:left="1482" w:header="0" w:footer="1413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8904" w:type="dxa"/>
        <w:tblInd w:w="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8904" w:type="dxa"/>
            <w:vAlign w:val="top"/>
          </w:tcPr>
          <w:p>
            <w:pPr>
              <w:spacing w:before="138" w:line="227" w:lineRule="auto"/>
              <w:ind w:left="65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◆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：</w:t>
            </w:r>
          </w:p>
          <w:p>
            <w:pPr>
              <w:pStyle w:val="6"/>
              <w:spacing w:before="117" w:line="401" w:lineRule="exact"/>
              <w:ind w:left="648"/>
            </w:pPr>
            <w:r>
              <w:rPr>
                <w:spacing w:val="13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70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2025</w:t>
            </w:r>
            <w:r>
              <w:rPr>
                <w:rFonts w:ascii="宋体" w:hAnsi="宋体" w:eastAsia="宋体" w:cs="宋体"/>
                <w:spacing w:val="-29"/>
                <w:position w:val="12"/>
              </w:rPr>
              <w:t xml:space="preserve"> </w:t>
            </w:r>
            <w:r>
              <w:rPr>
                <w:spacing w:val="13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32"/>
                <w:position w:val="12"/>
              </w:rPr>
              <w:t xml:space="preserve"> </w:t>
            </w:r>
            <w:r>
              <w:rPr>
                <w:spacing w:val="13"/>
                <w:position w:val="12"/>
              </w:rPr>
              <w:t>园区从业人员达</w:t>
            </w:r>
            <w:r>
              <w:rPr>
                <w:spacing w:val="-20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position w:val="12"/>
              </w:rPr>
              <w:t>0.3</w:t>
            </w:r>
            <w:r>
              <w:rPr>
                <w:rFonts w:ascii="宋体" w:hAnsi="宋体" w:eastAsia="宋体" w:cs="宋体"/>
                <w:spacing w:val="-18"/>
                <w:position w:val="12"/>
              </w:rPr>
              <w:t xml:space="preserve"> </w:t>
            </w:r>
            <w:r>
              <w:rPr>
                <w:spacing w:val="13"/>
                <w:position w:val="12"/>
              </w:rPr>
              <w:t>万人以上。</w:t>
            </w:r>
          </w:p>
          <w:p>
            <w:pPr>
              <w:pStyle w:val="6"/>
              <w:spacing w:line="225" w:lineRule="auto"/>
              <w:ind w:left="648"/>
            </w:pPr>
            <w:r>
              <w:rPr>
                <w:spacing w:val="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7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2030</w:t>
            </w:r>
            <w:r>
              <w:rPr>
                <w:rFonts w:ascii="宋体" w:hAnsi="宋体" w:eastAsia="宋体" w:cs="宋体"/>
                <w:spacing w:val="-29"/>
              </w:rPr>
              <w:t xml:space="preserve"> </w:t>
            </w:r>
            <w:r>
              <w:rPr>
                <w:spacing w:val="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spacing w:val="13"/>
              </w:rPr>
              <w:t>，</w:t>
            </w:r>
            <w:r>
              <w:rPr>
                <w:spacing w:val="-34"/>
              </w:rPr>
              <w:t xml:space="preserve"> </w:t>
            </w:r>
            <w:r>
              <w:rPr>
                <w:spacing w:val="13"/>
              </w:rPr>
              <w:t>园区从业人员达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</w:rPr>
              <w:t>0.5</w:t>
            </w:r>
            <w:r>
              <w:rPr>
                <w:rFonts w:ascii="宋体" w:hAnsi="宋体" w:eastAsia="宋体" w:cs="宋体"/>
                <w:spacing w:val="-20"/>
              </w:rPr>
              <w:t xml:space="preserve"> </w:t>
            </w:r>
            <w:r>
              <w:rPr>
                <w:spacing w:val="13"/>
              </w:rPr>
              <w:t>万人以上。</w:t>
            </w:r>
          </w:p>
          <w:p>
            <w:pPr>
              <w:pStyle w:val="6"/>
              <w:spacing w:before="118" w:line="225" w:lineRule="auto"/>
              <w:ind w:left="648"/>
            </w:pPr>
            <w:r>
              <w:rPr>
                <w:spacing w:val="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6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2035</w:t>
            </w:r>
            <w:r>
              <w:rPr>
                <w:rFonts w:ascii="宋体" w:hAnsi="宋体" w:eastAsia="宋体" w:cs="宋体"/>
                <w:spacing w:val="-28"/>
              </w:rPr>
              <w:t xml:space="preserve"> </w:t>
            </w:r>
            <w:r>
              <w:rPr>
                <w:spacing w:val="1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32"/>
              </w:rPr>
              <w:t xml:space="preserve"> </w:t>
            </w:r>
            <w:r>
              <w:rPr>
                <w:spacing w:val="13"/>
              </w:rPr>
              <w:t>园区从业人员达</w:t>
            </w:r>
            <w:r>
              <w:rPr>
                <w:spacing w:val="-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</w:rPr>
              <w:t>0.65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spacing w:val="13"/>
              </w:rPr>
              <w:t>万人以上。</w:t>
            </w:r>
          </w:p>
        </w:tc>
      </w:tr>
    </w:tbl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1" w:line="218" w:lineRule="auto"/>
        <w:ind w:left="1093"/>
        <w:outlineLvl w:val="1"/>
        <w:rPr>
          <w:rFonts w:ascii="黑体" w:hAnsi="黑体" w:eastAsia="黑体" w:cs="黑体"/>
          <w:sz w:val="31"/>
          <w:szCs w:val="31"/>
        </w:rPr>
      </w:pPr>
      <w:bookmarkStart w:id="24" w:name="bookmark25"/>
      <w:bookmarkEnd w:id="24"/>
      <w:r>
        <w:rPr>
          <w:rFonts w:ascii="黑体" w:hAnsi="黑体" w:eastAsia="黑体" w:cs="黑体"/>
          <w:spacing w:val="26"/>
          <w:sz w:val="31"/>
          <w:szCs w:val="31"/>
        </w:rPr>
        <w:t>第十节  强化绿色低碳抓发展，增强园区产业</w:t>
      </w:r>
    </w:p>
    <w:p>
      <w:pPr>
        <w:spacing w:before="224" w:line="226" w:lineRule="auto"/>
        <w:ind w:left="329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聚集发展持续力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351" w:lineRule="auto"/>
        <w:ind w:left="7" w:right="16" w:firstLine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坚持生态优先、绿色发展，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完善绿色发展机制，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推动全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县园区向绿色化、低碳化、循环化转型，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支撑全县绿色低碳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循环工业体系构建，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建设循环化改造园区、低</w:t>
      </w:r>
      <w:r>
        <w:rPr>
          <w:rFonts w:ascii="仿宋" w:hAnsi="仿宋" w:eastAsia="仿宋" w:cs="仿宋"/>
          <w:spacing w:val="28"/>
          <w:sz w:val="31"/>
          <w:szCs w:val="31"/>
        </w:rPr>
        <w:t>碳工业园区、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绿色园区以及省级绿色低碳示范产业园区，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推动全县园</w:t>
      </w:r>
      <w:r>
        <w:rPr>
          <w:rFonts w:ascii="仿宋" w:hAnsi="仿宋" w:eastAsia="仿宋" w:cs="仿宋"/>
          <w:spacing w:val="30"/>
          <w:sz w:val="31"/>
          <w:szCs w:val="31"/>
        </w:rPr>
        <w:t>区经</w:t>
      </w:r>
    </w:p>
    <w:p>
      <w:pPr>
        <w:spacing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济可持续发展。</w:t>
      </w:r>
    </w:p>
    <w:p>
      <w:pPr>
        <w:spacing w:before="212" w:line="352" w:lineRule="auto"/>
        <w:ind w:left="2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加强工业节能监察。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贯彻落实环境保护、节能减排有关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法律法规，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严格执行国家能耗限额标准，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落实阶梯</w:t>
      </w:r>
      <w:r>
        <w:rPr>
          <w:rFonts w:ascii="仿宋" w:hAnsi="仿宋" w:eastAsia="仿宋" w:cs="仿宋"/>
          <w:spacing w:val="27"/>
          <w:sz w:val="31"/>
          <w:szCs w:val="31"/>
        </w:rPr>
        <w:t>电价和差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别电价、淘汰落后产能等政策，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合理控制能耗总量、严格控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制能耗强度。加强节能专项监察，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强化水泥、有色金属治炼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等重点高耗能行业能源审计，推动企业开展能效对标，</w:t>
      </w:r>
      <w:r>
        <w:rPr>
          <w:rFonts w:ascii="仿宋" w:hAnsi="仿宋" w:eastAsia="仿宋" w:cs="仿宋"/>
          <w:spacing w:val="21"/>
          <w:sz w:val="31"/>
          <w:szCs w:val="31"/>
        </w:rPr>
        <w:t>积极申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报创建行业能效领跑者，倒逼企业提高能源利用效率，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实现规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模以上单位工业增加值能耗和主要产品单位能耗逐年降低。</w:t>
      </w:r>
    </w:p>
    <w:p>
      <w:pPr>
        <w:spacing w:before="232" w:line="364" w:lineRule="auto"/>
        <w:ind w:left="13" w:right="17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推动工业低碳发展。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提升工业能效、水效、资源利用效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率，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建设一批绿色工厂、绿色设计产品、绿色供应链企业、</w:t>
      </w:r>
    </w:p>
    <w:p>
      <w:pPr>
        <w:spacing w:before="1" w:line="219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绿色工业园区，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探索建设零碳园区。在水泥、有色等碳排放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50" w:type="default"/>
          <w:pgSz w:w="11906" w:h="16838"/>
          <w:pgMar w:top="1431" w:right="1458" w:bottom="1691" w:left="1482" w:header="0" w:footer="1413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363" w:lineRule="auto"/>
        <w:ind w:left="15" w:firstLine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重点行业推广应用新技术、新工艺、新设备，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有序推进碳达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峰碳中和。在工业领域全面推行清洁生产，从源头降</w:t>
      </w:r>
      <w:r>
        <w:rPr>
          <w:rFonts w:ascii="仿宋" w:hAnsi="仿宋" w:eastAsia="仿宋" w:cs="仿宋"/>
          <w:spacing w:val="24"/>
          <w:sz w:val="31"/>
          <w:szCs w:val="31"/>
        </w:rPr>
        <w:t>低物耗、</w:t>
      </w:r>
    </w:p>
    <w:p>
      <w:pPr>
        <w:spacing w:line="221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能耗和废弃物排放量。</w:t>
      </w:r>
    </w:p>
    <w:p>
      <w:pPr>
        <w:spacing w:before="241" w:line="363" w:lineRule="auto"/>
        <w:ind w:left="12" w:right="105" w:firstLine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鼓励发展循环经济。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按照资源化、减量化、再利用</w:t>
      </w:r>
      <w:r>
        <w:rPr>
          <w:rFonts w:ascii="仿宋" w:hAnsi="仿宋" w:eastAsia="仿宋" w:cs="仿宋"/>
          <w:spacing w:val="30"/>
          <w:sz w:val="31"/>
          <w:szCs w:val="31"/>
        </w:rPr>
        <w:t>的原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则，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构建互为支撑、高效利用、节能减排、环境友好的循环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生态链。鼓励工业企业通过改进工艺、更新设备，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采用资源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综合利用生产技术，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对固体废物、废水（液）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综合利用，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一步延伸产业链，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实现废弃物的资源利用最大化。加强对废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旧金属、废纸、废橡胶、废塑料、报废机电产品、</w:t>
      </w:r>
      <w:r>
        <w:rPr>
          <w:rFonts w:ascii="仿宋" w:hAnsi="仿宋" w:eastAsia="仿宋" w:cs="仿宋"/>
          <w:spacing w:val="33"/>
          <w:sz w:val="31"/>
          <w:szCs w:val="31"/>
        </w:rPr>
        <w:t>家电及电</w:t>
      </w:r>
    </w:p>
    <w:p>
      <w:pPr>
        <w:spacing w:line="222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子产品的回收利用。</w:t>
      </w:r>
    </w:p>
    <w:p>
      <w:pPr>
        <w:pStyle w:val="2"/>
        <w:spacing w:before="238" w:line="363" w:lineRule="auto"/>
        <w:ind w:firstLine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推动绿美园区建设。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以本土适地适生开花乔木为主，乔、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灌、藤、草相结合，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打造总量适宜、分布合理、生态和谐、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7"/>
          <w:sz w:val="31"/>
          <w:szCs w:val="31"/>
        </w:rPr>
        <w:t>环境优美的园区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一园一景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绿色生态体系，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结合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一县一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业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一园一主导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”产业定位，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充分融入绿色低碳循环发展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理念推动产业绿色发展，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推动园区全面建成宜产、宜业、宜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居，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主导产业凸显、重点产业突出、各具特色的绿美园区，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区建成区绿地率不低于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15%</w:t>
      </w:r>
      <w:r>
        <w:rPr>
          <w:rFonts w:ascii="仿宋" w:hAnsi="仿宋" w:eastAsia="仿宋" w:cs="仿宋"/>
          <w:spacing w:val="11"/>
          <w:sz w:val="31"/>
          <w:szCs w:val="31"/>
        </w:rPr>
        <w:t>。全面推行重点</w:t>
      </w:r>
      <w:r>
        <w:rPr>
          <w:rFonts w:ascii="仿宋" w:hAnsi="仿宋" w:eastAsia="仿宋" w:cs="仿宋"/>
          <w:spacing w:val="10"/>
          <w:sz w:val="31"/>
          <w:szCs w:val="31"/>
        </w:rPr>
        <w:t>企业清洁生产，确保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高载能行业重点领域能效水平达到基准水平。到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2025</w:t>
      </w:r>
      <w:r>
        <w:rPr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年，临沧</w:t>
      </w:r>
    </w:p>
    <w:p>
      <w:pPr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边境经济合作区永和园区达到省级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“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绿美园区”标准。</w:t>
      </w:r>
    </w:p>
    <w:p>
      <w:pPr>
        <w:spacing w:before="5"/>
      </w:pPr>
    </w:p>
    <w:p>
      <w:pPr>
        <w:spacing w:before="5"/>
      </w:pPr>
    </w:p>
    <w:p>
      <w:pPr>
        <w:spacing w:before="5"/>
      </w:pPr>
    </w:p>
    <w:tbl>
      <w:tblPr>
        <w:tblStyle w:val="5"/>
        <w:tblW w:w="8904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904" w:type="dxa"/>
            <w:vAlign w:val="top"/>
          </w:tcPr>
          <w:p>
            <w:pPr>
              <w:spacing w:before="199" w:line="226" w:lineRule="auto"/>
              <w:ind w:left="3070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1"/>
                <w:sz w:val="31"/>
                <w:szCs w:val="31"/>
              </w:rPr>
              <w:t>专栏</w:t>
            </w:r>
            <w:r>
              <w:rPr>
                <w:rFonts w:ascii="黑体" w:hAnsi="黑体" w:eastAsia="黑体" w:cs="黑体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10</w:t>
            </w:r>
            <w:r>
              <w:rPr>
                <w:rFonts w:ascii="宋体" w:hAnsi="宋体" w:eastAsia="宋体" w:cs="宋体"/>
                <w:spacing w:val="27"/>
                <w:sz w:val="31"/>
                <w:szCs w:val="31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31"/>
                <w:szCs w:val="31"/>
              </w:rPr>
              <w:t>绿色低碳</w:t>
            </w:r>
          </w:p>
        </w:tc>
      </w:tr>
    </w:tbl>
    <w:p>
      <w:pPr>
        <w:spacing w:line="229" w:lineRule="exact"/>
        <w:rPr>
          <w:rFonts w:ascii="Arial"/>
          <w:sz w:val="19"/>
        </w:rPr>
      </w:pPr>
    </w:p>
    <w:p>
      <w:pPr>
        <w:spacing w:line="229" w:lineRule="exact"/>
        <w:rPr>
          <w:rFonts w:ascii="Arial" w:hAnsi="Arial" w:eastAsia="Arial" w:cs="Arial"/>
          <w:sz w:val="19"/>
          <w:szCs w:val="19"/>
        </w:rPr>
        <w:sectPr>
          <w:footerReference r:id="rId51" w:type="default"/>
          <w:pgSz w:w="11906" w:h="16838"/>
          <w:pgMar w:top="1431" w:right="1368" w:bottom="1691" w:left="1478" w:header="0" w:footer="1413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8904" w:type="dxa"/>
        <w:tblInd w:w="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atLeast"/>
        </w:trPr>
        <w:tc>
          <w:tcPr>
            <w:tcW w:w="8904" w:type="dxa"/>
            <w:vAlign w:val="top"/>
          </w:tcPr>
          <w:p>
            <w:pPr>
              <w:spacing w:before="138" w:line="227" w:lineRule="auto"/>
              <w:ind w:left="65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◆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：</w:t>
            </w:r>
          </w:p>
          <w:p>
            <w:pPr>
              <w:pStyle w:val="6"/>
              <w:spacing w:before="117" w:line="290" w:lineRule="auto"/>
              <w:ind w:left="126" w:right="94" w:firstLine="521"/>
            </w:pPr>
            <w:r>
              <w:rPr>
                <w:spacing w:val="2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8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2025</w:t>
            </w:r>
            <w:r>
              <w:rPr>
                <w:rFonts w:ascii="宋体" w:hAnsi="宋体" w:eastAsia="宋体" w:cs="宋体"/>
                <w:spacing w:val="-26"/>
              </w:rPr>
              <w:t xml:space="preserve"> </w:t>
            </w:r>
            <w:r>
              <w:rPr>
                <w:spacing w:val="2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51"/>
              </w:rPr>
              <w:t xml:space="preserve"> </w:t>
            </w:r>
            <w:r>
              <w:rPr>
                <w:spacing w:val="21"/>
              </w:rPr>
              <w:t>全县园区规模以上工业单位增</w:t>
            </w:r>
            <w:r>
              <w:rPr>
                <w:spacing w:val="20"/>
              </w:rPr>
              <w:t xml:space="preserve">加值能耗达 </w:t>
            </w:r>
            <w:r>
              <w:rPr>
                <w:rFonts w:ascii="宋体" w:hAnsi="宋体" w:eastAsia="宋体" w:cs="宋体"/>
                <w:spacing w:val="20"/>
              </w:rPr>
              <w:t>1.04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spacing w:val="20"/>
              </w:rPr>
              <w:t>吨标准煤</w:t>
            </w:r>
            <w:r>
              <w:rPr>
                <w:rFonts w:ascii="宋体" w:hAnsi="宋体" w:eastAsia="宋体" w:cs="宋体"/>
                <w:spacing w:val="20"/>
              </w:rPr>
              <w:t>/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spacing w:val="23"/>
              </w:rPr>
              <w:t>万元，</w:t>
            </w:r>
            <w:r>
              <w:rPr>
                <w:spacing w:val="-37"/>
              </w:rPr>
              <w:t xml:space="preserve"> </w:t>
            </w:r>
            <w:r>
              <w:rPr>
                <w:spacing w:val="23"/>
              </w:rPr>
              <w:t xml:space="preserve">工业固体废弃物综合处置率达 </w:t>
            </w:r>
            <w:r>
              <w:rPr>
                <w:rFonts w:ascii="宋体" w:hAnsi="宋体" w:eastAsia="宋体" w:cs="宋体"/>
                <w:spacing w:val="23"/>
              </w:rPr>
              <w:t>100%</w:t>
            </w:r>
            <w:r>
              <w:rPr>
                <w:spacing w:val="23"/>
              </w:rPr>
              <w:t>，</w:t>
            </w:r>
            <w:r>
              <w:rPr>
                <w:spacing w:val="-59"/>
              </w:rPr>
              <w:t xml:space="preserve"> </w:t>
            </w:r>
            <w:r>
              <w:rPr>
                <w:spacing w:val="23"/>
              </w:rPr>
              <w:t>新增大宗固体废物综合利用率达</w:t>
            </w:r>
            <w:r>
              <w:t xml:space="preserve"> </w:t>
            </w:r>
            <w:r>
              <w:rPr>
                <w:spacing w:val="9"/>
              </w:rPr>
              <w:t>到</w:t>
            </w:r>
            <w:r>
              <w:rPr>
                <w:spacing w:val="-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</w:rPr>
              <w:t>60%</w:t>
            </w:r>
            <w:r>
              <w:rPr>
                <w:spacing w:val="9"/>
              </w:rPr>
              <w:t>以上。</w:t>
            </w:r>
          </w:p>
          <w:p>
            <w:pPr>
              <w:pStyle w:val="6"/>
              <w:spacing w:before="115" w:line="402" w:lineRule="exact"/>
              <w:ind w:left="648"/>
              <w:rPr>
                <w:rFonts w:ascii="宋体" w:hAnsi="宋体" w:eastAsia="宋体" w:cs="宋体"/>
              </w:rPr>
            </w:pPr>
            <w:r>
              <w:rPr>
                <w:spacing w:val="25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76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2030</w:t>
            </w:r>
            <w:r>
              <w:rPr>
                <w:rFonts w:ascii="宋体" w:hAnsi="宋体" w:eastAsia="宋体" w:cs="宋体"/>
                <w:spacing w:val="-21"/>
                <w:position w:val="12"/>
              </w:rPr>
              <w:t xml:space="preserve"> </w:t>
            </w:r>
            <w:r>
              <w:rPr>
                <w:spacing w:val="25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42"/>
                <w:position w:val="12"/>
              </w:rPr>
              <w:t xml:space="preserve"> </w:t>
            </w:r>
            <w:r>
              <w:rPr>
                <w:spacing w:val="25"/>
                <w:position w:val="12"/>
              </w:rPr>
              <w:t>全县园区规模以上工业单位增加值能耗达</w:t>
            </w:r>
            <w:r>
              <w:rPr>
                <w:spacing w:val="-10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position w:val="12"/>
              </w:rPr>
              <w:t>0.9</w:t>
            </w:r>
            <w:r>
              <w:rPr>
                <w:rFonts w:ascii="宋体" w:hAnsi="宋体" w:eastAsia="宋体" w:cs="宋体"/>
                <w:spacing w:val="-13"/>
                <w:position w:val="12"/>
              </w:rPr>
              <w:t xml:space="preserve"> </w:t>
            </w:r>
            <w:r>
              <w:rPr>
                <w:spacing w:val="24"/>
                <w:position w:val="12"/>
              </w:rPr>
              <w:t>吨标准煤</w:t>
            </w:r>
            <w:r>
              <w:rPr>
                <w:rFonts w:ascii="宋体" w:hAnsi="宋体" w:eastAsia="宋体" w:cs="宋体"/>
                <w:spacing w:val="24"/>
                <w:position w:val="12"/>
              </w:rPr>
              <w:t>/</w:t>
            </w:r>
          </w:p>
          <w:p>
            <w:pPr>
              <w:pStyle w:val="6"/>
              <w:spacing w:line="223" w:lineRule="auto"/>
              <w:ind w:left="129"/>
            </w:pPr>
            <w:r>
              <w:rPr>
                <w:spacing w:val="20"/>
              </w:rPr>
              <w:t>万元，</w:t>
            </w:r>
            <w:r>
              <w:rPr>
                <w:spacing w:val="-33"/>
              </w:rPr>
              <w:t xml:space="preserve"> </w:t>
            </w:r>
            <w:r>
              <w:rPr>
                <w:spacing w:val="20"/>
              </w:rPr>
              <w:t>新增大宗固体废物综合利用率达到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</w:rPr>
              <w:t>80%</w:t>
            </w:r>
            <w:r>
              <w:rPr>
                <w:spacing w:val="20"/>
              </w:rPr>
              <w:t>以上。</w:t>
            </w:r>
          </w:p>
          <w:p>
            <w:pPr>
              <w:pStyle w:val="6"/>
              <w:spacing w:before="119" w:line="401" w:lineRule="exact"/>
              <w:ind w:left="648"/>
              <w:rPr>
                <w:rFonts w:ascii="宋体" w:hAnsi="宋体" w:eastAsia="宋体" w:cs="宋体"/>
              </w:rPr>
            </w:pPr>
            <w:r>
              <w:rPr>
                <w:spacing w:val="22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——</w:t>
            </w:r>
            <w:r>
              <w:rPr>
                <w:spacing w:val="-81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2035</w:t>
            </w:r>
            <w:r>
              <w:rPr>
                <w:rFonts w:ascii="宋体" w:hAnsi="宋体" w:eastAsia="宋体" w:cs="宋体"/>
                <w:spacing w:val="-26"/>
                <w:position w:val="12"/>
              </w:rPr>
              <w:t xml:space="preserve"> </w:t>
            </w:r>
            <w:r>
              <w:rPr>
                <w:spacing w:val="22"/>
                <w:position w:val="1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年，</w:t>
            </w:r>
            <w:r>
              <w:rPr>
                <w:spacing w:val="-51"/>
                <w:position w:val="12"/>
              </w:rPr>
              <w:t xml:space="preserve"> </w:t>
            </w:r>
            <w:r>
              <w:rPr>
                <w:spacing w:val="22"/>
                <w:position w:val="12"/>
              </w:rPr>
              <w:t>全县园区规模以上工业单位增加值能</w:t>
            </w:r>
            <w:r>
              <w:rPr>
                <w:spacing w:val="21"/>
                <w:position w:val="12"/>
              </w:rPr>
              <w:t>耗达</w:t>
            </w:r>
            <w:r>
              <w:rPr>
                <w:spacing w:val="-18"/>
                <w:position w:val="12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position w:val="12"/>
              </w:rPr>
              <w:t>0.78</w:t>
            </w:r>
            <w:r>
              <w:rPr>
                <w:rFonts w:ascii="宋体" w:hAnsi="宋体" w:eastAsia="宋体" w:cs="宋体"/>
                <w:spacing w:val="-18"/>
                <w:position w:val="12"/>
              </w:rPr>
              <w:t xml:space="preserve"> </w:t>
            </w:r>
            <w:r>
              <w:rPr>
                <w:spacing w:val="21"/>
                <w:position w:val="12"/>
              </w:rPr>
              <w:t>吨标准煤</w:t>
            </w:r>
            <w:r>
              <w:rPr>
                <w:rFonts w:ascii="宋体" w:hAnsi="宋体" w:eastAsia="宋体" w:cs="宋体"/>
                <w:spacing w:val="21"/>
                <w:position w:val="12"/>
              </w:rPr>
              <w:t>/</w:t>
            </w:r>
          </w:p>
          <w:p>
            <w:pPr>
              <w:pStyle w:val="6"/>
              <w:spacing w:before="1" w:line="223" w:lineRule="auto"/>
              <w:ind w:left="129"/>
            </w:pPr>
            <w:r>
              <w:rPr>
                <w:spacing w:val="20"/>
              </w:rPr>
              <w:t>万元，</w:t>
            </w:r>
            <w:r>
              <w:rPr>
                <w:spacing w:val="-33"/>
              </w:rPr>
              <w:t xml:space="preserve"> </w:t>
            </w:r>
            <w:r>
              <w:rPr>
                <w:spacing w:val="20"/>
              </w:rPr>
              <w:t>新增大宗固体废物综合利用率达到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</w:rPr>
              <w:t>95%</w:t>
            </w:r>
            <w:r>
              <w:rPr>
                <w:spacing w:val="20"/>
              </w:rPr>
              <w:t>以上。</w:t>
            </w:r>
          </w:p>
        </w:tc>
      </w:tr>
    </w:tbl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101" w:line="431" w:lineRule="exact"/>
        <w:ind w:left="3128"/>
        <w:outlineLvl w:val="0"/>
        <w:rPr>
          <w:sz w:val="31"/>
          <w:szCs w:val="31"/>
        </w:rPr>
      </w:pPr>
      <w:bookmarkStart w:id="25" w:name="bookmark26"/>
      <w:bookmarkEnd w:id="25"/>
      <w:r>
        <w:fldChar w:fldCharType="begin"/>
      </w:r>
      <w:r>
        <w:instrText xml:space="preserve"> HYPERLINK "_Toc10362" </w:instrText>
      </w:r>
      <w:r>
        <w:fldChar w:fldCharType="separate"/>
      </w:r>
      <w:r>
        <w:rPr>
          <w:spacing w:val="22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第五章</w:t>
      </w:r>
      <w:r>
        <w:rPr>
          <w:spacing w:val="28"/>
          <w:position w:val="2"/>
          <w:sz w:val="31"/>
          <w:szCs w:val="31"/>
        </w:rPr>
        <w:t xml:space="preserve">  </w:t>
      </w:r>
      <w:r>
        <w:rPr>
          <w:spacing w:val="22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保障措施</w:t>
      </w:r>
      <w:r>
        <w:rPr>
          <w:spacing w:val="22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fldChar w:fldCharType="end"/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7" w:lineRule="auto"/>
        <w:ind w:left="2796"/>
        <w:outlineLvl w:val="1"/>
        <w:rPr>
          <w:rFonts w:ascii="黑体" w:hAnsi="黑体" w:eastAsia="黑体" w:cs="黑体"/>
          <w:sz w:val="31"/>
          <w:szCs w:val="31"/>
        </w:rPr>
      </w:pPr>
      <w:bookmarkStart w:id="26" w:name="bookmark27"/>
      <w:bookmarkEnd w:id="26"/>
      <w:r>
        <w:fldChar w:fldCharType="begin"/>
      </w:r>
      <w:r>
        <w:instrText xml:space="preserve"> HYPERLINK "_Toc28804" </w:instrText>
      </w:r>
      <w:r>
        <w:fldChar w:fldCharType="separate"/>
      </w:r>
      <w:r>
        <w:rPr>
          <w:rFonts w:ascii="黑体" w:hAnsi="黑体" w:eastAsia="黑体" w:cs="黑体"/>
          <w:spacing w:val="21"/>
          <w:sz w:val="31"/>
          <w:szCs w:val="31"/>
        </w:rPr>
        <w:t>第一节</w:t>
      </w:r>
      <w:r>
        <w:rPr>
          <w:rFonts w:ascii="黑体" w:hAnsi="黑体" w:eastAsia="黑体" w:cs="黑体"/>
          <w:spacing w:val="36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1"/>
          <w:sz w:val="31"/>
          <w:szCs w:val="31"/>
        </w:rPr>
        <w:t>强化组织保障</w:t>
      </w:r>
      <w:r>
        <w:rPr>
          <w:rFonts w:ascii="黑体" w:hAnsi="黑体" w:eastAsia="黑体" w:cs="黑体"/>
          <w:spacing w:val="21"/>
          <w:sz w:val="31"/>
          <w:szCs w:val="31"/>
        </w:rPr>
        <w:fldChar w:fldCharType="end"/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left="6" w:firstLine="70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强化党建引领。</w:t>
      </w:r>
      <w:r>
        <w:rPr>
          <w:rFonts w:ascii="仿宋" w:hAnsi="仿宋" w:eastAsia="仿宋" w:cs="仿宋"/>
          <w:spacing w:val="17"/>
          <w:sz w:val="31"/>
          <w:szCs w:val="31"/>
        </w:rPr>
        <w:t>坚持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党建引领服务园区经济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”的理念，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探索园区新型党建工作模式，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以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党建链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串起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“发展链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”，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促进园企联动、互通互融。压紧压实党沧源永和园区党工委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主体责任，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建立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党建</w:t>
      </w:r>
      <w:r>
        <w:rPr>
          <w:spacing w:val="18"/>
          <w:sz w:val="31"/>
          <w:szCs w:val="31"/>
        </w:rPr>
        <w:t>+</w:t>
      </w:r>
      <w:r>
        <w:rPr>
          <w:rFonts w:ascii="仿宋" w:hAnsi="仿宋" w:eastAsia="仿宋" w:cs="仿宋"/>
          <w:spacing w:val="18"/>
          <w:sz w:val="31"/>
          <w:szCs w:val="31"/>
        </w:rPr>
        <w:t>园区招商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”“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党建</w:t>
      </w:r>
      <w:r>
        <w:rPr>
          <w:spacing w:val="18"/>
          <w:sz w:val="31"/>
          <w:szCs w:val="31"/>
        </w:rPr>
        <w:t>+</w:t>
      </w:r>
      <w:r>
        <w:rPr>
          <w:rFonts w:ascii="仿宋" w:hAnsi="仿宋" w:eastAsia="仿宋" w:cs="仿宋"/>
          <w:spacing w:val="18"/>
          <w:sz w:val="31"/>
          <w:szCs w:val="31"/>
        </w:rPr>
        <w:t>项目建设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”“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建</w:t>
      </w:r>
      <w:r>
        <w:rPr>
          <w:spacing w:val="23"/>
          <w:sz w:val="31"/>
          <w:szCs w:val="31"/>
        </w:rPr>
        <w:t>+</w:t>
      </w:r>
      <w:r>
        <w:rPr>
          <w:rFonts w:ascii="仿宋" w:hAnsi="仿宋" w:eastAsia="仿宋" w:cs="仿宋"/>
          <w:spacing w:val="23"/>
          <w:sz w:val="31"/>
          <w:szCs w:val="31"/>
        </w:rPr>
        <w:t>企业服务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”机制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，严格执行沧源永和园区党工委班子挂钩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联系企业党支部制度，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着力优化园区发展环境，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推动园区高</w:t>
      </w:r>
    </w:p>
    <w:p>
      <w:pPr>
        <w:spacing w:before="1" w:line="223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质量发展。</w:t>
      </w:r>
    </w:p>
    <w:p>
      <w:pPr>
        <w:spacing w:before="214" w:line="351" w:lineRule="auto"/>
        <w:ind w:right="91" w:firstLine="68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加强组织领导。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实行县委、县政府主要领导任园区工作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领导小组组长的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“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双组长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”制，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加强对园区经济发展的战略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研判、全局谋划和系统指导。建立县级领导包保责任制，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确</w:t>
      </w:r>
    </w:p>
    <w:p>
      <w:pPr>
        <w:pStyle w:val="2"/>
        <w:spacing w:line="221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 xml:space="preserve">保重大任务、重大项目均有 </w:t>
      </w:r>
      <w:r>
        <w:rPr>
          <w:spacing w:val="29"/>
          <w:sz w:val="31"/>
          <w:szCs w:val="31"/>
        </w:rPr>
        <w:t>1</w:t>
      </w:r>
      <w:r>
        <w:rPr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名县级领导包保</w:t>
      </w:r>
      <w:r>
        <w:rPr>
          <w:rFonts w:ascii="仿宋" w:hAnsi="仿宋" w:eastAsia="仿宋" w:cs="仿宋"/>
          <w:spacing w:val="28"/>
          <w:sz w:val="31"/>
          <w:szCs w:val="31"/>
        </w:rPr>
        <w:t>推进。建立县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52" w:type="default"/>
          <w:pgSz w:w="11906" w:h="16838"/>
          <w:pgMar w:top="1431" w:right="1381" w:bottom="1691" w:left="1476" w:header="0" w:footer="1413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590" w:lineRule="exact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position w:val="20"/>
          <w:sz w:val="31"/>
          <w:szCs w:val="31"/>
        </w:rPr>
        <w:t>级部门定点联系服务园区工作机制，</w:t>
      </w:r>
      <w:r>
        <w:rPr>
          <w:rFonts w:ascii="仿宋" w:hAnsi="仿宋" w:eastAsia="仿宋" w:cs="仿宋"/>
          <w:spacing w:val="-64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position w:val="20"/>
          <w:sz w:val="31"/>
          <w:szCs w:val="31"/>
        </w:rPr>
        <w:t>帮助协调解决园区建设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发展中的实际困难。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01" w:line="227" w:lineRule="auto"/>
        <w:ind w:left="2787"/>
        <w:outlineLvl w:val="1"/>
        <w:rPr>
          <w:rFonts w:ascii="黑体" w:hAnsi="黑体" w:eastAsia="黑体" w:cs="黑体"/>
          <w:sz w:val="31"/>
          <w:szCs w:val="31"/>
        </w:rPr>
      </w:pPr>
      <w:bookmarkStart w:id="27" w:name="bookmark28"/>
      <w:bookmarkEnd w:id="27"/>
      <w:r>
        <w:fldChar w:fldCharType="begin"/>
      </w:r>
      <w:r>
        <w:instrText xml:space="preserve"> HYPERLINK "_Toc17361" </w:instrText>
      </w:r>
      <w:r>
        <w:fldChar w:fldCharType="separate"/>
      </w:r>
      <w:r>
        <w:rPr>
          <w:rFonts w:ascii="黑体" w:hAnsi="黑体" w:eastAsia="黑体" w:cs="黑体"/>
          <w:spacing w:val="21"/>
          <w:sz w:val="31"/>
          <w:szCs w:val="31"/>
        </w:rPr>
        <w:t>第二节</w:t>
      </w:r>
      <w:r>
        <w:rPr>
          <w:rFonts w:ascii="黑体" w:hAnsi="黑体" w:eastAsia="黑体" w:cs="黑体"/>
          <w:spacing w:val="37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1"/>
          <w:sz w:val="31"/>
          <w:szCs w:val="31"/>
        </w:rPr>
        <w:t>强化要素</w:t>
      </w:r>
      <w:r>
        <w:rPr>
          <w:rFonts w:ascii="黑体" w:hAnsi="黑体" w:eastAsia="黑体" w:cs="黑体"/>
          <w:spacing w:val="21"/>
          <w:sz w:val="31"/>
          <w:szCs w:val="31"/>
        </w:rPr>
        <w:fldChar w:fldCharType="end"/>
      </w:r>
      <w:r>
        <w:rPr>
          <w:rFonts w:ascii="黑体" w:hAnsi="黑体" w:eastAsia="黑体" w:cs="黑体"/>
          <w:spacing w:val="21"/>
          <w:sz w:val="31"/>
          <w:szCs w:val="31"/>
        </w:rPr>
        <w:t>支撑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01" w:line="351" w:lineRule="auto"/>
        <w:ind w:left="1" w:firstLine="6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强化用地保障。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严格落实国土空间规划、土地用途管制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规则和控制性详细规划，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切实发挥国土空间规划对项目建设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3"/>
          <w:sz w:val="31"/>
          <w:szCs w:val="31"/>
        </w:rPr>
        <w:t>的指导作用，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坚持以国土空间规划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一张图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”为工作底图作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为项目用地规划审查依据，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对重点项目建设用地需求提前谋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5"/>
          <w:sz w:val="31"/>
          <w:szCs w:val="31"/>
        </w:rPr>
        <w:t>划、主动对接，切实保障项目建设。坚持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强准入、抓存量、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8"/>
          <w:sz w:val="31"/>
          <w:szCs w:val="31"/>
        </w:rPr>
        <w:t>清低效”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的用地原则，认真落实好园区享受的弹性年</w:t>
      </w:r>
      <w:r>
        <w:rPr>
          <w:rFonts w:ascii="仿宋" w:hAnsi="仿宋" w:eastAsia="仿宋" w:cs="仿宋"/>
          <w:spacing w:val="17"/>
          <w:sz w:val="31"/>
          <w:szCs w:val="31"/>
        </w:rPr>
        <w:t>期出让、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9"/>
          <w:sz w:val="31"/>
          <w:szCs w:val="31"/>
        </w:rPr>
        <w:t>长期租赁、先租后让、租让结合等供地政策，严格执行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“增存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3"/>
          <w:sz w:val="31"/>
          <w:szCs w:val="31"/>
        </w:rPr>
        <w:t>挂钩”机制，加快推广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“标准地”制度，积极</w:t>
      </w:r>
      <w:r>
        <w:rPr>
          <w:rFonts w:ascii="仿宋" w:hAnsi="仿宋" w:eastAsia="仿宋" w:cs="仿宋"/>
          <w:spacing w:val="22"/>
          <w:sz w:val="31"/>
          <w:szCs w:val="31"/>
        </w:rPr>
        <w:t>实施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“零增地”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技术改造，不断提高土地集约用节约利用水平，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有效提升园区</w:t>
      </w:r>
    </w:p>
    <w:p>
      <w:pPr>
        <w:spacing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土地投资强度、经济密度、投入产出率。</w:t>
      </w:r>
    </w:p>
    <w:p>
      <w:pPr>
        <w:pStyle w:val="2"/>
        <w:spacing w:before="223" w:line="351" w:lineRule="auto"/>
        <w:ind w:right="57" w:firstLine="7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强化用能保障。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依据《沧源佤族自治县国土空间总体规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划（</w:t>
      </w:r>
      <w:r>
        <w:rPr>
          <w:spacing w:val="16"/>
          <w:sz w:val="31"/>
          <w:szCs w:val="31"/>
        </w:rPr>
        <w:t>2021-2035</w:t>
      </w:r>
      <w:r>
        <w:rPr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年）》，加快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-1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风光水储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”多能互补</w:t>
      </w:r>
      <w:r>
        <w:rPr>
          <w:rFonts w:ascii="仿宋" w:hAnsi="仿宋" w:eastAsia="仿宋" w:cs="仿宋"/>
          <w:spacing w:val="15"/>
          <w:sz w:val="31"/>
          <w:szCs w:val="31"/>
        </w:rPr>
        <w:t>基地、临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 xml:space="preserve">沧边境经济合作区永和园区 </w:t>
      </w:r>
      <w:r>
        <w:rPr>
          <w:spacing w:val="28"/>
          <w:sz w:val="31"/>
          <w:szCs w:val="31"/>
        </w:rPr>
        <w:t>110</w:t>
      </w:r>
      <w:r>
        <w:rPr>
          <w:sz w:val="31"/>
          <w:szCs w:val="31"/>
        </w:rPr>
        <w:t>KV</w:t>
      </w:r>
      <w:r>
        <w:rPr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输变电工程及智能电网建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设，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建设临沧边境经济合作区永和园区供水工程项目，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加快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周边地区管网升级改造，推动园区重点产业布局、能源发展、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管网配套协同规划建设。合理制定能效管理</w:t>
      </w:r>
      <w:r>
        <w:rPr>
          <w:rFonts w:ascii="仿宋" w:hAnsi="仿宋" w:eastAsia="仿宋" w:cs="仿宋"/>
          <w:spacing w:val="24"/>
          <w:sz w:val="31"/>
          <w:szCs w:val="31"/>
        </w:rPr>
        <w:t>、有序用电方案，</w:t>
      </w:r>
    </w:p>
    <w:p>
      <w:pPr>
        <w:spacing w:line="221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优先保障发展势头良好、项目落地迅速、投产见效快的园区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53" w:type="default"/>
          <w:pgSz w:w="11906" w:h="16838"/>
          <w:pgMar w:top="1431" w:right="1310" w:bottom="1692" w:left="1484" w:header="0" w:footer="1413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2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和精深加工、度电增加值高的工业项目用电需求。</w:t>
      </w:r>
    </w:p>
    <w:p>
      <w:pPr>
        <w:spacing w:before="210" w:line="352" w:lineRule="auto"/>
        <w:ind w:left="4" w:right="8" w:firstLine="70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强化金融服务。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搭建政银企对接平台，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建立金融特派员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机制，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推动金融特派员进园区，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发挥其金融专业优势和金融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资源调动能力，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打通金融服务园区发展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最后一公里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”，帮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助企业解决融资难问题。持续推进银企、银园对接，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推动各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类金融机构发挥政策性银行低利率、期限长的资金优势，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大对园区信贷规模投放。积极引入各类保险公司开发特色园</w:t>
      </w:r>
    </w:p>
    <w:p>
      <w:pPr>
        <w:spacing w:line="219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区保险，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扩大保险种类和规模，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降低园区经营风险。</w:t>
      </w:r>
    </w:p>
    <w:p>
      <w:pPr>
        <w:spacing w:before="224" w:line="351" w:lineRule="auto"/>
        <w:ind w:left="8" w:firstLine="67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加强人才培引。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选优配强园区干部，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打造一支懂经济、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会发展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的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干部队伍。构建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更加开放、灵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活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、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高效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的人</w:t>
      </w:r>
      <w:r>
        <w:rPr>
          <w:rFonts w:ascii="仿宋" w:hAnsi="仿宋" w:eastAsia="仿宋" w:cs="仿宋"/>
          <w:spacing w:val="22"/>
          <w:sz w:val="31"/>
          <w:szCs w:val="31"/>
        </w:rPr>
        <w:t>才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育机制，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建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立园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区人才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需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求信息库，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鼓励建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立人才服务工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作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站，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积极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向社会公开招聘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专业人才。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实施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优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势产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业人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才集聚行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动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高层次人才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引进计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划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”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高层次人才培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养支持计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划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等，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大力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引进和培育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高精尖缺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优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秀高层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次人才和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高层次创新创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业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团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队参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与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园区项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目建设和企业发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展。支持科技人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员携带科技成果在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园区孵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化和培育科技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型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创业团队和初创企业。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01" w:line="226" w:lineRule="auto"/>
        <w:ind w:left="2793"/>
        <w:outlineLvl w:val="1"/>
        <w:rPr>
          <w:rFonts w:ascii="黑体" w:hAnsi="黑体" w:eastAsia="黑体" w:cs="黑体"/>
          <w:sz w:val="31"/>
          <w:szCs w:val="31"/>
        </w:rPr>
      </w:pPr>
      <w:bookmarkStart w:id="28" w:name="bookmark29"/>
      <w:bookmarkEnd w:id="28"/>
      <w:r>
        <w:rPr>
          <w:rFonts w:ascii="黑体" w:hAnsi="黑体" w:eastAsia="黑体" w:cs="黑体"/>
          <w:spacing w:val="21"/>
          <w:sz w:val="31"/>
          <w:szCs w:val="31"/>
        </w:rPr>
        <w:t>第三节</w:t>
      </w:r>
      <w:r>
        <w:rPr>
          <w:rFonts w:ascii="黑体" w:hAnsi="黑体" w:eastAsia="黑体" w:cs="黑体"/>
          <w:spacing w:val="36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1"/>
          <w:sz w:val="31"/>
          <w:szCs w:val="31"/>
        </w:rPr>
        <w:t>强化体制创新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02" w:line="593" w:lineRule="exact"/>
        <w:ind w:right="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position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构建协同高效的管理机制。</w:t>
      </w:r>
      <w:r>
        <w:rPr>
          <w:rFonts w:ascii="仿宋" w:hAnsi="仿宋" w:eastAsia="仿宋" w:cs="仿宋"/>
          <w:spacing w:val="-7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position w:val="21"/>
          <w:sz w:val="31"/>
          <w:szCs w:val="31"/>
        </w:rPr>
        <w:t>建立健全临沧边境经济合作</w:t>
      </w:r>
    </w:p>
    <w:p>
      <w:pPr>
        <w:spacing w:before="2" w:line="218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区永和发展服务中心与临沧边境经济合作区管理委员会、沧</w:t>
      </w:r>
    </w:p>
    <w:p>
      <w:pPr>
        <w:spacing w:line="218" w:lineRule="auto"/>
        <w:rPr>
          <w:rFonts w:ascii="仿宋" w:hAnsi="仿宋" w:eastAsia="仿宋" w:cs="仿宋"/>
          <w:sz w:val="31"/>
          <w:szCs w:val="31"/>
        </w:rPr>
        <w:sectPr>
          <w:footerReference r:id="rId54" w:type="default"/>
          <w:pgSz w:w="11906" w:h="16838"/>
          <w:pgMar w:top="1431" w:right="1464" w:bottom="1691" w:left="1478" w:header="0" w:footer="1413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pStyle w:val="2"/>
        <w:spacing w:before="101" w:line="351" w:lineRule="auto"/>
        <w:ind w:left="2" w:right="8"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源自治县有关部门工作运行机制，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强化园区经济功能定位，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充分依托属沧源佤族自治县人民政府开展社会管理、公共服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务和市场监管，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稳妥推进社会事务管理职能移交。完善临沧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边境经济合作区永和园区财政预算管理和独立核算机制，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依法合规的前提下，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探索建立完善临沧边境经济合作区永和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园区与地方财政收入分享机制。探索实施激励补助和土地收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益按比例返还，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用于临沧边境经济合作区永和园区建设和产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业发展。探索尝试差异化的人事和薪酬制度改革</w:t>
      </w:r>
      <w:r>
        <w:rPr>
          <w:spacing w:val="27"/>
          <w:sz w:val="31"/>
          <w:szCs w:val="31"/>
        </w:rPr>
        <w:t>,</w:t>
      </w:r>
      <w:r>
        <w:rPr>
          <w:rFonts w:ascii="仿宋" w:hAnsi="仿宋" w:eastAsia="仿宋" w:cs="仿宋"/>
          <w:spacing w:val="27"/>
          <w:sz w:val="31"/>
          <w:szCs w:val="31"/>
        </w:rPr>
        <w:t>逐步推行身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份档案制、人员聘任制、竞争上岗制、绩效工资制改革，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适</w:t>
      </w:r>
    </w:p>
    <w:p>
      <w:pPr>
        <w:spacing w:line="220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度推行激励性的收入分配制度。</w:t>
      </w:r>
    </w:p>
    <w:p>
      <w:pPr>
        <w:pStyle w:val="2"/>
        <w:spacing w:before="225" w:line="351" w:lineRule="auto"/>
        <w:ind w:firstLine="687"/>
        <w:jc w:val="both"/>
        <w:rPr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探索多元化园区开发模式。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按照《中共云南省委  云南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省人民政府关于印发</w:t>
      </w:r>
      <w:r>
        <w:rPr>
          <w:spacing w:val="33"/>
          <w:sz w:val="31"/>
          <w:szCs w:val="31"/>
        </w:rPr>
        <w:t>&lt;</w:t>
      </w:r>
      <w:r>
        <w:rPr>
          <w:rFonts w:ascii="仿宋" w:hAnsi="仿宋" w:eastAsia="仿宋" w:cs="仿宋"/>
          <w:spacing w:val="33"/>
          <w:sz w:val="31"/>
          <w:szCs w:val="31"/>
        </w:rPr>
        <w:t>云南省各类开发区优化提升总体方案</w:t>
      </w:r>
      <w:r>
        <w:rPr>
          <w:spacing w:val="33"/>
          <w:sz w:val="31"/>
          <w:szCs w:val="31"/>
        </w:rPr>
        <w:t>&gt;</w:t>
      </w:r>
      <w:r>
        <w:rPr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的通知》（云委〔</w:t>
      </w:r>
      <w:r>
        <w:rPr>
          <w:spacing w:val="20"/>
          <w:sz w:val="31"/>
          <w:szCs w:val="31"/>
        </w:rPr>
        <w:t>2020</w:t>
      </w:r>
      <w:r>
        <w:rPr>
          <w:rFonts w:ascii="仿宋" w:hAnsi="仿宋" w:eastAsia="仿宋" w:cs="仿宋"/>
          <w:spacing w:val="20"/>
          <w:sz w:val="31"/>
          <w:szCs w:val="31"/>
        </w:rPr>
        <w:t>〕</w:t>
      </w:r>
      <w:r>
        <w:rPr>
          <w:spacing w:val="20"/>
          <w:sz w:val="31"/>
          <w:szCs w:val="31"/>
        </w:rPr>
        <w:t>287</w:t>
      </w:r>
      <w:r>
        <w:rPr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号）《中共云南省委办公厅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 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南省人民政府办公厅关于印发党建引领开发区高质量发展具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体措施》（云办通〔</w:t>
      </w:r>
      <w:r>
        <w:rPr>
          <w:spacing w:val="24"/>
          <w:sz w:val="31"/>
          <w:szCs w:val="31"/>
        </w:rPr>
        <w:t>2022</w:t>
      </w:r>
      <w:r>
        <w:rPr>
          <w:rFonts w:ascii="仿宋" w:hAnsi="仿宋" w:eastAsia="仿宋" w:cs="仿宋"/>
          <w:spacing w:val="24"/>
          <w:sz w:val="31"/>
          <w:szCs w:val="31"/>
        </w:rPr>
        <w:t>〕</w:t>
      </w:r>
      <w:r>
        <w:rPr>
          <w:spacing w:val="24"/>
          <w:sz w:val="31"/>
          <w:szCs w:val="31"/>
        </w:rPr>
        <w:t>49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号）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和省委组织部等六部门联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文印发《关于进一步规范开发区管理机构的通知》（云编办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〔</w:t>
      </w:r>
      <w:r>
        <w:rPr>
          <w:spacing w:val="23"/>
          <w:sz w:val="31"/>
          <w:szCs w:val="31"/>
        </w:rPr>
        <w:t>2022</w:t>
      </w:r>
      <w:r>
        <w:rPr>
          <w:rFonts w:ascii="仿宋" w:hAnsi="仿宋" w:eastAsia="仿宋" w:cs="仿宋"/>
          <w:spacing w:val="23"/>
          <w:sz w:val="31"/>
          <w:szCs w:val="31"/>
        </w:rPr>
        <w:t>〕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57</w:t>
      </w:r>
      <w:r>
        <w:rPr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号）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《临沧市撤销部分开发</w:t>
      </w:r>
      <w:r>
        <w:rPr>
          <w:rFonts w:ascii="仿宋" w:hAnsi="仿宋" w:eastAsia="仿宋" w:cs="仿宋"/>
          <w:spacing w:val="22"/>
          <w:sz w:val="31"/>
          <w:szCs w:val="31"/>
        </w:rPr>
        <w:t>区和建设市级产业集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聚区实施方案》和《临沧市开发区机构分类设置方案》文件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精神，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撤销了县边境经济合作区管理委员会（县边境工业园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区</w:t>
      </w:r>
      <w:r>
        <w:rPr>
          <w:rFonts w:ascii="仿宋" w:hAnsi="仿宋" w:eastAsia="仿宋" w:cs="仿宋"/>
          <w:spacing w:val="30"/>
          <w:sz w:val="31"/>
          <w:szCs w:val="31"/>
        </w:rPr>
        <w:t>）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，</w:t>
      </w:r>
      <w:r>
        <w:rPr>
          <w:rFonts w:ascii="仿宋" w:hAnsi="仿宋" w:eastAsia="仿宋" w:cs="仿宋"/>
          <w:spacing w:val="32"/>
          <w:sz w:val="31"/>
          <w:szCs w:val="31"/>
        </w:rPr>
        <w:t>组建临沧边境经济合作区永和发展服务中心和永和园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区投资开发有限责任公司，着力构建起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永和发展服务中心</w:t>
      </w:r>
      <w:r>
        <w:rPr>
          <w:spacing w:val="24"/>
          <w:sz w:val="31"/>
          <w:szCs w:val="31"/>
        </w:rPr>
        <w:t>+</w:t>
      </w:r>
    </w:p>
    <w:p>
      <w:pPr>
        <w:pStyle w:val="2"/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项目指挥部</w:t>
      </w:r>
      <w:r>
        <w:rPr>
          <w:spacing w:val="25"/>
          <w:sz w:val="31"/>
          <w:szCs w:val="31"/>
        </w:rPr>
        <w:t>+</w:t>
      </w:r>
      <w:r>
        <w:rPr>
          <w:rFonts w:ascii="仿宋" w:hAnsi="仿宋" w:eastAsia="仿宋" w:cs="仿宋"/>
          <w:spacing w:val="25"/>
          <w:sz w:val="31"/>
          <w:szCs w:val="31"/>
        </w:rPr>
        <w:t>平台公司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”的管理模式，有效实现管运分离及园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55" w:type="default"/>
          <w:pgSz w:w="11906" w:h="16838"/>
          <w:pgMar w:top="1431" w:right="1464" w:bottom="1691" w:left="1478" w:header="0" w:footer="1413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351" w:lineRule="auto"/>
        <w:ind w:left="9" w:firstLine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区未来发展要求。在符合国家、省、市、县有关规定的前提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下，探索把临沧边境经济合作区永和园区建设、招商、运营、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管理服务委托给市场主体进行市场化运作。鼓励国有资本与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社会资本合作，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积极引入专业第三方运营建设公司、由社会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资本出资成立临沧边境经济合作区永和园区平台运营公司，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1"/>
          <w:sz w:val="31"/>
          <w:szCs w:val="31"/>
        </w:rPr>
        <w:t>参与建设、运营、管理，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促进园区投融建管营一体化高质量</w:t>
      </w:r>
    </w:p>
    <w:p>
      <w:pPr>
        <w:spacing w:before="1" w:line="223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发展。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227" w:lineRule="auto"/>
        <w:ind w:left="2794"/>
        <w:outlineLvl w:val="1"/>
        <w:rPr>
          <w:rFonts w:ascii="黑体" w:hAnsi="黑体" w:eastAsia="黑体" w:cs="黑体"/>
          <w:sz w:val="31"/>
          <w:szCs w:val="31"/>
        </w:rPr>
      </w:pPr>
      <w:bookmarkStart w:id="29" w:name="bookmark30"/>
      <w:bookmarkEnd w:id="29"/>
      <w:r>
        <w:rPr>
          <w:rFonts w:ascii="黑体" w:hAnsi="黑体" w:eastAsia="黑体" w:cs="黑体"/>
          <w:spacing w:val="21"/>
          <w:sz w:val="31"/>
          <w:szCs w:val="31"/>
        </w:rPr>
        <w:t>第四节</w:t>
      </w:r>
      <w:r>
        <w:rPr>
          <w:rFonts w:ascii="黑体" w:hAnsi="黑体" w:eastAsia="黑体" w:cs="黑体"/>
          <w:spacing w:val="36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1"/>
          <w:sz w:val="31"/>
          <w:szCs w:val="31"/>
        </w:rPr>
        <w:t>强化推进机制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351" w:lineRule="auto"/>
        <w:ind w:left="23" w:right="3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强化专班负责机制。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在全县壮大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三大经济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”领导小组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的统一领导下，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压紧压实园区经济推进组工作责任，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配齐配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强园区经济工作专班，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对涉及推进事项进行全面分析，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全程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掌控推进质量，定期做好工作汇报，督促工作计划有效落实。</w:t>
      </w:r>
    </w:p>
    <w:p>
      <w:pPr>
        <w:spacing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实行工作专报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，工作专班定期向领导小组报送工作推进情况。</w:t>
      </w:r>
    </w:p>
    <w:p>
      <w:pPr>
        <w:spacing w:before="199" w:line="337" w:lineRule="auto"/>
        <w:ind w:right="101"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加强定期调度机制。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工作专班办公室每周收集、分析园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区经济推进情况及存在问题。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县政府行业分管领导、</w:t>
      </w:r>
      <w:r>
        <w:rPr>
          <w:rFonts w:ascii="仿宋" w:hAnsi="仿宋" w:eastAsia="仿宋" w:cs="仿宋"/>
          <w:spacing w:val="28"/>
          <w:sz w:val="31"/>
          <w:szCs w:val="31"/>
        </w:rPr>
        <w:t>园区、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重点项目挂钩领导，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每月结合县级部门上报的进度及时分析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研判情况，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对园区经济和园区重点项目开展专项调度；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建立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“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红黄黑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”管理机制，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每月对园区重点任务、重点项目</w:t>
      </w:r>
      <w:r>
        <w:rPr>
          <w:rFonts w:ascii="仿宋" w:hAnsi="仿宋" w:eastAsia="仿宋" w:cs="仿宋"/>
          <w:spacing w:val="27"/>
          <w:sz w:val="31"/>
          <w:szCs w:val="31"/>
        </w:rPr>
        <w:t>推进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情况进行通报评比，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倒逼各职能部门工作推</w:t>
      </w:r>
      <w:r>
        <w:rPr>
          <w:rFonts w:ascii="仿宋" w:hAnsi="仿宋" w:eastAsia="仿宋" w:cs="仿宋"/>
          <w:spacing w:val="28"/>
          <w:sz w:val="31"/>
          <w:szCs w:val="31"/>
        </w:rPr>
        <w:t>动。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县委、县政</w:t>
      </w:r>
    </w:p>
    <w:p>
      <w:pPr>
        <w:spacing w:before="1" w:line="21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府主要领导在每季度末召开现场调度会议，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对园</w:t>
      </w:r>
      <w:r>
        <w:rPr>
          <w:rFonts w:ascii="仿宋" w:hAnsi="仿宋" w:eastAsia="仿宋" w:cs="仿宋"/>
          <w:spacing w:val="30"/>
          <w:sz w:val="31"/>
          <w:szCs w:val="31"/>
        </w:rPr>
        <w:t>区经济重点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56" w:type="default"/>
          <w:pgSz w:w="11906" w:h="16838"/>
          <w:pgMar w:top="1431" w:right="1370" w:bottom="1691" w:left="1477" w:header="0" w:footer="1413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项目、重点任务落实情况进行调度。</w:t>
      </w:r>
    </w:p>
    <w:p>
      <w:pPr>
        <w:spacing w:before="196" w:line="336" w:lineRule="auto"/>
        <w:ind w:left="6" w:right="2" w:firstLine="69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完善考核评价机制。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建立健全园区考核评价体系，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实行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抓园区经济与年度推进新型工业化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“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两制合一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”述职评议制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度。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认真执行全省开发区高质量发展考核评价办法和全市各</w:t>
      </w:r>
    </w:p>
    <w:p>
      <w:pPr>
        <w:spacing w:line="224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类园区高质量发展评价办法，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聚焦主导产业发展情况、改革</w:t>
      </w:r>
    </w:p>
    <w:p>
      <w:pPr>
        <w:spacing w:before="189" w:line="222" w:lineRule="auto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创新能力、辐射带动能力、营商环境等，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完善产业</w:t>
      </w:r>
      <w:r>
        <w:rPr>
          <w:rFonts w:ascii="仿宋" w:hAnsi="仿宋" w:eastAsia="仿宋" w:cs="仿宋"/>
          <w:spacing w:val="30"/>
          <w:sz w:val="31"/>
          <w:szCs w:val="31"/>
        </w:rPr>
        <w:t>园区督办</w:t>
      </w:r>
    </w:p>
    <w:p>
      <w:pPr>
        <w:spacing w:before="196" w:line="337" w:lineRule="auto"/>
        <w:ind w:left="16" w:hanging="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和绩效考核机制，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并逐级分解目标任务，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理</w:t>
      </w:r>
      <w:r>
        <w:rPr>
          <w:rFonts w:ascii="仿宋" w:hAnsi="仿宋" w:eastAsia="仿宋" w:cs="仿宋"/>
          <w:spacing w:val="27"/>
          <w:sz w:val="31"/>
          <w:szCs w:val="31"/>
        </w:rPr>
        <w:t>清承担部门工作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职责，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明晰关键时间节点，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多形式对各项工作任务完成情况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开展督查督办。强化考核督办评价成果的运用，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建</w:t>
      </w:r>
      <w:r>
        <w:rPr>
          <w:rFonts w:ascii="仿宋" w:hAnsi="仿宋" w:eastAsia="仿宋" w:cs="仿宋"/>
          <w:spacing w:val="30"/>
          <w:sz w:val="31"/>
          <w:szCs w:val="31"/>
        </w:rPr>
        <w:t>立和完善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园区企业退出机制，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逐步实现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有升有退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的动态管理，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建</w:t>
      </w:r>
    </w:p>
    <w:p>
      <w:pPr>
        <w:spacing w:line="220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立完善符合实际的园区建设工作考核评估体系。</w:t>
      </w:r>
    </w:p>
    <w:p>
      <w:pPr>
        <w:spacing w:before="199" w:line="337" w:lineRule="auto"/>
        <w:ind w:left="6" w:firstLine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实行安全评价机制。</w:t>
      </w:r>
      <w:r>
        <w:rPr>
          <w:rFonts w:ascii="仿宋" w:hAnsi="仿宋" w:eastAsia="仿宋" w:cs="仿宋"/>
          <w:spacing w:val="21"/>
          <w:sz w:val="31"/>
          <w:szCs w:val="31"/>
        </w:rPr>
        <w:t>严格落实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党政同责、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一岗双责、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失职追责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”要求，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建立园区环境质量、安全生产监管评价机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制，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强化企业安全生产主体责任，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加大执法检查力度。加强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园区规划、建设安全管理，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严格执行安全设施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“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三同时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”制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度。严格落实安全生产和环境保护所需的防护距离。开展园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区安全风险评估工作，提升安全生产管理水平，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推进安全生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产标准化建设。健全风险分级管控和安全生产事故隐患排查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治理体系双重预防工作机制，建立健全园区消防安全体系，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完善公共消防设施。建立健全灾害预警预报系统、防灾指挥</w:t>
      </w:r>
    </w:p>
    <w:p>
      <w:pPr>
        <w:spacing w:line="221" w:lineRule="auto"/>
        <w:ind w:right="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系统、避难场所等综合防灾应急保障系统，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提高园区综合防</w:t>
      </w:r>
    </w:p>
    <w:p>
      <w:pPr>
        <w:spacing w:before="193" w:line="221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灾保障能力。</w:t>
      </w:r>
    </w:p>
    <w:p>
      <w:pPr>
        <w:spacing w:before="216" w:line="227" w:lineRule="auto"/>
        <w:ind w:left="2793"/>
        <w:rPr>
          <w:rFonts w:ascii="黑体" w:hAnsi="黑体" w:eastAsia="黑体" w:cs="黑体"/>
          <w:sz w:val="31"/>
          <w:szCs w:val="31"/>
        </w:rPr>
      </w:pPr>
      <w:bookmarkStart w:id="30" w:name="bookmark31"/>
      <w:bookmarkEnd w:id="30"/>
      <w:r>
        <w:fldChar w:fldCharType="begin"/>
      </w:r>
      <w:r>
        <w:instrText xml:space="preserve"> HYPERLINK "_Toc18701" </w:instrText>
      </w:r>
      <w:r>
        <w:fldChar w:fldCharType="separate"/>
      </w:r>
      <w:r>
        <w:rPr>
          <w:rFonts w:ascii="黑体" w:hAnsi="黑体" w:eastAsia="黑体" w:cs="黑体"/>
          <w:spacing w:val="21"/>
          <w:sz w:val="31"/>
          <w:szCs w:val="31"/>
        </w:rPr>
        <w:t>第五节</w:t>
      </w:r>
      <w:r>
        <w:rPr>
          <w:rFonts w:ascii="黑体" w:hAnsi="黑体" w:eastAsia="黑体" w:cs="黑体"/>
          <w:spacing w:val="36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21"/>
          <w:sz w:val="31"/>
          <w:szCs w:val="31"/>
        </w:rPr>
        <w:t>强化政策支持</w:t>
      </w:r>
      <w:r>
        <w:rPr>
          <w:rFonts w:ascii="黑体" w:hAnsi="黑体" w:eastAsia="黑体" w:cs="黑体"/>
          <w:spacing w:val="21"/>
          <w:sz w:val="31"/>
          <w:szCs w:val="31"/>
        </w:rPr>
        <w:fldChar w:fldCharType="end"/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footerReference r:id="rId57" w:type="default"/>
          <w:pgSz w:w="11906" w:h="16838"/>
          <w:pgMar w:top="1431" w:right="1471" w:bottom="1689" w:left="1478" w:header="0" w:footer="1413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352" w:lineRule="auto"/>
        <w:ind w:left="1" w:right="105" w:firstLine="69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争取上级政策支持。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充分发挥财政职能作用，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及时掌握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国家、省级、市级相关部门政策动向和资金投向，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抢抓中央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直达资金、专项债券等政策机遇，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积极争取省级园区经济高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质量发展、省级科技计划、省预算内基建投资、外经贸发展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等专项资金向园区倾斜支持。充分发挥财政资金的引导和杠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杆作用，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加大国有平台公司的融资力度，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引导社会资本、金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融资本增加对入园企业的投入，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多方面筹措资金推动园区建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设发展。</w:t>
      </w:r>
    </w:p>
    <w:p>
      <w:pPr>
        <w:spacing w:before="209" w:line="352" w:lineRule="auto"/>
        <w:ind w:left="7" w:firstLine="67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加大地方支持力度。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围绕全县园区经济发展壮大各项重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点任务，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制定出财政资金预算支持、税收减免、主导产业招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商、产业延链补链强链项目投资、市场主体向园区集聚</w:t>
      </w:r>
      <w:r>
        <w:rPr>
          <w:rFonts w:ascii="仿宋" w:hAnsi="仿宋" w:eastAsia="仿宋" w:cs="仿宋"/>
          <w:spacing w:val="24"/>
          <w:sz w:val="31"/>
          <w:szCs w:val="31"/>
        </w:rPr>
        <w:t>壮大、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工业项目用地、企业用工、园区体制机制建</w:t>
      </w:r>
      <w:r>
        <w:rPr>
          <w:rFonts w:ascii="仿宋" w:hAnsi="仿宋" w:eastAsia="仿宋" w:cs="仿宋"/>
          <w:spacing w:val="33"/>
          <w:sz w:val="31"/>
          <w:szCs w:val="31"/>
        </w:rPr>
        <w:t>设等方面的支持</w:t>
      </w:r>
    </w:p>
    <w:p>
      <w:pPr>
        <w:spacing w:line="221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政策，全面保障园区建设发展。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7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附  件：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1.</w:t>
      </w:r>
      <w:r>
        <w:rPr>
          <w:spacing w:val="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沧源佤族自治县园区经济发展布局图</w:t>
      </w:r>
    </w:p>
    <w:p>
      <w:pPr>
        <w:pStyle w:val="2"/>
        <w:spacing w:before="220" w:line="590" w:lineRule="exact"/>
        <w:ind w:left="2043"/>
        <w:rPr>
          <w:rFonts w:ascii="仿宋" w:hAnsi="仿宋" w:eastAsia="仿宋" w:cs="仿宋"/>
          <w:sz w:val="31"/>
          <w:szCs w:val="31"/>
        </w:rPr>
      </w:pPr>
      <w:r>
        <w:rPr>
          <w:spacing w:val="25"/>
          <w:position w:val="20"/>
          <w:sz w:val="31"/>
          <w:szCs w:val="31"/>
        </w:rPr>
        <w:t xml:space="preserve">2. </w:t>
      </w:r>
      <w:r>
        <w:rPr>
          <w:rFonts w:ascii="仿宋" w:hAnsi="仿宋" w:eastAsia="仿宋" w:cs="仿宋"/>
          <w:spacing w:val="25"/>
          <w:position w:val="20"/>
          <w:sz w:val="31"/>
          <w:szCs w:val="31"/>
        </w:rPr>
        <w:t>沧源佤族自治县壮大资源经济口岸经济园</w:t>
      </w:r>
    </w:p>
    <w:p>
      <w:pPr>
        <w:spacing w:line="221" w:lineRule="auto"/>
        <w:ind w:left="2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区经济规划项目汇总表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58" w:type="default"/>
          <w:pgSz w:w="11906" w:h="16838"/>
          <w:pgMar w:top="1431" w:right="1368" w:bottom="1691" w:left="1486" w:header="0" w:footer="1413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pStyle w:val="2"/>
        <w:spacing w:before="101" w:line="230" w:lineRule="auto"/>
        <w:ind w:left="29"/>
        <w:rPr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7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1</w:t>
      </w:r>
    </w:p>
    <w:p>
      <w:pPr>
        <w:pStyle w:val="2"/>
        <w:spacing w:before="88" w:line="226" w:lineRule="auto"/>
        <w:ind w:left="3426"/>
        <w:outlineLvl w:val="1"/>
      </w:pPr>
      <w:bookmarkStart w:id="31" w:name="bookmark32"/>
      <w:bookmarkEnd w:id="31"/>
      <w:bookmarkStart w:id="32" w:name="bookmark33"/>
      <w:bookmarkEnd w:id="32"/>
      <w:r>
        <w:rPr>
          <w:spacing w:val="9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沧源佤族自治县园区经济发展布局图</w:t>
      </w:r>
    </w:p>
    <w:p>
      <w:pPr>
        <w:spacing w:before="88" w:line="6636" w:lineRule="exact"/>
      </w:pPr>
      <w:r>
        <w:rPr>
          <w:position w:val="-132"/>
        </w:rPr>
        <w:drawing>
          <wp:inline distT="0" distB="0" distL="0" distR="0">
            <wp:extent cx="8832850" cy="42132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8832961" cy="421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636" w:lineRule="exact"/>
        <w:sectPr>
          <w:footerReference r:id="rId59" w:type="default"/>
          <w:pgSz w:w="16838" w:h="11906"/>
          <w:pgMar w:top="1011" w:right="1454" w:bottom="1859" w:left="1473" w:header="0" w:footer="1583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pStyle w:val="2"/>
        <w:spacing w:before="101" w:line="230" w:lineRule="auto"/>
        <w:ind w:left="16"/>
        <w:outlineLvl w:val="0"/>
        <w:rPr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57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2</w:t>
      </w:r>
    </w:p>
    <w:p>
      <w:pPr>
        <w:pStyle w:val="2"/>
        <w:spacing w:before="90" w:line="595" w:lineRule="exact"/>
        <w:ind w:left="773"/>
        <w:outlineLvl w:val="1"/>
      </w:pPr>
      <w:bookmarkStart w:id="33" w:name="bookmark34"/>
      <w:bookmarkEnd w:id="33"/>
      <w:r>
        <w:rPr>
          <w:spacing w:val="10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沧源佤族自治县壮大资源经济口岸经济园区经</w:t>
      </w:r>
      <w:r>
        <w:rPr>
          <w:spacing w:val="9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济规划项目汇总表</w:t>
      </w:r>
    </w:p>
    <w:p>
      <w:pPr>
        <w:pStyle w:val="2"/>
        <w:spacing w:before="206" w:line="229" w:lineRule="auto"/>
        <w:jc w:val="right"/>
        <w:rPr>
          <w:sz w:val="19"/>
          <w:szCs w:val="19"/>
        </w:rPr>
      </w:pPr>
      <w:r>
        <w:rPr>
          <w:spacing w:val="-9"/>
          <w:sz w:val="19"/>
          <w:szCs w:val="19"/>
        </w:rPr>
        <w:t>单位：项，</w:t>
      </w:r>
      <w:r>
        <w:rPr>
          <w:spacing w:val="26"/>
          <w:sz w:val="19"/>
          <w:szCs w:val="19"/>
        </w:rPr>
        <w:t xml:space="preserve"> </w:t>
      </w:r>
      <w:r>
        <w:rPr>
          <w:spacing w:val="-9"/>
          <w:sz w:val="19"/>
          <w:szCs w:val="19"/>
        </w:rPr>
        <w:t>亿元</w:t>
      </w:r>
    </w:p>
    <w:p>
      <w:pPr>
        <w:spacing w:line="188" w:lineRule="exact"/>
      </w:pPr>
    </w:p>
    <w:tbl>
      <w:tblPr>
        <w:tblStyle w:val="5"/>
        <w:tblW w:w="13504" w:type="dxa"/>
        <w:tblInd w:w="1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072"/>
        <w:gridCol w:w="1268"/>
        <w:gridCol w:w="1273"/>
        <w:gridCol w:w="1263"/>
        <w:gridCol w:w="1274"/>
        <w:gridCol w:w="1268"/>
        <w:gridCol w:w="1272"/>
        <w:gridCol w:w="1267"/>
        <w:gridCol w:w="1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72" w:type="dxa"/>
            <w:vMerge w:val="restart"/>
            <w:tcBorders>
              <w:bottom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4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2072" w:type="dxa"/>
            <w:vMerge w:val="restart"/>
            <w:tcBorders>
              <w:bottom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8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2541" w:type="dxa"/>
            <w:gridSpan w:val="2"/>
            <w:vAlign w:val="top"/>
          </w:tcPr>
          <w:p>
            <w:pPr>
              <w:spacing w:before="95" w:line="229" w:lineRule="auto"/>
              <w:ind w:left="80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三类合计</w:t>
            </w:r>
          </w:p>
        </w:tc>
        <w:tc>
          <w:tcPr>
            <w:tcW w:w="2537" w:type="dxa"/>
            <w:gridSpan w:val="2"/>
            <w:vAlign w:val="top"/>
          </w:tcPr>
          <w:p>
            <w:pPr>
              <w:spacing w:before="95" w:line="231" w:lineRule="auto"/>
              <w:ind w:left="7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近期规划</w:t>
            </w:r>
          </w:p>
        </w:tc>
        <w:tc>
          <w:tcPr>
            <w:tcW w:w="2540" w:type="dxa"/>
            <w:gridSpan w:val="2"/>
            <w:vAlign w:val="top"/>
          </w:tcPr>
          <w:p>
            <w:pPr>
              <w:spacing w:before="95" w:line="231" w:lineRule="auto"/>
              <w:ind w:left="8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中期规划</w:t>
            </w:r>
          </w:p>
        </w:tc>
        <w:tc>
          <w:tcPr>
            <w:tcW w:w="2542" w:type="dxa"/>
            <w:gridSpan w:val="2"/>
            <w:vAlign w:val="top"/>
          </w:tcPr>
          <w:p>
            <w:pPr>
              <w:spacing w:before="95" w:line="231" w:lineRule="auto"/>
              <w:ind w:left="79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远期规划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2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277" w:line="230" w:lineRule="auto"/>
              <w:ind w:left="28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项目数</w:t>
            </w:r>
          </w:p>
        </w:tc>
        <w:tc>
          <w:tcPr>
            <w:tcW w:w="1273" w:type="dxa"/>
            <w:vAlign w:val="top"/>
          </w:tcPr>
          <w:p>
            <w:pPr>
              <w:spacing w:before="277" w:line="230" w:lineRule="auto"/>
              <w:ind w:left="2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总投资</w:t>
            </w:r>
          </w:p>
        </w:tc>
        <w:tc>
          <w:tcPr>
            <w:tcW w:w="1263" w:type="dxa"/>
            <w:vAlign w:val="top"/>
          </w:tcPr>
          <w:p>
            <w:pPr>
              <w:spacing w:before="277" w:line="230" w:lineRule="auto"/>
              <w:ind w:left="2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项目数</w:t>
            </w:r>
          </w:p>
        </w:tc>
        <w:tc>
          <w:tcPr>
            <w:tcW w:w="1274" w:type="dxa"/>
            <w:vAlign w:val="top"/>
          </w:tcPr>
          <w:p>
            <w:pPr>
              <w:spacing w:before="277" w:line="230" w:lineRule="auto"/>
              <w:ind w:left="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总投资</w:t>
            </w:r>
          </w:p>
        </w:tc>
        <w:tc>
          <w:tcPr>
            <w:tcW w:w="1268" w:type="dxa"/>
            <w:vAlign w:val="top"/>
          </w:tcPr>
          <w:p>
            <w:pPr>
              <w:spacing w:before="277" w:line="230" w:lineRule="auto"/>
              <w:ind w:left="28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项目数</w:t>
            </w:r>
          </w:p>
        </w:tc>
        <w:tc>
          <w:tcPr>
            <w:tcW w:w="1272" w:type="dxa"/>
            <w:vAlign w:val="top"/>
          </w:tcPr>
          <w:p>
            <w:pPr>
              <w:spacing w:before="277" w:line="230" w:lineRule="auto"/>
              <w:ind w:left="2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总投资</w:t>
            </w:r>
          </w:p>
        </w:tc>
        <w:tc>
          <w:tcPr>
            <w:tcW w:w="1267" w:type="dxa"/>
            <w:vAlign w:val="top"/>
          </w:tcPr>
          <w:p>
            <w:pPr>
              <w:spacing w:before="277" w:line="230" w:lineRule="auto"/>
              <w:ind w:left="28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项目数</w:t>
            </w:r>
          </w:p>
        </w:tc>
        <w:tc>
          <w:tcPr>
            <w:tcW w:w="1275" w:type="dxa"/>
            <w:vAlign w:val="top"/>
          </w:tcPr>
          <w:p>
            <w:pPr>
              <w:spacing w:before="277" w:line="230" w:lineRule="auto"/>
              <w:ind w:left="2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总投资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344" w:type="dxa"/>
            <w:gridSpan w:val="2"/>
            <w:vAlign w:val="top"/>
          </w:tcPr>
          <w:p>
            <w:pPr>
              <w:spacing w:before="91" w:line="228" w:lineRule="auto"/>
              <w:ind w:left="12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园区经济</w:t>
            </w:r>
          </w:p>
        </w:tc>
        <w:tc>
          <w:tcPr>
            <w:tcW w:w="1268" w:type="dxa"/>
            <w:vAlign w:val="top"/>
          </w:tcPr>
          <w:p>
            <w:pPr>
              <w:spacing w:before="129" w:line="189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169</w:t>
            </w:r>
          </w:p>
        </w:tc>
        <w:tc>
          <w:tcPr>
            <w:tcW w:w="1273" w:type="dxa"/>
            <w:vAlign w:val="top"/>
          </w:tcPr>
          <w:p>
            <w:pPr>
              <w:spacing w:before="129" w:line="189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590.47</w:t>
            </w:r>
          </w:p>
        </w:tc>
        <w:tc>
          <w:tcPr>
            <w:tcW w:w="1263" w:type="dxa"/>
            <w:vAlign w:val="top"/>
          </w:tcPr>
          <w:p>
            <w:pPr>
              <w:spacing w:before="129" w:line="189" w:lineRule="auto"/>
              <w:ind w:left="5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</w:t>
            </w:r>
          </w:p>
        </w:tc>
        <w:tc>
          <w:tcPr>
            <w:tcW w:w="1274" w:type="dxa"/>
            <w:vAlign w:val="top"/>
          </w:tcPr>
          <w:p>
            <w:pPr>
              <w:spacing w:before="129" w:line="18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133.64</w:t>
            </w:r>
          </w:p>
        </w:tc>
        <w:tc>
          <w:tcPr>
            <w:tcW w:w="1268" w:type="dxa"/>
            <w:vAlign w:val="top"/>
          </w:tcPr>
          <w:p>
            <w:pPr>
              <w:spacing w:before="129" w:line="189" w:lineRule="auto"/>
              <w:ind w:left="5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79</w:t>
            </w:r>
          </w:p>
        </w:tc>
        <w:tc>
          <w:tcPr>
            <w:tcW w:w="1272" w:type="dxa"/>
            <w:vAlign w:val="top"/>
          </w:tcPr>
          <w:p>
            <w:pPr>
              <w:spacing w:before="129" w:line="189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323.19</w:t>
            </w:r>
          </w:p>
        </w:tc>
        <w:tc>
          <w:tcPr>
            <w:tcW w:w="1267" w:type="dxa"/>
            <w:vAlign w:val="top"/>
          </w:tcPr>
          <w:p>
            <w:pPr>
              <w:spacing w:before="129" w:line="189" w:lineRule="auto"/>
              <w:ind w:left="5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</w:t>
            </w:r>
          </w:p>
        </w:tc>
        <w:tc>
          <w:tcPr>
            <w:tcW w:w="1275" w:type="dxa"/>
            <w:vAlign w:val="top"/>
          </w:tcPr>
          <w:p>
            <w:pPr>
              <w:spacing w:before="129" w:line="18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133.64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72" w:type="dxa"/>
            <w:vAlign w:val="top"/>
          </w:tcPr>
          <w:p>
            <w:pPr>
              <w:spacing w:before="91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（一）</w:t>
            </w:r>
          </w:p>
        </w:tc>
        <w:tc>
          <w:tcPr>
            <w:tcW w:w="2072" w:type="dxa"/>
            <w:vAlign w:val="top"/>
          </w:tcPr>
          <w:p>
            <w:pPr>
              <w:spacing w:before="92" w:line="228" w:lineRule="auto"/>
              <w:ind w:left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综合交通</w:t>
            </w:r>
          </w:p>
        </w:tc>
        <w:tc>
          <w:tcPr>
            <w:tcW w:w="1268" w:type="dxa"/>
            <w:vAlign w:val="top"/>
          </w:tcPr>
          <w:p>
            <w:pPr>
              <w:spacing w:before="129" w:line="189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273" w:type="dxa"/>
            <w:vAlign w:val="top"/>
          </w:tcPr>
          <w:p>
            <w:pPr>
              <w:spacing w:before="129" w:line="189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1.6</w:t>
            </w:r>
          </w:p>
        </w:tc>
        <w:tc>
          <w:tcPr>
            <w:tcW w:w="1263" w:type="dxa"/>
            <w:vAlign w:val="top"/>
          </w:tcPr>
          <w:p>
            <w:pPr>
              <w:spacing w:before="129" w:line="189" w:lineRule="auto"/>
              <w:ind w:left="5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74" w:type="dxa"/>
            <w:vAlign w:val="top"/>
          </w:tcPr>
          <w:p>
            <w:pPr>
              <w:spacing w:before="129" w:line="189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68" w:type="dxa"/>
            <w:vAlign w:val="top"/>
          </w:tcPr>
          <w:p>
            <w:pPr>
              <w:spacing w:before="129" w:line="189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272" w:type="dxa"/>
            <w:vAlign w:val="top"/>
          </w:tcPr>
          <w:p>
            <w:pPr>
              <w:spacing w:before="129" w:line="189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1.6</w:t>
            </w:r>
          </w:p>
        </w:tc>
        <w:tc>
          <w:tcPr>
            <w:tcW w:w="1267" w:type="dxa"/>
            <w:vAlign w:val="top"/>
          </w:tcPr>
          <w:p>
            <w:pPr>
              <w:spacing w:before="129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top"/>
          </w:tcPr>
          <w:p>
            <w:pPr>
              <w:spacing w:before="129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72" w:type="dxa"/>
            <w:vAlign w:val="top"/>
          </w:tcPr>
          <w:p>
            <w:pPr>
              <w:spacing w:before="91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（二）</w:t>
            </w:r>
          </w:p>
        </w:tc>
        <w:tc>
          <w:tcPr>
            <w:tcW w:w="2072" w:type="dxa"/>
            <w:vAlign w:val="top"/>
          </w:tcPr>
          <w:p>
            <w:pPr>
              <w:spacing w:before="91"/>
              <w:ind w:left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工业</w:t>
            </w:r>
          </w:p>
        </w:tc>
        <w:tc>
          <w:tcPr>
            <w:tcW w:w="1268" w:type="dxa"/>
            <w:vAlign w:val="top"/>
          </w:tcPr>
          <w:p>
            <w:pPr>
              <w:spacing w:before="130" w:line="188" w:lineRule="auto"/>
              <w:ind w:left="5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22</w:t>
            </w:r>
          </w:p>
        </w:tc>
        <w:tc>
          <w:tcPr>
            <w:tcW w:w="1273" w:type="dxa"/>
            <w:vAlign w:val="top"/>
          </w:tcPr>
          <w:p>
            <w:pPr>
              <w:spacing w:before="129" w:line="18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168.46</w:t>
            </w:r>
          </w:p>
        </w:tc>
        <w:tc>
          <w:tcPr>
            <w:tcW w:w="1263" w:type="dxa"/>
            <w:vAlign w:val="top"/>
          </w:tcPr>
          <w:p>
            <w:pPr>
              <w:spacing w:before="129" w:line="189" w:lineRule="auto"/>
              <w:ind w:left="5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10</w:t>
            </w:r>
          </w:p>
        </w:tc>
        <w:tc>
          <w:tcPr>
            <w:tcW w:w="1274" w:type="dxa"/>
            <w:vAlign w:val="top"/>
          </w:tcPr>
          <w:p>
            <w:pPr>
              <w:spacing w:before="129" w:line="189" w:lineRule="auto"/>
              <w:ind w:left="3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41.89</w:t>
            </w:r>
          </w:p>
        </w:tc>
        <w:tc>
          <w:tcPr>
            <w:tcW w:w="1268" w:type="dxa"/>
            <w:vAlign w:val="top"/>
          </w:tcPr>
          <w:p>
            <w:pPr>
              <w:spacing w:before="129" w:line="189" w:lineRule="auto"/>
              <w:ind w:left="5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272" w:type="dxa"/>
            <w:vAlign w:val="top"/>
          </w:tcPr>
          <w:p>
            <w:pPr>
              <w:spacing w:before="129" w:line="189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112.8</w:t>
            </w:r>
          </w:p>
        </w:tc>
        <w:tc>
          <w:tcPr>
            <w:tcW w:w="1267" w:type="dxa"/>
            <w:vAlign w:val="top"/>
          </w:tcPr>
          <w:p>
            <w:pPr>
              <w:spacing w:before="130" w:line="188" w:lineRule="auto"/>
              <w:ind w:left="5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spacing w:before="129" w:line="189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13.77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72" w:type="dxa"/>
            <w:vAlign w:val="top"/>
          </w:tcPr>
          <w:p>
            <w:pPr>
              <w:spacing w:before="91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（三）</w:t>
            </w:r>
          </w:p>
        </w:tc>
        <w:tc>
          <w:tcPr>
            <w:tcW w:w="2072" w:type="dxa"/>
            <w:vAlign w:val="top"/>
          </w:tcPr>
          <w:p>
            <w:pPr>
              <w:spacing w:before="92" w:line="227" w:lineRule="auto"/>
              <w:ind w:left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新型城镇化</w:t>
            </w:r>
          </w:p>
        </w:tc>
        <w:tc>
          <w:tcPr>
            <w:tcW w:w="1268" w:type="dxa"/>
            <w:vAlign w:val="top"/>
          </w:tcPr>
          <w:p>
            <w:pPr>
              <w:spacing w:before="129" w:line="189" w:lineRule="auto"/>
              <w:ind w:left="5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13</w:t>
            </w:r>
          </w:p>
        </w:tc>
        <w:tc>
          <w:tcPr>
            <w:tcW w:w="1273" w:type="dxa"/>
            <w:vAlign w:val="top"/>
          </w:tcPr>
          <w:p>
            <w:pPr>
              <w:spacing w:before="129" w:line="18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100.99</w:t>
            </w:r>
          </w:p>
        </w:tc>
        <w:tc>
          <w:tcPr>
            <w:tcW w:w="1263" w:type="dxa"/>
            <w:vAlign w:val="top"/>
          </w:tcPr>
          <w:p>
            <w:pPr>
              <w:spacing w:before="129" w:line="189" w:lineRule="auto"/>
              <w:ind w:left="5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274" w:type="dxa"/>
            <w:vAlign w:val="top"/>
          </w:tcPr>
          <w:p>
            <w:pPr>
              <w:spacing w:before="129" w:line="189" w:lineRule="auto"/>
              <w:ind w:left="3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47.06</w:t>
            </w:r>
          </w:p>
        </w:tc>
        <w:tc>
          <w:tcPr>
            <w:tcW w:w="1268" w:type="dxa"/>
            <w:vAlign w:val="top"/>
          </w:tcPr>
          <w:p>
            <w:pPr>
              <w:spacing w:before="130" w:line="188" w:lineRule="auto"/>
              <w:ind w:left="5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272" w:type="dxa"/>
            <w:vAlign w:val="top"/>
          </w:tcPr>
          <w:p>
            <w:pPr>
              <w:spacing w:before="129" w:line="18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52.73</w:t>
            </w:r>
          </w:p>
        </w:tc>
        <w:tc>
          <w:tcPr>
            <w:tcW w:w="1267" w:type="dxa"/>
            <w:vAlign w:val="top"/>
          </w:tcPr>
          <w:p>
            <w:pPr>
              <w:spacing w:before="128" w:line="189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spacing w:before="129" w:line="189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72" w:type="dxa"/>
            <w:vAlign w:val="top"/>
          </w:tcPr>
          <w:p>
            <w:pPr>
              <w:spacing w:before="93" w:line="230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（四）</w:t>
            </w:r>
          </w:p>
        </w:tc>
        <w:tc>
          <w:tcPr>
            <w:tcW w:w="2072" w:type="dxa"/>
            <w:vAlign w:val="top"/>
          </w:tcPr>
          <w:p>
            <w:pPr>
              <w:spacing w:before="94" w:line="227" w:lineRule="auto"/>
              <w:ind w:left="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农林水利</w:t>
            </w:r>
          </w:p>
        </w:tc>
        <w:tc>
          <w:tcPr>
            <w:tcW w:w="1268" w:type="dxa"/>
            <w:vAlign w:val="top"/>
          </w:tcPr>
          <w:p>
            <w:pPr>
              <w:spacing w:before="131" w:line="189" w:lineRule="auto"/>
              <w:ind w:left="5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87</w:t>
            </w:r>
          </w:p>
        </w:tc>
        <w:tc>
          <w:tcPr>
            <w:tcW w:w="1273" w:type="dxa"/>
            <w:vAlign w:val="top"/>
          </w:tcPr>
          <w:p>
            <w:pPr>
              <w:spacing w:before="131" w:line="189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87.08</w:t>
            </w:r>
          </w:p>
        </w:tc>
        <w:tc>
          <w:tcPr>
            <w:tcW w:w="1263" w:type="dxa"/>
            <w:vAlign w:val="top"/>
          </w:tcPr>
          <w:p>
            <w:pPr>
              <w:spacing w:before="131" w:line="189" w:lineRule="auto"/>
              <w:ind w:left="5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30</w:t>
            </w:r>
          </w:p>
        </w:tc>
        <w:tc>
          <w:tcPr>
            <w:tcW w:w="1274" w:type="dxa"/>
            <w:vAlign w:val="top"/>
          </w:tcPr>
          <w:p>
            <w:pPr>
              <w:spacing w:before="131" w:line="189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9.59</w:t>
            </w:r>
          </w:p>
        </w:tc>
        <w:tc>
          <w:tcPr>
            <w:tcW w:w="1268" w:type="dxa"/>
            <w:vAlign w:val="top"/>
          </w:tcPr>
          <w:p>
            <w:pPr>
              <w:spacing w:before="131" w:line="189" w:lineRule="auto"/>
              <w:ind w:left="5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47</w:t>
            </w:r>
          </w:p>
        </w:tc>
        <w:tc>
          <w:tcPr>
            <w:tcW w:w="1272" w:type="dxa"/>
            <w:vAlign w:val="top"/>
          </w:tcPr>
          <w:p>
            <w:pPr>
              <w:spacing w:before="131" w:line="189" w:lineRule="auto"/>
              <w:ind w:left="3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40.87</w:t>
            </w:r>
          </w:p>
        </w:tc>
        <w:tc>
          <w:tcPr>
            <w:tcW w:w="1267" w:type="dxa"/>
            <w:vAlign w:val="top"/>
          </w:tcPr>
          <w:p>
            <w:pPr>
              <w:spacing w:before="131" w:line="189" w:lineRule="auto"/>
              <w:ind w:left="5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10</w:t>
            </w:r>
          </w:p>
        </w:tc>
        <w:tc>
          <w:tcPr>
            <w:tcW w:w="1275" w:type="dxa"/>
            <w:vAlign w:val="top"/>
          </w:tcPr>
          <w:p>
            <w:pPr>
              <w:spacing w:before="131" w:line="18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36.62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72" w:type="dxa"/>
            <w:vAlign w:val="top"/>
          </w:tcPr>
          <w:p>
            <w:pPr>
              <w:spacing w:before="94" w:line="237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（五）</w:t>
            </w:r>
          </w:p>
        </w:tc>
        <w:tc>
          <w:tcPr>
            <w:tcW w:w="2072" w:type="dxa"/>
            <w:vAlign w:val="top"/>
          </w:tcPr>
          <w:p>
            <w:pPr>
              <w:spacing w:before="93" w:line="229" w:lineRule="auto"/>
              <w:ind w:left="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能源</w:t>
            </w:r>
          </w:p>
        </w:tc>
        <w:tc>
          <w:tcPr>
            <w:tcW w:w="1268" w:type="dxa"/>
            <w:vAlign w:val="top"/>
          </w:tcPr>
          <w:p>
            <w:pPr>
              <w:spacing w:before="132" w:line="188" w:lineRule="auto"/>
              <w:ind w:left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273" w:type="dxa"/>
            <w:vAlign w:val="top"/>
          </w:tcPr>
          <w:p>
            <w:pPr>
              <w:spacing w:before="131" w:line="189" w:lineRule="auto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85.7</w:t>
            </w:r>
          </w:p>
        </w:tc>
        <w:tc>
          <w:tcPr>
            <w:tcW w:w="1263" w:type="dxa"/>
            <w:vAlign w:val="top"/>
          </w:tcPr>
          <w:p>
            <w:pPr>
              <w:spacing w:before="131" w:line="189" w:lineRule="auto"/>
              <w:ind w:left="5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274" w:type="dxa"/>
            <w:vAlign w:val="top"/>
          </w:tcPr>
          <w:p>
            <w:pPr>
              <w:spacing w:before="131" w:line="189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0.7</w:t>
            </w:r>
          </w:p>
        </w:tc>
        <w:tc>
          <w:tcPr>
            <w:tcW w:w="1268" w:type="dxa"/>
            <w:vAlign w:val="top"/>
          </w:tcPr>
          <w:p>
            <w:pPr>
              <w:spacing w:before="131" w:line="189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272" w:type="dxa"/>
            <w:vAlign w:val="top"/>
          </w:tcPr>
          <w:p>
            <w:pPr>
              <w:spacing w:before="131" w:line="189" w:lineRule="auto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267" w:type="dxa"/>
            <w:vAlign w:val="top"/>
          </w:tcPr>
          <w:p>
            <w:pPr>
              <w:spacing w:before="132" w:line="188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spacing w:before="134" w:line="187" w:lineRule="auto"/>
              <w:ind w:left="5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72" w:type="dxa"/>
            <w:vAlign w:val="top"/>
          </w:tcPr>
          <w:p>
            <w:pPr>
              <w:spacing w:before="94" w:line="232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（六）</w:t>
            </w:r>
          </w:p>
        </w:tc>
        <w:tc>
          <w:tcPr>
            <w:tcW w:w="2072" w:type="dxa"/>
            <w:vAlign w:val="top"/>
          </w:tcPr>
          <w:p>
            <w:pPr>
              <w:spacing w:before="94" w:line="228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商贸物流</w:t>
            </w:r>
          </w:p>
        </w:tc>
        <w:tc>
          <w:tcPr>
            <w:tcW w:w="1268" w:type="dxa"/>
            <w:vAlign w:val="top"/>
          </w:tcPr>
          <w:p>
            <w:pPr>
              <w:spacing w:before="132" w:line="189" w:lineRule="auto"/>
              <w:ind w:left="5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16</w:t>
            </w:r>
          </w:p>
        </w:tc>
        <w:tc>
          <w:tcPr>
            <w:tcW w:w="1273" w:type="dxa"/>
            <w:vAlign w:val="top"/>
          </w:tcPr>
          <w:p>
            <w:pPr>
              <w:spacing w:before="132" w:line="18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53.31</w:t>
            </w:r>
          </w:p>
        </w:tc>
        <w:tc>
          <w:tcPr>
            <w:tcW w:w="1263" w:type="dxa"/>
            <w:vAlign w:val="top"/>
          </w:tcPr>
          <w:p>
            <w:pPr>
              <w:spacing w:before="132" w:line="189" w:lineRule="auto"/>
              <w:ind w:left="5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10</w:t>
            </w:r>
          </w:p>
        </w:tc>
        <w:tc>
          <w:tcPr>
            <w:tcW w:w="1274" w:type="dxa"/>
            <w:vAlign w:val="top"/>
          </w:tcPr>
          <w:p>
            <w:pPr>
              <w:spacing w:before="132" w:line="189" w:lineRule="auto"/>
              <w:ind w:left="3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22.01</w:t>
            </w:r>
          </w:p>
        </w:tc>
        <w:tc>
          <w:tcPr>
            <w:tcW w:w="1268" w:type="dxa"/>
            <w:vAlign w:val="top"/>
          </w:tcPr>
          <w:p>
            <w:pPr>
              <w:spacing w:before="132" w:line="189" w:lineRule="auto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272" w:type="dxa"/>
            <w:vAlign w:val="top"/>
          </w:tcPr>
          <w:p>
            <w:pPr>
              <w:spacing w:before="132" w:line="189" w:lineRule="auto"/>
              <w:ind w:left="4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31.3</w:t>
            </w:r>
          </w:p>
        </w:tc>
        <w:tc>
          <w:tcPr>
            <w:tcW w:w="1267" w:type="dxa"/>
            <w:vAlign w:val="top"/>
          </w:tcPr>
          <w:p>
            <w:pPr>
              <w:spacing w:before="132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top"/>
          </w:tcPr>
          <w:p>
            <w:pPr>
              <w:spacing w:before="132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72" w:type="dxa"/>
            <w:vAlign w:val="top"/>
          </w:tcPr>
          <w:p>
            <w:pPr>
              <w:spacing w:before="94" w:line="239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（七）</w:t>
            </w:r>
          </w:p>
        </w:tc>
        <w:tc>
          <w:tcPr>
            <w:tcW w:w="2072" w:type="dxa"/>
            <w:vAlign w:val="top"/>
          </w:tcPr>
          <w:p>
            <w:pPr>
              <w:spacing w:before="94" w:line="228" w:lineRule="auto"/>
              <w:ind w:left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新基建</w:t>
            </w:r>
          </w:p>
        </w:tc>
        <w:tc>
          <w:tcPr>
            <w:tcW w:w="1268" w:type="dxa"/>
            <w:vAlign w:val="top"/>
          </w:tcPr>
          <w:p>
            <w:pPr>
              <w:spacing w:before="134" w:line="187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273" w:type="dxa"/>
            <w:vAlign w:val="top"/>
          </w:tcPr>
          <w:p>
            <w:pPr>
              <w:spacing w:before="131" w:line="189" w:lineRule="auto"/>
              <w:ind w:left="4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33.8</w:t>
            </w:r>
          </w:p>
        </w:tc>
        <w:tc>
          <w:tcPr>
            <w:tcW w:w="1263" w:type="dxa"/>
            <w:vAlign w:val="top"/>
          </w:tcPr>
          <w:p>
            <w:pPr>
              <w:spacing w:before="131" w:line="189" w:lineRule="auto"/>
              <w:ind w:left="5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274" w:type="dxa"/>
            <w:vAlign w:val="top"/>
          </w:tcPr>
          <w:p>
            <w:pPr>
              <w:spacing w:before="131" w:line="189" w:lineRule="auto"/>
              <w:ind w:left="4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3.8</w:t>
            </w:r>
          </w:p>
        </w:tc>
        <w:tc>
          <w:tcPr>
            <w:tcW w:w="1268" w:type="dxa"/>
            <w:vAlign w:val="top"/>
          </w:tcPr>
          <w:p>
            <w:pPr>
              <w:spacing w:before="132" w:line="188" w:lineRule="auto"/>
              <w:ind w:left="5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272" w:type="dxa"/>
            <w:vAlign w:val="top"/>
          </w:tcPr>
          <w:p>
            <w:pPr>
              <w:spacing w:before="131" w:line="189" w:lineRule="auto"/>
              <w:ind w:left="5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30</w:t>
            </w:r>
          </w:p>
        </w:tc>
        <w:tc>
          <w:tcPr>
            <w:tcW w:w="1267" w:type="dxa"/>
            <w:vAlign w:val="top"/>
          </w:tcPr>
          <w:p>
            <w:pPr>
              <w:spacing w:before="131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top"/>
          </w:tcPr>
          <w:p>
            <w:pPr>
              <w:spacing w:before="131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72" w:type="dxa"/>
            <w:vAlign w:val="top"/>
          </w:tcPr>
          <w:p>
            <w:pPr>
              <w:spacing w:before="94" w:line="228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（八）</w:t>
            </w:r>
          </w:p>
        </w:tc>
        <w:tc>
          <w:tcPr>
            <w:tcW w:w="2072" w:type="dxa"/>
            <w:vAlign w:val="top"/>
          </w:tcPr>
          <w:p>
            <w:pPr>
              <w:spacing w:before="94" w:line="228" w:lineRule="auto"/>
              <w:ind w:left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生态环保</w:t>
            </w:r>
          </w:p>
        </w:tc>
        <w:tc>
          <w:tcPr>
            <w:tcW w:w="1268" w:type="dxa"/>
            <w:vAlign w:val="top"/>
          </w:tcPr>
          <w:p>
            <w:pPr>
              <w:spacing w:before="131" w:line="189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273" w:type="dxa"/>
            <w:vAlign w:val="top"/>
          </w:tcPr>
          <w:p>
            <w:pPr>
              <w:spacing w:before="131" w:line="189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6.2</w:t>
            </w:r>
          </w:p>
        </w:tc>
        <w:tc>
          <w:tcPr>
            <w:tcW w:w="1263" w:type="dxa"/>
            <w:vAlign w:val="top"/>
          </w:tcPr>
          <w:p>
            <w:pPr>
              <w:spacing w:before="131" w:line="189" w:lineRule="auto"/>
              <w:ind w:left="5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74" w:type="dxa"/>
            <w:vAlign w:val="top"/>
          </w:tcPr>
          <w:p>
            <w:pPr>
              <w:spacing w:before="131" w:line="189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68" w:type="dxa"/>
            <w:vAlign w:val="top"/>
          </w:tcPr>
          <w:p>
            <w:pPr>
              <w:spacing w:before="131" w:line="189" w:lineRule="auto"/>
              <w:ind w:left="5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272" w:type="dxa"/>
            <w:vAlign w:val="top"/>
          </w:tcPr>
          <w:p>
            <w:pPr>
              <w:spacing w:before="131" w:line="189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6.2</w:t>
            </w:r>
          </w:p>
        </w:tc>
        <w:tc>
          <w:tcPr>
            <w:tcW w:w="1267" w:type="dxa"/>
            <w:vAlign w:val="top"/>
          </w:tcPr>
          <w:p>
            <w:pPr>
              <w:spacing w:before="131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top"/>
          </w:tcPr>
          <w:p>
            <w:pPr>
              <w:spacing w:before="131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72" w:type="dxa"/>
            <w:vAlign w:val="top"/>
          </w:tcPr>
          <w:p>
            <w:pPr>
              <w:spacing w:before="93" w:line="230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（九）</w:t>
            </w:r>
          </w:p>
        </w:tc>
        <w:tc>
          <w:tcPr>
            <w:tcW w:w="2072" w:type="dxa"/>
            <w:vAlign w:val="top"/>
          </w:tcPr>
          <w:p>
            <w:pPr>
              <w:spacing w:before="93" w:line="227" w:lineRule="auto"/>
              <w:ind w:left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社会事业</w:t>
            </w:r>
          </w:p>
        </w:tc>
        <w:tc>
          <w:tcPr>
            <w:tcW w:w="1268" w:type="dxa"/>
            <w:vAlign w:val="top"/>
          </w:tcPr>
          <w:p>
            <w:pPr>
              <w:spacing w:before="130" w:line="189" w:lineRule="auto"/>
              <w:ind w:left="5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15</w:t>
            </w:r>
          </w:p>
        </w:tc>
        <w:tc>
          <w:tcPr>
            <w:tcW w:w="1273" w:type="dxa"/>
            <w:vAlign w:val="top"/>
          </w:tcPr>
          <w:p>
            <w:pPr>
              <w:spacing w:before="131" w:line="18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50.25</w:t>
            </w:r>
          </w:p>
        </w:tc>
        <w:tc>
          <w:tcPr>
            <w:tcW w:w="1263" w:type="dxa"/>
            <w:vAlign w:val="top"/>
          </w:tcPr>
          <w:p>
            <w:pPr>
              <w:spacing w:before="130" w:line="189" w:lineRule="auto"/>
              <w:ind w:left="5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274" w:type="dxa"/>
            <w:vAlign w:val="top"/>
          </w:tcPr>
          <w:p>
            <w:pPr>
              <w:spacing w:before="131" w:line="189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8.21</w:t>
            </w:r>
          </w:p>
        </w:tc>
        <w:tc>
          <w:tcPr>
            <w:tcW w:w="1268" w:type="dxa"/>
            <w:vAlign w:val="top"/>
          </w:tcPr>
          <w:p>
            <w:pPr>
              <w:spacing w:before="133" w:line="187" w:lineRule="auto"/>
              <w:ind w:left="5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272" w:type="dxa"/>
            <w:vAlign w:val="top"/>
          </w:tcPr>
          <w:p>
            <w:pPr>
              <w:spacing w:before="131" w:line="18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39.69</w:t>
            </w:r>
          </w:p>
        </w:tc>
        <w:tc>
          <w:tcPr>
            <w:tcW w:w="1267" w:type="dxa"/>
            <w:vAlign w:val="top"/>
          </w:tcPr>
          <w:p>
            <w:pPr>
              <w:spacing w:before="132" w:line="188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spacing w:before="131" w:line="189" w:lineRule="auto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2.35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72" w:type="dxa"/>
            <w:vAlign w:val="top"/>
          </w:tcPr>
          <w:p>
            <w:pPr>
              <w:spacing w:before="100" w:line="229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（十）</w:t>
            </w:r>
          </w:p>
        </w:tc>
        <w:tc>
          <w:tcPr>
            <w:tcW w:w="2072" w:type="dxa"/>
            <w:vAlign w:val="top"/>
          </w:tcPr>
          <w:p>
            <w:pPr>
              <w:spacing w:before="100" w:line="228" w:lineRule="auto"/>
              <w:ind w:left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</w:t>
            </w:r>
          </w:p>
        </w:tc>
        <w:tc>
          <w:tcPr>
            <w:tcW w:w="1268" w:type="dxa"/>
            <w:vAlign w:val="top"/>
          </w:tcPr>
          <w:p>
            <w:pPr>
              <w:spacing w:before="137" w:line="189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273" w:type="dxa"/>
            <w:vAlign w:val="top"/>
          </w:tcPr>
          <w:p>
            <w:pPr>
              <w:spacing w:before="137" w:line="189" w:lineRule="auto"/>
              <w:ind w:left="4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3.08</w:t>
            </w:r>
          </w:p>
        </w:tc>
        <w:tc>
          <w:tcPr>
            <w:tcW w:w="1263" w:type="dxa"/>
            <w:vAlign w:val="top"/>
          </w:tcPr>
          <w:p>
            <w:pPr>
              <w:spacing w:before="137" w:line="189" w:lineRule="auto"/>
              <w:ind w:left="5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274" w:type="dxa"/>
            <w:vAlign w:val="top"/>
          </w:tcPr>
          <w:p>
            <w:pPr>
              <w:spacing w:before="137" w:line="189" w:lineRule="auto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0.38</w:t>
            </w:r>
          </w:p>
        </w:tc>
        <w:tc>
          <w:tcPr>
            <w:tcW w:w="1268" w:type="dxa"/>
            <w:vAlign w:val="top"/>
          </w:tcPr>
          <w:p>
            <w:pPr>
              <w:spacing w:before="137" w:line="189" w:lineRule="auto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72" w:type="dxa"/>
            <w:vAlign w:val="top"/>
          </w:tcPr>
          <w:p>
            <w:pPr>
              <w:spacing w:before="137" w:line="18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1267" w:type="dxa"/>
            <w:vAlign w:val="top"/>
          </w:tcPr>
          <w:p>
            <w:pPr>
              <w:spacing w:before="138" w:line="188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spacing w:before="137" w:line="189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2.7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0" w:type="default"/>
          <w:pgSz w:w="16838" w:h="11906"/>
          <w:pgMar w:top="1011" w:right="1476" w:bottom="1861" w:left="1487" w:header="0" w:footer="1583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1" w:type="default"/>
          <w:footerReference r:id="rId62" w:type="default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rPr>
          <w:rFonts w:ascii="Arial"/>
          <w:sz w:val="21"/>
        </w:rPr>
      </w:pPr>
    </w:p>
    <w:sectPr>
      <w:pgSz w:w="11906" w:h="16838"/>
      <w:pgMar w:top="400" w:right="1472" w:bottom="400" w:left="147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977"/>
      <w:rPr>
        <w:sz w:val="28"/>
        <w:szCs w:val="28"/>
      </w:rPr>
    </w:pPr>
    <w:r>
      <w:rPr>
        <w:spacing w:val="-13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3"/>
        <w:sz w:val="28"/>
        <w:szCs w:val="28"/>
      </w:rPr>
      <w:t>1</w:t>
    </w:r>
    <w:r>
      <w:rPr>
        <w:spacing w:val="9"/>
        <w:sz w:val="28"/>
        <w:szCs w:val="28"/>
      </w:rPr>
      <w:t xml:space="preserve"> </w:t>
    </w:r>
    <w:r>
      <w:rPr>
        <w:spacing w:val="-13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6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10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29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11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6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12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34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13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8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14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32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15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16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37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17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4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18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37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19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rPr>
        <w:sz w:val="28"/>
        <w:szCs w:val="28"/>
      </w:rPr>
    </w:pPr>
    <w:r>
      <w:rPr>
        <w:spacing w:val="-8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8"/>
        <w:sz w:val="28"/>
        <w:szCs w:val="28"/>
      </w:rPr>
      <w:t>2</w:t>
    </w:r>
    <w:r>
      <w:rPr>
        <w:spacing w:val="9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20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32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21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1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22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29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23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9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24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32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25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26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29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27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8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28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32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29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jc w:val="right"/>
      <w:rPr>
        <w:sz w:val="28"/>
        <w:szCs w:val="28"/>
      </w:rPr>
    </w:pPr>
    <w:r>
      <w:rPr>
        <w:spacing w:val="-13"/>
        <w:sz w:val="28"/>
        <w:szCs w:val="28"/>
      </w:rPr>
      <w:t>—</w:t>
    </w:r>
    <w:r>
      <w:rPr>
        <w:spacing w:val="16"/>
        <w:sz w:val="28"/>
        <w:szCs w:val="28"/>
      </w:rPr>
      <w:t xml:space="preserve"> </w:t>
    </w:r>
    <w:r>
      <w:rPr>
        <w:spacing w:val="-12"/>
        <w:sz w:val="28"/>
        <w:szCs w:val="28"/>
      </w:rPr>
      <w:t>3</w:t>
    </w:r>
    <w:r>
      <w:rPr>
        <w:spacing w:val="9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125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30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34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31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4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32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32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33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68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34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34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35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125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36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34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37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1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38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right="2"/>
      <w:jc w:val="right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39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1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40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31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41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8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42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37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43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2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44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34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45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4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46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8254"/>
      <w:rPr>
        <w:sz w:val="28"/>
        <w:szCs w:val="28"/>
      </w:rPr>
    </w:pPr>
    <w:r>
      <w:rPr>
        <w:spacing w:val="-5"/>
        <w:sz w:val="28"/>
        <w:szCs w:val="28"/>
      </w:rPr>
      <w:t>47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4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48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37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10"/>
        <w:sz w:val="28"/>
        <w:szCs w:val="28"/>
      </w:rPr>
      <w:t xml:space="preserve"> </w:t>
    </w:r>
    <w:r>
      <w:rPr>
        <w:spacing w:val="-5"/>
        <w:sz w:val="28"/>
        <w:szCs w:val="28"/>
      </w:rPr>
      <w:t>49</w:t>
    </w:r>
    <w:r>
      <w:rPr>
        <w:spacing w:val="8"/>
        <w:sz w:val="28"/>
        <w:szCs w:val="28"/>
      </w:rPr>
      <w:t xml:space="preserve"> </w:t>
    </w:r>
    <w:r>
      <w:rPr>
        <w:spacing w:val="-5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jc w:val="right"/>
      <w:rPr>
        <w:sz w:val="28"/>
        <w:szCs w:val="28"/>
      </w:rPr>
    </w:pPr>
    <w:r>
      <w:rPr>
        <w:spacing w:val="-13"/>
        <w:sz w:val="28"/>
        <w:szCs w:val="28"/>
      </w:rPr>
      <w:t>—</w:t>
    </w:r>
    <w:r>
      <w:rPr>
        <w:spacing w:val="16"/>
        <w:sz w:val="28"/>
        <w:szCs w:val="28"/>
      </w:rPr>
      <w:t xml:space="preserve"> </w:t>
    </w:r>
    <w:r>
      <w:rPr>
        <w:spacing w:val="-12"/>
        <w:sz w:val="28"/>
        <w:szCs w:val="28"/>
      </w:rPr>
      <w:t>5</w:t>
    </w:r>
    <w:r>
      <w:rPr>
        <w:spacing w:val="9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10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50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831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51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8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52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right="5"/>
      <w:jc w:val="right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53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9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54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jc w:val="right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9"/>
        <w:sz w:val="28"/>
        <w:szCs w:val="28"/>
      </w:rPr>
      <w:t>55</w:t>
    </w:r>
    <w:r>
      <w:rPr>
        <w:spacing w:val="9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1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56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right="16"/>
      <w:jc w:val="right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57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8"/>
        <w:sz w:val="28"/>
        <w:szCs w:val="28"/>
      </w:rPr>
      <w:t xml:space="preserve"> </w:t>
    </w:r>
    <w:r>
      <w:rPr>
        <w:spacing w:val="-7"/>
        <w:sz w:val="28"/>
        <w:szCs w:val="28"/>
      </w:rPr>
      <w:t>58</w:t>
    </w:r>
    <w:r>
      <w:rPr>
        <w:spacing w:val="8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2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spacing w:val="-7"/>
        <w:sz w:val="28"/>
        <w:szCs w:val="28"/>
      </w:rPr>
      <w:t>6</w:t>
    </w:r>
    <w:r>
      <w:rPr>
        <w:spacing w:val="9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right="7"/>
      <w:jc w:val="right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7"/>
        <w:sz w:val="28"/>
        <w:szCs w:val="28"/>
      </w:rPr>
      <w:t xml:space="preserve"> </w:t>
    </w:r>
    <w:r>
      <w:rPr>
        <w:spacing w:val="-9"/>
        <w:sz w:val="28"/>
        <w:szCs w:val="28"/>
      </w:rPr>
      <w:t>7</w:t>
    </w:r>
    <w:r>
      <w:rPr>
        <w:spacing w:val="9"/>
        <w:sz w:val="28"/>
        <w:szCs w:val="28"/>
      </w:rPr>
      <w:t xml:space="preserve"> </w:t>
    </w:r>
    <w:r>
      <w:rPr>
        <w:spacing w:val="-9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8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spacing w:val="-7"/>
        <w:sz w:val="28"/>
        <w:szCs w:val="28"/>
      </w:rPr>
      <w:t>8</w:t>
    </w:r>
    <w:r>
      <w:rPr>
        <w:spacing w:val="9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968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spacing w:val="-7"/>
        <w:sz w:val="28"/>
        <w:szCs w:val="28"/>
      </w:rPr>
      <w:t>9</w:t>
    </w:r>
    <w:r>
      <w:rPr>
        <w:spacing w:val="9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1952AE0"/>
    <w:rsid w:val="79E5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43"/>
      <w:szCs w:val="4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6" Type="http://schemas.openxmlformats.org/officeDocument/2006/relationships/fontTable" Target="fontTable.xml"/><Relationship Id="rId65" Type="http://schemas.openxmlformats.org/officeDocument/2006/relationships/customXml" Target="../customXml/item1.xml"/><Relationship Id="rId64" Type="http://schemas.openxmlformats.org/officeDocument/2006/relationships/image" Target="media/image1.jpeg"/><Relationship Id="rId63" Type="http://schemas.openxmlformats.org/officeDocument/2006/relationships/theme" Target="theme/theme1.xml"/><Relationship Id="rId62" Type="http://schemas.openxmlformats.org/officeDocument/2006/relationships/footer" Target="footer59.xml"/><Relationship Id="rId61" Type="http://schemas.openxmlformats.org/officeDocument/2006/relationships/header" Target="header1.xml"/><Relationship Id="rId60" Type="http://schemas.openxmlformats.org/officeDocument/2006/relationships/footer" Target="footer58.xml"/><Relationship Id="rId6" Type="http://schemas.openxmlformats.org/officeDocument/2006/relationships/footer" Target="footer4.xml"/><Relationship Id="rId59" Type="http://schemas.openxmlformats.org/officeDocument/2006/relationships/footer" Target="footer57.xml"/><Relationship Id="rId58" Type="http://schemas.openxmlformats.org/officeDocument/2006/relationships/footer" Target="footer56.xml"/><Relationship Id="rId57" Type="http://schemas.openxmlformats.org/officeDocument/2006/relationships/footer" Target="footer55.xml"/><Relationship Id="rId56" Type="http://schemas.openxmlformats.org/officeDocument/2006/relationships/footer" Target="footer54.xml"/><Relationship Id="rId55" Type="http://schemas.openxmlformats.org/officeDocument/2006/relationships/footer" Target="footer53.xml"/><Relationship Id="rId54" Type="http://schemas.openxmlformats.org/officeDocument/2006/relationships/footer" Target="footer52.xml"/><Relationship Id="rId53" Type="http://schemas.openxmlformats.org/officeDocument/2006/relationships/footer" Target="footer51.xml"/><Relationship Id="rId52" Type="http://schemas.openxmlformats.org/officeDocument/2006/relationships/footer" Target="footer50.xml"/><Relationship Id="rId51" Type="http://schemas.openxmlformats.org/officeDocument/2006/relationships/footer" Target="footer49.xml"/><Relationship Id="rId50" Type="http://schemas.openxmlformats.org/officeDocument/2006/relationships/footer" Target="footer48.xml"/><Relationship Id="rId5" Type="http://schemas.openxmlformats.org/officeDocument/2006/relationships/footer" Target="footer3.xml"/><Relationship Id="rId49" Type="http://schemas.openxmlformats.org/officeDocument/2006/relationships/footer" Target="footer47.xml"/><Relationship Id="rId48" Type="http://schemas.openxmlformats.org/officeDocument/2006/relationships/footer" Target="footer46.xml"/><Relationship Id="rId47" Type="http://schemas.openxmlformats.org/officeDocument/2006/relationships/footer" Target="footer45.xml"/><Relationship Id="rId46" Type="http://schemas.openxmlformats.org/officeDocument/2006/relationships/footer" Target="footer44.xml"/><Relationship Id="rId45" Type="http://schemas.openxmlformats.org/officeDocument/2006/relationships/footer" Target="footer43.xml"/><Relationship Id="rId44" Type="http://schemas.openxmlformats.org/officeDocument/2006/relationships/footer" Target="footer42.xml"/><Relationship Id="rId43" Type="http://schemas.openxmlformats.org/officeDocument/2006/relationships/footer" Target="footer41.xml"/><Relationship Id="rId42" Type="http://schemas.openxmlformats.org/officeDocument/2006/relationships/footer" Target="footer40.xml"/><Relationship Id="rId41" Type="http://schemas.openxmlformats.org/officeDocument/2006/relationships/footer" Target="footer39.xml"/><Relationship Id="rId40" Type="http://schemas.openxmlformats.org/officeDocument/2006/relationships/footer" Target="footer38.xml"/><Relationship Id="rId4" Type="http://schemas.openxmlformats.org/officeDocument/2006/relationships/footer" Target="footer2.xml"/><Relationship Id="rId39" Type="http://schemas.openxmlformats.org/officeDocument/2006/relationships/footer" Target="footer37.xml"/><Relationship Id="rId38" Type="http://schemas.openxmlformats.org/officeDocument/2006/relationships/footer" Target="footer36.xml"/><Relationship Id="rId37" Type="http://schemas.openxmlformats.org/officeDocument/2006/relationships/footer" Target="footer35.xml"/><Relationship Id="rId36" Type="http://schemas.openxmlformats.org/officeDocument/2006/relationships/footer" Target="footer34.xml"/><Relationship Id="rId35" Type="http://schemas.openxmlformats.org/officeDocument/2006/relationships/footer" Target="footer33.xml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2023-08-08T08:45:00Z</dcterms:created>
  <dc:creator>Administrator</dc:creator>
  <cp:lastModifiedBy>Administrator</cp:lastModifiedBy>
  <dcterms:modified xsi:type="dcterms:W3CDTF">2023-11-14T09:06:42Z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2023-11-14T17:00:45Z</vt:filetime>
  </property>
  <property fmtid="{D5CDD505-2E9C-101B-9397-08002B2CF9AE}" pid="4" name="KSOProductBuildVer">
    <vt:lpwstr>2052-11.8.6.9023</vt:lpwstr>
  </property>
  <property fmtid="{D5CDD505-2E9C-101B-9397-08002B2CF9AE}" pid="5" name="ICV">
    <vt:lpwstr>8B1E50D021524C2897A916DFC589281F_13</vt:lpwstr>
  </property>
</Properties>
</file>