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w:t>
      </w:r>
      <w:bookmarkStart w:id="0" w:name="_GoBack"/>
      <w:bookmarkEnd w:id="0"/>
    </w:p>
    <w:tbl>
      <w:tblPr>
        <w:tblStyle w:val="6"/>
        <w:tblW w:w="13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35"/>
        <w:gridCol w:w="1215"/>
        <w:gridCol w:w="3330"/>
        <w:gridCol w:w="1305"/>
        <w:gridCol w:w="1320"/>
        <w:gridCol w:w="2995"/>
        <w:gridCol w:w="31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3720" w:type="dxa"/>
            <w:gridSpan w:val="7"/>
            <w:vMerge w:val="restart"/>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沧源佤族自治县住房和城乡建设局接收县红十字会移交社会捐赠资金拨款及使用公示表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13720" w:type="dxa"/>
            <w:gridSpan w:val="7"/>
            <w:vMerge w:val="continue"/>
            <w:vAlign w:val="center"/>
          </w:tcPr>
          <w:p>
            <w:pPr>
              <w:jc w:val="center"/>
              <w:rPr>
                <w:rFonts w:hint="eastAsia" w:ascii="方正小标宋简体" w:hAnsi="方正小标宋简体" w:eastAsia="方正小标宋简体" w:cs="方正小标宋简体"/>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3720" w:type="dxa"/>
            <w:gridSpan w:val="7"/>
            <w:vAlign w:val="center"/>
          </w:tcPr>
          <w:p>
            <w:pPr>
              <w:keepNext w:val="0"/>
              <w:keepLines w:val="0"/>
              <w:widowControl/>
              <w:suppressLineNumbers w:val="0"/>
              <w:jc w:val="center"/>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制表单位：沧源佤族自治县住房和城乡建设局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收到的捐款金额</w:t>
            </w:r>
          </w:p>
        </w:tc>
        <w:tc>
          <w:tcPr>
            <w:tcW w:w="3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使用捐款的项目名称</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支出金额</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收款日期</w:t>
            </w:r>
          </w:p>
        </w:tc>
        <w:tc>
          <w:tcPr>
            <w:tcW w:w="2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收款单位</w:t>
            </w:r>
          </w:p>
        </w:tc>
        <w:tc>
          <w:tcPr>
            <w:tcW w:w="31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15"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3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沧源佤族自治县市政道路景观提质改造工程</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2023.8.14</w:t>
            </w:r>
          </w:p>
        </w:tc>
        <w:tc>
          <w:tcPr>
            <w:tcW w:w="2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民洁城市综合服务（沧源）有限公司</w:t>
            </w:r>
          </w:p>
        </w:tc>
        <w:tc>
          <w:tcPr>
            <w:tcW w:w="31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33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沧源县五号路延长线绿化工程</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2023.8.21</w:t>
            </w:r>
          </w:p>
        </w:tc>
        <w:tc>
          <w:tcPr>
            <w:tcW w:w="29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沧源县阿达又园艺苗木场</w:t>
            </w:r>
          </w:p>
        </w:tc>
        <w:tc>
          <w:tcPr>
            <w:tcW w:w="31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80" w:hRule="atLeast"/>
        </w:trPr>
        <w:tc>
          <w:tcPr>
            <w:tcW w:w="4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454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合计</w:t>
            </w:r>
          </w:p>
        </w:tc>
        <w:tc>
          <w:tcPr>
            <w:tcW w:w="13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299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宋体" w:eastAsia="仿宋_GB2312" w:cs="仿宋_GB2312"/>
                <w:i w:val="0"/>
                <w:color w:val="000000"/>
                <w:sz w:val="24"/>
                <w:szCs w:val="24"/>
                <w:u w:val="none"/>
              </w:rPr>
            </w:pPr>
          </w:p>
        </w:tc>
        <w:tc>
          <w:tcPr>
            <w:tcW w:w="312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i w:val="0"/>
                <w:color w:val="000000"/>
                <w:sz w:val="22"/>
                <w:szCs w:val="22"/>
                <w:u w:val="none"/>
              </w:rPr>
            </w:pPr>
          </w:p>
        </w:tc>
      </w:tr>
    </w:tbl>
    <w:p>
      <w:pPr>
        <w:keepNext w:val="0"/>
        <w:keepLines w:val="0"/>
        <w:pageBreakBefore w:val="0"/>
        <w:widowControl w:val="0"/>
        <w:tabs>
          <w:tab w:val="left" w:pos="729"/>
        </w:tabs>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olor w:val="000000"/>
          <w:kern w:val="0"/>
          <w:sz w:val="32"/>
          <w:szCs w:val="32"/>
          <w:u w:val="none"/>
          <w:lang w:val="en-US" w:eastAsia="zh-CN" w:bidi="ar"/>
        </w:rPr>
        <w:t>沧源佤族自治县住房和城乡建设局</w:t>
      </w:r>
      <w:r>
        <w:rPr>
          <w:rFonts w:hint="eastAsia" w:ascii="仿宋_GB2312" w:hAnsi="仿宋_GB2312" w:eastAsia="仿宋_GB2312" w:cs="仿宋_GB2312"/>
          <w:i w:val="0"/>
          <w:caps w:val="0"/>
          <w:color w:val="333333"/>
          <w:spacing w:val="0"/>
          <w:sz w:val="32"/>
          <w:szCs w:val="32"/>
        </w:rPr>
        <w:t>对社会各界的爱心善举表示诚挚的感谢！我们将本着公</w:t>
      </w:r>
    </w:p>
    <w:p>
      <w:pPr>
        <w:keepNext w:val="0"/>
        <w:keepLines w:val="0"/>
        <w:pageBreakBefore w:val="0"/>
        <w:widowControl w:val="0"/>
        <w:tabs>
          <w:tab w:val="left" w:pos="729"/>
        </w:tabs>
        <w:kinsoku/>
        <w:wordWrap/>
        <w:overflowPunct/>
        <w:topLinePunct w:val="0"/>
        <w:autoSpaceDE/>
        <w:autoSpaceDN/>
        <w:bidi w:val="0"/>
        <w:adjustRightInd/>
        <w:snapToGrid/>
        <w:spacing w:line="590" w:lineRule="exact"/>
        <w:ind w:left="0" w:leftChars="0" w:right="0" w:rightChars="0"/>
        <w:jc w:val="both"/>
        <w:textAlignment w:val="auto"/>
        <w:outlineLvl w:val="9"/>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rPr>
        <w:t>开、透明、高效的原则，为社会各界爱心企业和爱心人士做好服务工作，并欢迎社会各界监督。</w:t>
      </w:r>
    </w:p>
    <w:p>
      <w:pPr>
        <w:tabs>
          <w:tab w:val="left" w:pos="729"/>
        </w:tabs>
        <w:ind w:firstLine="640" w:firstLineChars="200"/>
        <w:jc w:val="both"/>
        <w:rPr>
          <w:rFonts w:hint="eastAsia" w:ascii="仿宋_GB2312" w:hAnsi="仿宋_GB2312" w:eastAsia="仿宋_GB2312" w:cs="仿宋_GB2312"/>
          <w:i w:val="0"/>
          <w:caps w:val="0"/>
          <w:color w:val="333333"/>
          <w:spacing w:val="0"/>
          <w:sz w:val="32"/>
          <w:szCs w:val="32"/>
          <w:lang w:val="en-US" w:eastAsia="zh-CN"/>
        </w:rPr>
      </w:pPr>
      <w:r>
        <w:rPr>
          <w:rFonts w:hint="eastAsia" w:ascii="仿宋_GB2312" w:hAnsi="仿宋_GB2312" w:eastAsia="仿宋_GB2312" w:cs="仿宋_GB2312"/>
          <w:i w:val="0"/>
          <w:caps w:val="0"/>
          <w:color w:val="333333"/>
          <w:spacing w:val="0"/>
          <w:sz w:val="32"/>
          <w:szCs w:val="32"/>
          <w:lang w:val="en-US" w:eastAsia="zh-CN"/>
        </w:rPr>
        <w:t>公布网址：http://www.cangyuan.gov.cn/info/1026/66382.htm</w:t>
      </w:r>
    </w:p>
    <w:p/>
    <w:sectPr>
      <w:pgSz w:w="16838" w:h="11906" w:orient="landscape"/>
      <w:pgMar w:top="1474" w:right="1984" w:bottom="1474" w:left="1757" w:header="851" w:footer="1587" w:gutter="0"/>
      <w:pgNumType w:fmt="numberInDash"/>
      <w:cols w:space="720" w:num="1"/>
      <w:rtlGutter w:val="0"/>
      <w:docGrid w:type="linesAndChars" w:linePitch="579" w:char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MS Gothic">
    <w:panose1 w:val="020B0609070205080204"/>
    <w:charset w:val="80"/>
    <w:family w:val="auto"/>
    <w:pitch w:val="default"/>
    <w:sig w:usb0="E00002FF" w:usb1="6AC7FDFB" w:usb2="00000012" w:usb3="00000000" w:csb0="4002009F" w:csb1="DFD70000"/>
  </w:font>
  <w:font w:name="Arial">
    <w:panose1 w:val="020B0604020202020204"/>
    <w:charset w:val="00"/>
    <w:family w:val="auto"/>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美黑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Gungsuh">
    <w:panose1 w:val="02030600000101010101"/>
    <w:charset w:val="81"/>
    <w:family w:val="auto"/>
    <w:pitch w:val="default"/>
    <w:sig w:usb0="B00002AF" w:usb1="69D77CFB" w:usb2="00000030" w:usb3="00000000" w:csb0="4008009F" w:csb1="DFD70000"/>
  </w:font>
  <w:font w:name="Calibri Light">
    <w:altName w:val="Calibri"/>
    <w:panose1 w:val="020F0302020204030204"/>
    <w:charset w:val="00"/>
    <w:family w:val="auto"/>
    <w:pitch w:val="default"/>
    <w:sig w:usb0="00000000" w:usb1="00000000" w:usb2="00000000" w:usb3="00000000" w:csb0="2000019F" w:csb1="00000000"/>
  </w:font>
  <w:font w:name="新宋体">
    <w:panose1 w:val="02010609030101010101"/>
    <w:charset w:val="86"/>
    <w:family w:val="auto"/>
    <w:pitch w:val="default"/>
    <w:sig w:usb0="00000003" w:usb1="288F0000" w:usb2="00000006"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Shonar Bangla">
    <w:panose1 w:val="020B0502040204020203"/>
    <w:charset w:val="00"/>
    <w:family w:val="auto"/>
    <w:pitch w:val="default"/>
    <w:sig w:usb0="00010003" w:usb1="00000000" w:usb2="00000000" w:usb3="00000000" w:csb0="00000001" w:csb1="0000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黑体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华文彩云">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Lucida Sans">
    <w:altName w:val="Lucida Sans Unicode"/>
    <w:panose1 w:val="020B0602030000020204"/>
    <w:charset w:val="00"/>
    <w:family w:val="auto"/>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方正仿宋简体">
    <w:altName w:val="微软雅黑"/>
    <w:panose1 w:val="03000509000000000000"/>
    <w:charset w:val="86"/>
    <w:family w:val="script"/>
    <w:pitch w:val="default"/>
    <w:sig w:usb0="00000000" w:usb1="00000000" w:usb2="00000000" w:usb3="00000000" w:csb0="00040000" w:csb1="00000000"/>
  </w:font>
  <w:font w:name="Menlo">
    <w:altName w:val="Segoe Print"/>
    <w:panose1 w:val="00000000000000000000"/>
    <w:charset w:val="00"/>
    <w:family w:val="auto"/>
    <w:pitch w:val="default"/>
    <w:sig w:usb0="00000000" w:usb1="00000000" w:usb2="00000000" w:usb3="00000000" w:csb0="00040001"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MingLiU_HKSCS-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Book Antiqua">
    <w:altName w:val="Segoe Print"/>
    <w:panose1 w:val="02040602050305030304"/>
    <w:charset w:val="00"/>
    <w:family w:val="auto"/>
    <w:pitch w:val="default"/>
    <w:sig w:usb0="00000000"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Euphemia">
    <w:panose1 w:val="020B0503040102020104"/>
    <w:charset w:val="00"/>
    <w:family w:val="auto"/>
    <w:pitch w:val="default"/>
    <w:sig w:usb0="8000006F" w:usb1="0000004A" w:usb2="00002000" w:usb3="00000000" w:csb0="00000001" w:csb1="00000000"/>
  </w:font>
  <w:font w:name="Franklin Gothic Medium">
    <w:panose1 w:val="020B0603020102020204"/>
    <w:charset w:val="00"/>
    <w:family w:val="auto"/>
    <w:pitch w:val="default"/>
    <w:sig w:usb0="00000287"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eesiaUPC">
    <w:panose1 w:val="020B0604020202020204"/>
    <w:charset w:val="00"/>
    <w:family w:val="auto"/>
    <w:pitch w:val="default"/>
    <w:sig w:usb0="01000007" w:usb1="00000002" w:usb2="00000000" w:usb3="00000000" w:csb0="00010001" w:csb1="00000000"/>
  </w:font>
  <w:font w:name="Georgia">
    <w:panose1 w:val="02040502050405020303"/>
    <w:charset w:val="00"/>
    <w:family w:val="auto"/>
    <w:pitch w:val="default"/>
    <w:sig w:usb0="00000287" w:usb1="00000000" w:usb2="00000000" w:usb3="00000000" w:csb0="2000009F" w:csb1="00000000"/>
  </w:font>
  <w:font w:name="Gisha">
    <w:panose1 w:val="020B0502040204020203"/>
    <w:charset w:val="00"/>
    <w:family w:val="auto"/>
    <w:pitch w:val="default"/>
    <w:sig w:usb0="80000807" w:usb1="40000042" w:usb2="00000000" w:usb3="00000000" w:csb0="00000021" w:csb1="00000000"/>
  </w:font>
  <w:font w:name="Kalinga">
    <w:panose1 w:val="020B0502040204020203"/>
    <w:charset w:val="00"/>
    <w:family w:val="auto"/>
    <w:pitch w:val="default"/>
    <w:sig w:usb0="00080003"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Monotype Corsiva">
    <w:altName w:val="Mongolian Baiti"/>
    <w:panose1 w:val="03010101010201010101"/>
    <w:charset w:val="00"/>
    <w:family w:val="auto"/>
    <w:pitch w:val="default"/>
    <w:sig w:usb0="00000000" w:usb1="00000000" w:usb2="00000000" w:usb3="00000000" w:csb0="2000009F" w:csb1="DFD70000"/>
  </w:font>
  <w:font w:name="Narkisim">
    <w:panose1 w:val="020E0502050101010101"/>
    <w:charset w:val="00"/>
    <w:family w:val="auto"/>
    <w:pitch w:val="default"/>
    <w:sig w:usb0="00000801" w:usb1="00000000" w:usb2="00000000" w:usb3="00000000" w:csb0="00000020" w:csb1="00200000"/>
  </w:font>
  <w:font w:name="Segoe Script">
    <w:panose1 w:val="020B0504020000000003"/>
    <w:charset w:val="00"/>
    <w:family w:val="auto"/>
    <w:pitch w:val="default"/>
    <w:sig w:usb0="0000028F" w:usb1="00000000" w:usb2="00000000" w:usb3="00000000" w:csb0="0000009F" w:csb1="00000000"/>
  </w:font>
  <w:font w:name="MingLiU">
    <w:panose1 w:val="02020509000000000000"/>
    <w:charset w:val="88"/>
    <w:family w:val="auto"/>
    <w:pitch w:val="default"/>
    <w:sig w:usb0="A00002FF" w:usb1="2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Mongolian Baiti">
    <w:panose1 w:val="03000500000000000000"/>
    <w:charset w:val="00"/>
    <w:family w:val="auto"/>
    <w:pitch w:val="default"/>
    <w:sig w:usb0="80000023" w:usb1="00000000" w:usb2="00020000" w:usb3="00000000" w:csb0="00000001" w:csb1="00000000"/>
  </w:font>
  <w:font w:name="Tw Cen MT Condensed Extra Bold">
    <w:altName w:val="Trebuchet MS"/>
    <w:panose1 w:val="020B0803020000020204"/>
    <w:charset w:val="00"/>
    <w:family w:val="auto"/>
    <w:pitch w:val="default"/>
    <w:sig w:usb0="00000000" w:usb1="00000000" w:usb2="00000000" w:usb3="00000000" w:csb0="20000003" w:csb1="00000000"/>
  </w:font>
  <w:font w:name="Tw Cen MT Condensed">
    <w:altName w:val="Segoe Print"/>
    <w:panose1 w:val="020B0606020000020203"/>
    <w:charset w:val="00"/>
    <w:family w:val="auto"/>
    <w:pitch w:val="default"/>
    <w:sig w:usb0="00000000" w:usb1="00000000" w:usb2="00000000" w:usb3="00000000" w:csb0="20000003" w:csb1="00000000"/>
  </w:font>
  <w:font w:name="Tw Cen MT">
    <w:altName w:val="Segoe Print"/>
    <w:panose1 w:val="020B0602020000020603"/>
    <w:charset w:val="00"/>
    <w:family w:val="auto"/>
    <w:pitch w:val="default"/>
    <w:sig w:usb0="00000000"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Tempus Sans ITC">
    <w:altName w:val="Gabriola"/>
    <w:panose1 w:val="04020404030D07020202"/>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apple-system-font">
    <w:altName w:val="微软雅黑"/>
    <w:panose1 w:val="00000000000000000000"/>
    <w:charset w:val="00"/>
    <w:family w:val="auto"/>
    <w:pitch w:val="default"/>
    <w:sig w:usb0="00000000" w:usb1="00000000" w:usb2="00000000" w:usb3="00000000" w:csb0="00040001" w:csb1="00000000"/>
  </w:font>
  <w:font w:name="RomanS">
    <w:altName w:val="Vrinda"/>
    <w:panose1 w:val="02000400000000000000"/>
    <w:charset w:val="00"/>
    <w:family w:val="auto"/>
    <w:pitch w:val="default"/>
    <w:sig w:usb0="00000000" w:usb1="00000000" w:usb2="00000000" w:usb3="00000000" w:csb0="000001FF" w:csb1="00000000"/>
  </w:font>
  <w:font w:name="黑体">
    <w:panose1 w:val="02010609060101010101"/>
    <w:charset w:val="7A"/>
    <w:family w:val="auto"/>
    <w:pitch w:val="default"/>
    <w:sig w:usb0="800002BF" w:usb1="38CF7CFA" w:usb2="00000016" w:usb3="00000000" w:csb0="00040001" w:csb1="00000000"/>
  </w:font>
  <w:font w:name="Vrinda">
    <w:panose1 w:val="020B0502040204020203"/>
    <w:charset w:val="00"/>
    <w:family w:val="auto"/>
    <w:pitch w:val="default"/>
    <w:sig w:usb0="00010003" w:usb1="00000000" w:usb2="00000000" w:usb3="00000000" w:csb0="00000001" w:csb1="00000000"/>
  </w:font>
  <w:font w:name="方正美黑简体">
    <w:altName w:val="黑体"/>
    <w:panose1 w:val="00000000000000000000"/>
    <w:charset w:val="00"/>
    <w:family w:val="auto"/>
    <w:pitch w:val="default"/>
    <w:sig w:usb0="00000000" w:usb1="00000000" w:usb2="00000000" w:usb3="00000000" w:csb0="00000000" w:csb1="00000000"/>
  </w:font>
  <w:font w:name="方正仿宋_GB2312">
    <w:altName w:val="仿宋"/>
    <w:panose1 w:val="02000000000000000000"/>
    <w:charset w:val="86"/>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80AE9"/>
    <w:rsid w:val="54280A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unhideWhenUsed/>
    <w:qFormat/>
    <w:uiPriority w:val="0"/>
    <w:pPr>
      <w:keepNext/>
      <w:keepLines/>
      <w:spacing w:line="560" w:lineRule="exact"/>
      <w:ind w:firstLine="640"/>
      <w:outlineLvl w:val="1"/>
    </w:pPr>
    <w:rPr>
      <w:rFonts w:ascii="Cambria" w:hAnsi="Cambria" w:cs="Cambria"/>
      <w:b/>
      <w:bCs/>
      <w:sz w:val="32"/>
      <w:szCs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Title"/>
    <w:basedOn w:val="1"/>
    <w:next w:val="1"/>
    <w:qFormat/>
    <w:uiPriority w:val="0"/>
    <w:pPr>
      <w:spacing w:before="240" w:after="60"/>
      <w:jc w:val="center"/>
      <w:outlineLvl w:val="0"/>
    </w:pPr>
    <w:rPr>
      <w:rFonts w:ascii="Arial" w:hAnsi="Arial" w:cs="Arial"/>
      <w:b/>
      <w:bCs/>
      <w:sz w:val="32"/>
      <w:szCs w:val="32"/>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临沧市沧源县党政机关单位</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2023-08-21T08:34:00Z</dcterms:created>
  <dc:creator>Administrator</dc:creator>
  <cp:lastModifiedBy>Administrator</cp:lastModifiedBy>
  <dcterms:modified xsi:type="dcterms:W3CDTF">2023-08-21T08:36:16Z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