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9E" w:rsidRDefault="009E3C01">
      <w:pPr>
        <w:ind w:firstLineChars="100" w:firstLine="440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bookmarkStart w:id="0" w:name="_GoBack"/>
      <w:bookmarkEnd w:id="0"/>
      <w:proofErr w:type="gramStart"/>
      <w:r>
        <w:rPr>
          <w:rFonts w:asciiTheme="majorEastAsia" w:eastAsiaTheme="majorEastAsia" w:hAnsiTheme="majorEastAsia" w:cstheme="majorEastAsia" w:hint="eastAsia"/>
          <w:sz w:val="44"/>
          <w:szCs w:val="44"/>
        </w:rPr>
        <w:t>糯</w:t>
      </w:r>
      <w:proofErr w:type="gramEnd"/>
      <w:r>
        <w:rPr>
          <w:rFonts w:asciiTheme="majorEastAsia" w:eastAsiaTheme="majorEastAsia" w:hAnsiTheme="majorEastAsia" w:cstheme="majorEastAsia" w:hint="eastAsia"/>
          <w:sz w:val="44"/>
          <w:szCs w:val="44"/>
        </w:rPr>
        <w:t>良乡</w:t>
      </w:r>
      <w:proofErr w:type="gramStart"/>
      <w:r>
        <w:rPr>
          <w:rFonts w:asciiTheme="majorEastAsia" w:eastAsiaTheme="majorEastAsia" w:hAnsiTheme="majorEastAsia" w:cstheme="majorEastAsia" w:hint="eastAsia"/>
          <w:sz w:val="44"/>
          <w:szCs w:val="44"/>
        </w:rPr>
        <w:t>怕拍村</w:t>
      </w:r>
      <w:r w:rsidR="00A665E9">
        <w:rPr>
          <w:rFonts w:asciiTheme="majorEastAsia" w:eastAsiaTheme="majorEastAsia" w:hAnsiTheme="majorEastAsia" w:cstheme="majorEastAsia" w:hint="eastAsia"/>
          <w:sz w:val="44"/>
          <w:szCs w:val="44"/>
        </w:rPr>
        <w:t>新寨</w:t>
      </w:r>
      <w:proofErr w:type="gramEnd"/>
      <w:r>
        <w:rPr>
          <w:rFonts w:asciiTheme="majorEastAsia" w:eastAsiaTheme="majorEastAsia" w:hAnsiTheme="majorEastAsia" w:cstheme="majorEastAsia" w:hint="eastAsia"/>
          <w:sz w:val="44"/>
          <w:szCs w:val="44"/>
        </w:rPr>
        <w:t>自然村村规民约</w:t>
      </w:r>
    </w:p>
    <w:p w:rsidR="003D2E9E" w:rsidRDefault="009E3C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为加快推进“美丽怕拍”及“文明村庄”建设，打造一个“产业兴旺、生态宜居、乡风文明、治理有效、生活富裕”的美丽村庄，依据国家法律、法规、政策，根据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怕拍村村规民约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，结合我自然村实际，并经自然村全体党员及村民代表大会表决通过，特制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定怕拍村</w:t>
      </w:r>
      <w:proofErr w:type="gramEnd"/>
      <w:r w:rsidR="00A665E9">
        <w:rPr>
          <w:rFonts w:ascii="仿宋_GB2312" w:eastAsia="仿宋_GB2312" w:hAnsi="仿宋_GB2312" w:cs="仿宋_GB2312" w:hint="eastAsia"/>
          <w:sz w:val="32"/>
          <w:szCs w:val="32"/>
        </w:rPr>
        <w:t>新寨</w:t>
      </w:r>
      <w:r>
        <w:rPr>
          <w:rFonts w:ascii="仿宋_GB2312" w:eastAsia="仿宋_GB2312" w:hAnsi="仿宋_GB2312" w:cs="仿宋_GB2312" w:hint="eastAsia"/>
          <w:sz w:val="32"/>
          <w:szCs w:val="32"/>
        </w:rPr>
        <w:t>自然村村规民约，望各位村民遵守执行。</w:t>
      </w:r>
    </w:p>
    <w:p w:rsidR="003D2E9E" w:rsidRDefault="009E3C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A665E9">
        <w:rPr>
          <w:rFonts w:ascii="仿宋_GB2312" w:eastAsia="仿宋_GB2312" w:hAnsi="仿宋_GB2312" w:cs="仿宋_GB2312" w:hint="eastAsia"/>
          <w:sz w:val="32"/>
          <w:szCs w:val="32"/>
        </w:rPr>
        <w:t>新寨</w:t>
      </w:r>
      <w:r>
        <w:rPr>
          <w:rFonts w:ascii="仿宋_GB2312" w:eastAsia="仿宋_GB2312" w:hAnsi="仿宋_GB2312" w:cs="仿宋_GB2312" w:hint="eastAsia"/>
          <w:sz w:val="32"/>
          <w:szCs w:val="32"/>
        </w:rPr>
        <w:t>自然村在村党支部村委会的领导下开展工作，实行集体领导，分工负责。自然村应当向村党支部、村民委员会反映村民的意见、要求和建议，协助村委会完成各项任务。</w:t>
      </w:r>
    </w:p>
    <w:p w:rsidR="003D2E9E" w:rsidRDefault="009E3C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2.自然村建立民主理财小组，按月对村的财务收支进行民主理财活动，对原始凭证逐章审查，并将理财情况予以公布。</w:t>
      </w:r>
    </w:p>
    <w:p w:rsidR="003D2E9E" w:rsidRDefault="009E3C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自然村土地，除法律规定属国家以外，均属村集体所有。各农户对承包地、自留地、宅基地等土地只有使用权，村内任何组织和个人使用土地，都应经村民委员会同意，按规定办理用地手续，经批准后方可使用。</w:t>
      </w:r>
    </w:p>
    <w:p w:rsidR="003D2E9E" w:rsidRDefault="009E3C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4.要切实保护耕地，严禁抛荒，任何单位和个人不得侵占、买卖或者以其他方式非法转让土地。未经村经济合作社批准，未取得“取土许可证”的不得在承包田或自留地上取土或卖泥。</w:t>
      </w:r>
    </w:p>
    <w:p w:rsidR="003D2E9E" w:rsidRDefault="009E3C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5.村民建房，必须服从本村规划，并事前写出申请，由自然村领导小组审核同意后，方可办理报批用地手续，用地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手续报批后，经村乡镇国土部门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放样定桩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，才能施工。</w:t>
      </w:r>
    </w:p>
    <w:p w:rsidR="003D2E9E" w:rsidRDefault="009E3C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6.继续推进农村人居环境整治是实施乡村振兴战略，加强农村人居环境整治行动，人人积极推进农村垃圾治理、污水处理、“厕所革命”、村庄清洁行动，以农村生态环境为主导。</w:t>
      </w:r>
    </w:p>
    <w:p w:rsidR="003D2E9E" w:rsidRDefault="009E3C01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巩固农村经济合作社，也是实施乡村振兴战略，自然村以茶叶、魔芋、核桃、养殖等经济合作社这个操盘手。</w:t>
      </w:r>
    </w:p>
    <w:p w:rsidR="003D2E9E" w:rsidRDefault="009E3C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8.以扫黑除恶为契机，自然村民要人人参与扫黑除恶行动，认真落实社会治安的综合治理，积极创建“平安村庄”自觉搞好门户联防，人人关心安全防范。</w:t>
      </w:r>
    </w:p>
    <w:p w:rsidR="003D2E9E" w:rsidRDefault="009E3C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任何人不得以各种借口煽动群众到学校、村民委员会办公地、以他人住宅起哄捣乱、寻衅滋事、制造事端、扰乱社会治安秩序，不得以软暴力手段闹事。</w:t>
      </w:r>
    </w:p>
    <w:p w:rsidR="003D2E9E" w:rsidRDefault="009E3C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10，倡导节俭办客。红白喜事要俭节约，不准大操大办。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办客原则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不超1天，送礼不超100元，菜品不超8个，组织打歌，狂欢等活动不得超过凌晨12：00时。</w:t>
      </w:r>
    </w:p>
    <w:p w:rsidR="003D2E9E" w:rsidRDefault="009E3C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11，自觉维护道路交通安全，禁止在大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路边违建或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堆放废土，乱石，杂物，不侵占路面，不在路上排污水或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脏物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，禁止在路边停放车辆或其他机耕用具。</w:t>
      </w:r>
    </w:p>
    <w:p w:rsidR="003D2E9E" w:rsidRDefault="003D2E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3D2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85C" w:rsidRDefault="0095585C" w:rsidP="00D424AB">
      <w:r>
        <w:separator/>
      </w:r>
    </w:p>
  </w:endnote>
  <w:endnote w:type="continuationSeparator" w:id="0">
    <w:p w:rsidR="0095585C" w:rsidRDefault="0095585C" w:rsidP="00D4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85C" w:rsidRDefault="0095585C" w:rsidP="00D424AB">
      <w:r>
        <w:separator/>
      </w:r>
    </w:p>
  </w:footnote>
  <w:footnote w:type="continuationSeparator" w:id="0">
    <w:p w:rsidR="0095585C" w:rsidRDefault="0095585C" w:rsidP="00D4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BF325B"/>
    <w:rsid w:val="003D2E9E"/>
    <w:rsid w:val="0095585C"/>
    <w:rsid w:val="009E3C01"/>
    <w:rsid w:val="00A665E9"/>
    <w:rsid w:val="00D424AB"/>
    <w:rsid w:val="05D96ABA"/>
    <w:rsid w:val="16305711"/>
    <w:rsid w:val="33BF325B"/>
    <w:rsid w:val="4BA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8544E1-EE4E-41BE-BB14-0A3EC46A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D4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424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42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424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</Words>
  <Characters>816</Characters>
  <Application>Microsoft Office Word</Application>
  <DocSecurity>0</DocSecurity>
  <Lines>6</Lines>
  <Paragraphs>1</Paragraphs>
  <ScaleCrop>false</ScaleCrop>
  <Company>临沧市沧源县党政机关单位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3</cp:revision>
  <dcterms:created xsi:type="dcterms:W3CDTF">2019-04-29T00:54:00Z</dcterms:created>
  <dcterms:modified xsi:type="dcterms:W3CDTF">2019-05-05T02:14:00Z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