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cs="宋体"/>
          <w:sz w:val="32"/>
          <w:szCs w:val="32"/>
        </w:rPr>
      </w:pPr>
      <w:r>
        <w:rPr>
          <w:rFonts w:hint="eastAsia" w:ascii="仿宋_GB2312" w:hAnsi="宋体" w:eastAsia="仿宋_GB2312" w:cs="宋体"/>
          <w:sz w:val="32"/>
          <w:szCs w:val="32"/>
        </w:rPr>
        <w:t>一、增值税小微企业优惠政策：</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增值税小规模纳税人应分别核算销售货物或者加工、修理修配劳务的销售额和销售服务、无形资产的销售额。增值税小规模纳税人销售货物或者加工、修理修配劳务月销售额不超过3万元（按季纳税9万元），销售服务、无形资产月销售额不超过3万元（按季纳税9万元）的，自2018年1月1日起至2020年12月31日，可分别享受小微企业暂免征收增值税优惠政策。——《国家税务总局关于小微企业免征增值税有关问题的公告》（国家税务总局公告</w:t>
      </w:r>
      <w:r>
        <w:rPr>
          <w:rFonts w:ascii="仿宋_GB2312" w:eastAsia="仿宋_GB2312"/>
          <w:sz w:val="32"/>
        </w:rPr>
        <w:t>2017</w:t>
      </w:r>
      <w:r>
        <w:rPr>
          <w:rFonts w:hint="eastAsia" w:ascii="仿宋_GB2312" w:eastAsia="仿宋_GB2312"/>
          <w:sz w:val="32"/>
        </w:rPr>
        <w:t>年第</w:t>
      </w:r>
      <w:r>
        <w:rPr>
          <w:rFonts w:ascii="仿宋_GB2312" w:eastAsia="仿宋_GB2312"/>
          <w:sz w:val="32"/>
        </w:rPr>
        <w:t>52</w:t>
      </w:r>
      <w:r>
        <w:rPr>
          <w:rFonts w:hint="eastAsia" w:ascii="仿宋_GB2312" w:eastAsia="仿宋_GB2312"/>
          <w:sz w:val="32"/>
        </w:rPr>
        <w:t>号</w:t>
      </w:r>
      <w:r>
        <w:rPr>
          <w:rFonts w:hint="eastAsia" w:ascii="仿宋_GB2312" w:hAnsi="宋体" w:eastAsia="仿宋_GB2312" w:cs="宋体"/>
          <w:sz w:val="32"/>
          <w:szCs w:val="32"/>
        </w:rPr>
        <w:t>）</w:t>
      </w:r>
    </w:p>
    <w:p>
      <w:pPr>
        <w:jc w:val="center"/>
        <w:rPr>
          <w:rFonts w:ascii="仿宋_GB2312" w:hAnsi="宋体" w:eastAsia="仿宋_GB2312" w:cs="宋体"/>
          <w:sz w:val="32"/>
          <w:szCs w:val="32"/>
        </w:rPr>
      </w:pPr>
      <w:r>
        <w:rPr>
          <w:rFonts w:hint="eastAsia" w:ascii="仿宋_GB2312" w:hAnsi="宋体" w:eastAsia="仿宋_GB2312" w:cs="宋体"/>
          <w:sz w:val="32"/>
          <w:szCs w:val="32"/>
        </w:rPr>
        <w:t>二、小型微利企业所得税“减半征税政策”：</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自 2017年 1月 1日 至 2019年 12月 31日 ，符合条件的小型微利企业，无论采取查账征收方式还是核定征收方式，其年应纳税所得额低于50万元（含50万元，下同）的，均可以享受财税〔2017〕 43号文件规定的其所得减按50%计入应纳税所得额，按20%的税率缴纳企业所得税的政策。——《国家税务总局关于贯彻落实扩大小型微利企业所得税优惠政策范围有关征管问题的公告》（国家税务总局公告2017年第23号）</w:t>
      </w:r>
    </w:p>
    <w:p>
      <w:pPr>
        <w:pStyle w:val="5"/>
        <w:jc w:val="center"/>
        <w:rPr>
          <w:rFonts w:ascii="仿宋_GB2312" w:eastAsia="仿宋_GB2312"/>
          <w:kern w:val="2"/>
          <w:sz w:val="32"/>
          <w:szCs w:val="32"/>
        </w:rPr>
      </w:pPr>
      <w:r>
        <w:rPr>
          <w:rFonts w:hint="eastAsia" w:ascii="仿宋_GB2312" w:eastAsia="仿宋_GB2312"/>
          <w:kern w:val="2"/>
          <w:sz w:val="32"/>
          <w:szCs w:val="32"/>
        </w:rPr>
        <w:t>三、</w:t>
      </w:r>
      <w:r>
        <w:rPr>
          <w:rFonts w:ascii="仿宋_GB2312" w:eastAsia="仿宋_GB2312"/>
          <w:kern w:val="2"/>
          <w:sz w:val="32"/>
          <w:szCs w:val="32"/>
        </w:rPr>
        <w:t>促进残疾人就业增值税优惠政策</w:t>
      </w:r>
      <w:r>
        <w:rPr>
          <w:rFonts w:hint="eastAsia" w:ascii="仿宋_GB2312" w:eastAsia="仿宋_GB2312"/>
          <w:kern w:val="2"/>
          <w:sz w:val="32"/>
          <w:szCs w:val="32"/>
        </w:rPr>
        <w:t>：</w:t>
      </w:r>
    </w:p>
    <w:p>
      <w:pPr>
        <w:pStyle w:val="5"/>
        <w:ind w:firstLine="640" w:firstLineChars="200"/>
        <w:rPr>
          <w:rFonts w:ascii="仿宋_GB2312" w:eastAsia="仿宋_GB2312"/>
          <w:kern w:val="2"/>
          <w:sz w:val="32"/>
          <w:szCs w:val="32"/>
        </w:rPr>
      </w:pPr>
      <w:r>
        <w:rPr>
          <w:rFonts w:hint="eastAsia" w:ascii="仿宋_GB2312" w:eastAsia="仿宋_GB2312"/>
          <w:kern w:val="2"/>
          <w:sz w:val="32"/>
          <w:szCs w:val="32"/>
        </w:rPr>
        <w:t>1.</w:t>
      </w:r>
      <w:r>
        <w:rPr>
          <w:rFonts w:ascii="仿宋_GB2312" w:eastAsia="仿宋_GB2312"/>
          <w:kern w:val="2"/>
          <w:sz w:val="32"/>
          <w:szCs w:val="32"/>
        </w:rPr>
        <w:t xml:space="preserve"> 残疾人个人提供的加工、修理修配劳务，免征增值税</w:t>
      </w:r>
      <w:r>
        <w:rPr>
          <w:rFonts w:hint="eastAsia" w:ascii="仿宋_GB2312" w:eastAsia="仿宋_GB2312"/>
          <w:kern w:val="2"/>
          <w:sz w:val="32"/>
          <w:szCs w:val="32"/>
        </w:rPr>
        <w:t>；</w:t>
      </w:r>
    </w:p>
    <w:p>
      <w:pPr>
        <w:pStyle w:val="5"/>
        <w:ind w:firstLine="640" w:firstLineChars="200"/>
        <w:rPr>
          <w:rFonts w:ascii="仿宋_GB2312" w:eastAsia="仿宋_GB2312"/>
          <w:kern w:val="2"/>
          <w:sz w:val="32"/>
          <w:szCs w:val="32"/>
        </w:rPr>
      </w:pPr>
      <w:r>
        <w:rPr>
          <w:rFonts w:hint="eastAsia" w:ascii="仿宋_GB2312" w:eastAsia="仿宋_GB2312"/>
          <w:kern w:val="2"/>
          <w:sz w:val="32"/>
          <w:szCs w:val="32"/>
        </w:rPr>
        <w:t>2.</w:t>
      </w:r>
      <w:r>
        <w:rPr>
          <w:rFonts w:ascii="仿宋_GB2312" w:eastAsia="仿宋_GB2312"/>
          <w:kern w:val="2"/>
          <w:sz w:val="32"/>
          <w:szCs w:val="32"/>
        </w:rPr>
        <w:t>对安置残疾人的单位和个体工商户（以下称纳税人），实行由税务机关按纳税人安置残疾人的人数，限额即征即退增值税的办法。安置的每位残疾人每月可退还的增值税具体限额，由县级以上税务机关根据纳税人所在区县（含县级市、旗，下同）适用的经省（含自治区、直辖市、计划单列市，下同）人民政府批准的月最低工资标准的4倍确定。</w:t>
      </w:r>
      <w:r>
        <w:rPr>
          <w:rFonts w:hint="eastAsia" w:ascii="仿宋_GB2312" w:eastAsia="仿宋_GB2312"/>
          <w:kern w:val="2"/>
          <w:sz w:val="32"/>
          <w:szCs w:val="32"/>
        </w:rPr>
        <w:t>——享受优惠政策的条件和其他规定，详见《财政部 国家税务总局关于促进残疾人就业增值税优惠政策的通知》（</w:t>
      </w:r>
      <w:r>
        <w:rPr>
          <w:rFonts w:ascii="仿宋_GB2312" w:eastAsia="仿宋_GB2312"/>
          <w:kern w:val="2"/>
          <w:sz w:val="32"/>
          <w:szCs w:val="32"/>
        </w:rPr>
        <w:t>财税〔2016〕52号</w:t>
      </w:r>
      <w:r>
        <w:rPr>
          <w:rFonts w:hint="eastAsia" w:ascii="仿宋_GB2312" w:eastAsia="仿宋_GB2312"/>
          <w:kern w:val="2"/>
          <w:sz w:val="32"/>
          <w:szCs w:val="32"/>
        </w:rPr>
        <w:t>）</w:t>
      </w:r>
    </w:p>
    <w:p>
      <w:pPr>
        <w:pStyle w:val="5"/>
        <w:ind w:firstLine="640" w:firstLineChars="200"/>
        <w:rPr>
          <w:rFonts w:ascii="仿宋_GB2312" w:eastAsia="仿宋_GB2312"/>
          <w:sz w:val="32"/>
          <w:szCs w:val="32"/>
        </w:rPr>
      </w:pPr>
      <w:r>
        <w:rPr>
          <w:rFonts w:hint="eastAsia" w:ascii="仿宋_GB2312" w:eastAsia="仿宋_GB2312"/>
          <w:kern w:val="2"/>
          <w:sz w:val="32"/>
          <w:szCs w:val="32"/>
        </w:rPr>
        <w:t>四、</w:t>
      </w:r>
      <w:r>
        <w:rPr>
          <w:rFonts w:hint="eastAsia" w:ascii="仿宋_GB2312" w:eastAsia="仿宋_GB2312"/>
          <w:sz w:val="32"/>
          <w:szCs w:val="32"/>
        </w:rPr>
        <w:t>自2018年1月1日起，纳税人通过增值税发票管理新系统开具增值税发票（包括：增值税专用发票、增值税普通发票、增值税电子普通发票）时，商品和服务税收分类编码对应的简称会自动显示并打印在发票票面“货物或应税劳务、服务名称”或“项目”栏次中。——《国家税务总局关于增值税发票管理若干事项的公告》（国家税务总局公告2017年第45号）</w:t>
      </w:r>
    </w:p>
    <w:p>
      <w:pPr>
        <w:pStyle w:val="5"/>
        <w:ind w:firstLine="640" w:firstLineChars="200"/>
        <w:rPr>
          <w:rFonts w:ascii="仿宋_GB2312" w:eastAsia="仿宋_GB2312"/>
          <w:sz w:val="32"/>
          <w:szCs w:val="32"/>
        </w:rPr>
      </w:pPr>
      <w:r>
        <w:rPr>
          <w:rFonts w:hint="eastAsia" w:ascii="仿宋_GB2312" w:eastAsia="仿宋_GB2312"/>
          <w:sz w:val="32"/>
          <w:szCs w:val="32"/>
        </w:rPr>
        <w:t>五、部分行业增值税小规模纳税人自行开具增值税专用发票试点：</w:t>
      </w:r>
    </w:p>
    <w:p>
      <w:pPr>
        <w:pStyle w:val="5"/>
        <w:ind w:firstLine="640" w:firstLineChars="200"/>
        <w:rPr>
          <w:rFonts w:ascii="仿宋_GB2312" w:eastAsia="仿宋_GB2312"/>
          <w:sz w:val="32"/>
          <w:szCs w:val="32"/>
        </w:rPr>
      </w:pPr>
      <w:r>
        <w:rPr>
          <w:rFonts w:hint="eastAsia" w:ascii="仿宋_GB2312" w:eastAsia="仿宋_GB2312"/>
          <w:sz w:val="32"/>
          <w:szCs w:val="32"/>
        </w:rPr>
        <w:t>（一）自2016年11月4日起，月销售额超过3万元（或季销售额超过9万元）的住宿业小规模纳税人提供住宿服务、销售货物或发生其他应税行为，需要开具增值税专用发票的，可以通过增值税发票管理新系统自行开具，主管国税机关不再为其代开。住宿业小规模纳税人销售其取得的不动产，需要开具增值税专用发票的，仍须向地税机关申请代开。</w:t>
      </w:r>
    </w:p>
    <w:p>
      <w:pPr>
        <w:pStyle w:val="5"/>
        <w:ind w:firstLine="640" w:firstLineChars="200"/>
        <w:rPr>
          <w:rFonts w:ascii="仿宋_GB2312" w:eastAsia="仿宋_GB2312"/>
          <w:sz w:val="32"/>
          <w:szCs w:val="32"/>
        </w:rPr>
      </w:pPr>
      <w:r>
        <w:rPr>
          <w:rFonts w:hint="eastAsia" w:ascii="仿宋_GB2312" w:eastAsia="仿宋_GB2312"/>
          <w:sz w:val="32"/>
          <w:szCs w:val="32"/>
        </w:rPr>
        <w:t>（二）自2017年3月1日起，全国范围内月销售额超过3万元（或季销售额超过9万元）的鉴证咨询业增值税小规模纳税人（以下简称“试点纳税人”）提供认证服务、鉴证服务、咨询服务、销售货物或发生其他增值税应税行为，需要开具专用发票的，可以通过增值税发票管理新系统自行开具，主管国税机关不再为其代开。试点纳税人销售其取得的不动产，需要开具专用发票的，仍须向地税机关申请代开。——《国家税务总局关于开展鉴证咨询业增值税小规模纳税人自开增值税专用发票试点工作有关事项的公告》（国家税务总局公告2017年第4号）</w:t>
      </w:r>
    </w:p>
    <w:p>
      <w:pPr>
        <w:pStyle w:val="5"/>
        <w:ind w:firstLine="640" w:firstLineChars="200"/>
        <w:rPr>
          <w:rFonts w:ascii="仿宋_GB2312" w:eastAsia="仿宋_GB2312"/>
          <w:kern w:val="2"/>
          <w:sz w:val="32"/>
          <w:szCs w:val="32"/>
        </w:rPr>
      </w:pPr>
      <w:r>
        <w:rPr>
          <w:rFonts w:hint="eastAsia" w:ascii="仿宋_GB2312" w:eastAsia="仿宋_GB2312"/>
          <w:kern w:val="2"/>
          <w:sz w:val="32"/>
          <w:szCs w:val="32"/>
        </w:rPr>
        <w:t>（三）自2017年6月1日起，将建筑业纳入增值税小规模纳税人自行开具增值税专用发票试点范围。月销售额超过3万元（或季销售额超过9万元）的建筑业增值税小规模纳税人（以下称“自开发票试点纳税人”）提供建筑服务、销售货物或发生其他增值税应税行为，需要开具增值税专用发票的，通过增值税发票管理新系统自行开具。自开发票试点纳税人销售其取得的不动产，需要开具增值税专用发票的，仍须向地税机关申请代开。——《国家税务总局关于进一步明确营改增有关征管问题的公告》（国家税务总局公告2017年第11号）</w:t>
      </w:r>
    </w:p>
    <w:p>
      <w:pPr>
        <w:pStyle w:val="5"/>
        <w:ind w:firstLine="640" w:firstLineChars="200"/>
        <w:rPr>
          <w:rFonts w:ascii="仿宋_GB2312" w:eastAsia="仿宋_GB2312"/>
          <w:kern w:val="2"/>
          <w:sz w:val="32"/>
          <w:szCs w:val="32"/>
        </w:rPr>
      </w:pPr>
      <w:r>
        <w:rPr>
          <w:rFonts w:hint="eastAsia" w:ascii="仿宋_GB2312" w:eastAsia="仿宋_GB2312"/>
          <w:kern w:val="2"/>
          <w:sz w:val="32"/>
          <w:szCs w:val="32"/>
        </w:rPr>
        <w:t>（四）自2018年2月1日起，月销售额超过3万元（或季销售额超过9万元）的工业以及信息传输、软件和信息技术服务业增值税小规模纳税人（以下简称试点纳税人）发生增值税应税行为，需要开具增值税专用发票的，可以通过增值税发票管理新系统自行开具。试点纳税人销售其取得的不动产，需要开具增值税专用发票的，应当按照有关规定向地税机关申请代开。——</w:t>
      </w:r>
      <w:r>
        <w:rPr>
          <w:rFonts w:hint="eastAsia" w:ascii="仿宋_GB2312" w:eastAsia="仿宋_GB2312"/>
          <w:sz w:val="32"/>
          <w:szCs w:val="32"/>
        </w:rPr>
        <w:t>《国家税务总局关于增值税发票管理若干事项的公告》（国家税务总局公告2017年第45号</w:t>
      </w:r>
      <w:r>
        <w:rPr>
          <w:rFonts w:hint="eastAsia" w:ascii="仿宋_GB2312" w:eastAsia="仿宋_GB2312"/>
          <w:kern w:val="2"/>
          <w:sz w:val="32"/>
          <w:szCs w:val="32"/>
        </w:rPr>
        <w:t>）</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六、取得增值税发票的单位和个人可登</w:t>
      </w:r>
      <w:r>
        <w:rPr>
          <w:rFonts w:hint="eastAsia" w:ascii="仿宋_GB2312" w:hAnsi="宋体" w:eastAsia="仿宋_GB2312" w:cs="宋体"/>
          <w:sz w:val="32"/>
          <w:szCs w:val="32"/>
          <w:lang w:eastAsia="zh-CN"/>
        </w:rPr>
        <w:t>录</w:t>
      </w:r>
      <w:bookmarkStart w:id="0" w:name="_GoBack"/>
      <w:bookmarkEnd w:id="0"/>
      <w:r>
        <w:rPr>
          <w:rFonts w:hint="eastAsia" w:ascii="仿宋_GB2312" w:hAnsi="宋体" w:eastAsia="仿宋_GB2312" w:cs="宋体"/>
          <w:sz w:val="32"/>
          <w:szCs w:val="32"/>
        </w:rPr>
        <w:t>“全国增值税发票查验平台”（https://inv-veri.chinatax.gov.cn），对新系统开具的增值税专用发票、增值税普通发票、机动车销售统一发票和增值税电子普通发票的发票信息进行查验。——《国家税务总局关于启用全国增值税发票查验平台的公告》（国家税务总局公告2016年第87号）</w:t>
      </w:r>
    </w:p>
    <w:p>
      <w:pPr>
        <w:pStyle w:val="2"/>
        <w:adjustRightInd w:val="0"/>
        <w:snapToGrid w:val="0"/>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七、自2017年7月1日起，购买方为企业的，索取增值税普通发票时，应向销售方提供纳税人识别号或统一社会信用代码；销售方为其开具增值税普通发票时，应在“购买方纳税人识别号”栏填写购买方的纳税人识别号或统一社会信用代码。不符合规定的发票，不得作为税收凭证。本公告所称企业，包括公司、非公司制企业法人、企业分支机构、个人独资企业、合伙企业和其他企业。——《国家税务总局关于增值税发票开具有关问题的公告》（国家税务总局公告2017年第16号）</w:t>
      </w:r>
    </w:p>
    <w:p>
      <w:pPr>
        <w:pStyle w:val="2"/>
        <w:adjustRightInd w:val="0"/>
        <w:snapToGrid w:val="0"/>
        <w:spacing w:line="360" w:lineRule="auto"/>
        <w:ind w:firstLine="640" w:firstLineChars="200"/>
        <w:rPr>
          <w:rFonts w:hint="eastAsia" w:ascii="仿宋_GB2312" w:hAnsi="宋体" w:eastAsia="仿宋_GB2312" w:cs="宋体"/>
          <w:sz w:val="32"/>
          <w:szCs w:val="32"/>
        </w:rPr>
      </w:pPr>
    </w:p>
    <w:p>
      <w:pPr>
        <w:pStyle w:val="2"/>
        <w:adjustRightInd w:val="0"/>
        <w:snapToGrid w:val="0"/>
        <w:spacing w:line="360" w:lineRule="auto"/>
        <w:ind w:firstLine="640" w:firstLineChars="200"/>
        <w:rPr>
          <w:rFonts w:hint="eastAsia" w:ascii="仿宋_GB2312" w:hAnsi="宋体" w:eastAsia="仿宋_GB2312" w:cs="宋体"/>
          <w:sz w:val="32"/>
          <w:szCs w:val="32"/>
        </w:rPr>
      </w:pPr>
    </w:p>
    <w:p>
      <w:pPr>
        <w:pStyle w:val="2"/>
        <w:adjustRightInd w:val="0"/>
        <w:snapToGrid w:val="0"/>
        <w:spacing w:line="360" w:lineRule="auto"/>
        <w:ind w:firstLine="640" w:firstLineChars="200"/>
        <w:rPr>
          <w:rFonts w:hint="eastAsia" w:ascii="仿宋_GB2312" w:hAnsi="宋体" w:eastAsia="仿宋_GB2312" w:cs="宋体"/>
          <w:sz w:val="32"/>
          <w:szCs w:val="32"/>
        </w:rPr>
      </w:pPr>
    </w:p>
    <w:p>
      <w:pPr>
        <w:pStyle w:val="2"/>
        <w:adjustRightInd w:val="0"/>
        <w:snapToGrid w:val="0"/>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云南省沧源佤族自治县国家税务局</w:t>
      </w:r>
    </w:p>
    <w:p>
      <w:pPr>
        <w:pStyle w:val="2"/>
        <w:adjustRightInd w:val="0"/>
        <w:snapToGrid w:val="0"/>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2018年1月15日</w:t>
      </w:r>
    </w:p>
    <w:p>
      <w:pPr>
        <w:pStyle w:val="2"/>
        <w:adjustRightInd w:val="0"/>
        <w:snapToGrid w:val="0"/>
        <w:spacing w:line="360" w:lineRule="auto"/>
        <w:rPr>
          <w:rFonts w:ascii="仿宋_GB2312" w:hAnsi="宋体" w:eastAsia="仿宋_GB2312"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0FB8"/>
    <w:rsid w:val="000A762F"/>
    <w:rsid w:val="00151422"/>
    <w:rsid w:val="002E09B1"/>
    <w:rsid w:val="002E37C7"/>
    <w:rsid w:val="003203A6"/>
    <w:rsid w:val="00333AC6"/>
    <w:rsid w:val="00500213"/>
    <w:rsid w:val="005D509A"/>
    <w:rsid w:val="007B428A"/>
    <w:rsid w:val="008712FA"/>
    <w:rsid w:val="00936E17"/>
    <w:rsid w:val="009D59EF"/>
    <w:rsid w:val="00B13DFC"/>
    <w:rsid w:val="00B328A7"/>
    <w:rsid w:val="00BF2DDC"/>
    <w:rsid w:val="00C15C27"/>
    <w:rsid w:val="00C86875"/>
    <w:rsid w:val="00C972D5"/>
    <w:rsid w:val="00CE0FB8"/>
    <w:rsid w:val="00F62DEB"/>
    <w:rsid w:val="00F86A4A"/>
    <w:rsid w:val="51A615C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1"/>
    <w:uiPriority w:val="0"/>
    <w:rPr>
      <w:rFonts w:ascii="宋体" w:hAnsi="Courier New" w:eastAsia="宋体" w:cs="Courier New"/>
      <w:szCs w:val="21"/>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paragraph" w:customStyle="1" w:styleId="10">
    <w:name w:val="Char Char Char Char"/>
    <w:basedOn w:val="1"/>
    <w:uiPriority w:val="0"/>
    <w:rPr>
      <w:rFonts w:ascii="Times New Roman" w:hAnsi="Times New Roman" w:eastAsia="宋体" w:cs="Times New Roman"/>
      <w:szCs w:val="20"/>
    </w:rPr>
  </w:style>
  <w:style w:type="character" w:customStyle="1" w:styleId="11">
    <w:name w:val="纯文本 Char"/>
    <w:basedOn w:val="6"/>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333</Words>
  <Characters>1900</Characters>
  <Lines>15</Lines>
  <Paragraphs>4</Paragraphs>
  <TotalTime>0</TotalTime>
  <ScaleCrop>false</ScaleCrop>
  <LinksUpToDate>false</LinksUpToDate>
  <CharactersWithSpaces>2229</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2018-01-10T07:44:00Z</dcterms:created>
  <dc:creator>李强</dc:creator>
  <cp:lastModifiedBy>严蜀君</cp:lastModifiedBy>
  <dcterms:modified xsi:type="dcterms:W3CDTF">2021-03-02T08:41:11Z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