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9E" w:rsidRDefault="009E3C01">
      <w:pPr>
        <w:ind w:firstLineChars="100" w:firstLine="440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proofErr w:type="gramStart"/>
      <w:r>
        <w:rPr>
          <w:rFonts w:asciiTheme="majorEastAsia" w:eastAsiaTheme="majorEastAsia" w:hAnsiTheme="majorEastAsia" w:cstheme="majorEastAsia" w:hint="eastAsia"/>
          <w:sz w:val="44"/>
          <w:szCs w:val="44"/>
        </w:rPr>
        <w:t>糯</w:t>
      </w:r>
      <w:proofErr w:type="gramEnd"/>
      <w:r>
        <w:rPr>
          <w:rFonts w:asciiTheme="majorEastAsia" w:eastAsiaTheme="majorEastAsia" w:hAnsiTheme="majorEastAsia" w:cstheme="majorEastAsia" w:hint="eastAsia"/>
          <w:sz w:val="44"/>
          <w:szCs w:val="44"/>
        </w:rPr>
        <w:t>良乡</w:t>
      </w:r>
      <w:proofErr w:type="gramStart"/>
      <w:r>
        <w:rPr>
          <w:rFonts w:asciiTheme="majorEastAsia" w:eastAsiaTheme="majorEastAsia" w:hAnsiTheme="majorEastAsia" w:cstheme="majorEastAsia" w:hint="eastAsia"/>
          <w:sz w:val="44"/>
          <w:szCs w:val="44"/>
        </w:rPr>
        <w:t>怕拍村</w:t>
      </w:r>
      <w:bookmarkStart w:id="0" w:name="_GoBack"/>
      <w:r w:rsidR="00D424AB">
        <w:rPr>
          <w:rFonts w:asciiTheme="majorEastAsia" w:eastAsiaTheme="majorEastAsia" w:hAnsiTheme="majorEastAsia" w:cstheme="majorEastAsia" w:hint="eastAsia"/>
          <w:sz w:val="44"/>
          <w:szCs w:val="44"/>
        </w:rPr>
        <w:t>小寨</w:t>
      </w:r>
      <w:bookmarkEnd w:id="0"/>
      <w:proofErr w:type="gramEnd"/>
      <w:r>
        <w:rPr>
          <w:rFonts w:asciiTheme="majorEastAsia" w:eastAsiaTheme="majorEastAsia" w:hAnsiTheme="majorEastAsia" w:cstheme="majorEastAsia" w:hint="eastAsia"/>
          <w:sz w:val="44"/>
          <w:szCs w:val="44"/>
        </w:rPr>
        <w:t>自然村村规</w:t>
      </w:r>
      <w:r>
        <w:rPr>
          <w:rFonts w:asciiTheme="majorEastAsia" w:eastAsiaTheme="majorEastAsia" w:hAnsiTheme="majorEastAsia" w:cstheme="majorEastAsia" w:hint="eastAsia"/>
          <w:sz w:val="44"/>
          <w:szCs w:val="44"/>
        </w:rPr>
        <w:t>民约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为加快推进“美丽</w:t>
      </w:r>
      <w:r>
        <w:rPr>
          <w:rFonts w:ascii="仿宋_GB2312" w:eastAsia="仿宋_GB2312" w:hAnsi="仿宋_GB2312" w:cs="仿宋_GB2312" w:hint="eastAsia"/>
          <w:sz w:val="32"/>
          <w:szCs w:val="32"/>
        </w:rPr>
        <w:t>怕拍</w:t>
      </w:r>
      <w:r>
        <w:rPr>
          <w:rFonts w:ascii="仿宋_GB2312" w:eastAsia="仿宋_GB2312" w:hAnsi="仿宋_GB2312" w:cs="仿宋_GB2312" w:hint="eastAsia"/>
          <w:sz w:val="32"/>
          <w:szCs w:val="32"/>
        </w:rPr>
        <w:t>”及“文明</w:t>
      </w:r>
      <w:r>
        <w:rPr>
          <w:rFonts w:ascii="仿宋_GB2312" w:eastAsia="仿宋_GB2312" w:hAnsi="仿宋_GB2312" w:cs="仿宋_GB2312" w:hint="eastAsia"/>
          <w:sz w:val="32"/>
          <w:szCs w:val="32"/>
        </w:rPr>
        <w:t>村庄</w:t>
      </w:r>
      <w:r>
        <w:rPr>
          <w:rFonts w:ascii="仿宋_GB2312" w:eastAsia="仿宋_GB2312" w:hAnsi="仿宋_GB2312" w:cs="仿宋_GB2312" w:hint="eastAsia"/>
          <w:sz w:val="32"/>
          <w:szCs w:val="32"/>
        </w:rPr>
        <w:t>”建设，打造一个“产业兴旺、生态宜居、乡风文明、治理有效、生活富裕”的美丽村庄，依据国家法律、法规、政策，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怕拍村村规民约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结合我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</w:t>
      </w:r>
      <w:r>
        <w:rPr>
          <w:rFonts w:ascii="仿宋_GB2312" w:eastAsia="仿宋_GB2312" w:hAnsi="仿宋_GB2312" w:cs="仿宋_GB2312" w:hint="eastAsia"/>
          <w:sz w:val="32"/>
          <w:szCs w:val="32"/>
        </w:rPr>
        <w:t>村实际，并经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自然村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全体党员及村民代表大会表决通过，特制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定怕拍村</w:t>
      </w:r>
      <w:proofErr w:type="gramEnd"/>
      <w:r w:rsidR="00D424AB">
        <w:rPr>
          <w:rFonts w:ascii="仿宋_GB2312" w:eastAsia="仿宋_GB2312" w:hAnsi="仿宋_GB2312" w:cs="仿宋_GB2312" w:hint="eastAsia"/>
          <w:sz w:val="32"/>
          <w:szCs w:val="32"/>
        </w:rPr>
        <w:t>小寨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自然村村规</w:t>
      </w:r>
      <w:r>
        <w:rPr>
          <w:rFonts w:ascii="仿宋_GB2312" w:eastAsia="仿宋_GB2312" w:hAnsi="仿宋_GB2312" w:cs="仿宋_GB2312" w:hint="eastAsia"/>
          <w:sz w:val="32"/>
          <w:szCs w:val="32"/>
        </w:rPr>
        <w:t>民约，望各位村民遵守执行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D424AB">
        <w:rPr>
          <w:rFonts w:ascii="仿宋_GB2312" w:eastAsia="仿宋_GB2312" w:hAnsi="仿宋_GB2312" w:cs="仿宋_GB2312" w:hint="eastAsia"/>
          <w:sz w:val="32"/>
          <w:szCs w:val="32"/>
        </w:rPr>
        <w:t>小寨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自然村</w:t>
      </w:r>
      <w:r>
        <w:rPr>
          <w:rFonts w:ascii="仿宋_GB2312" w:eastAsia="仿宋_GB2312" w:hAnsi="仿宋_GB2312" w:cs="仿宋_GB2312" w:hint="eastAsia"/>
          <w:sz w:val="32"/>
          <w:szCs w:val="32"/>
        </w:rPr>
        <w:t>在村党支部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村委会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的领导下开展工作，实行集体领导，分工负责。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自然村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sz w:val="32"/>
          <w:szCs w:val="32"/>
        </w:rPr>
        <w:t>当</w:t>
      </w:r>
      <w:r>
        <w:rPr>
          <w:rFonts w:ascii="仿宋_GB2312" w:eastAsia="仿宋_GB2312" w:hAnsi="仿宋_GB2312" w:cs="仿宋_GB2312" w:hint="eastAsia"/>
          <w:sz w:val="32"/>
          <w:szCs w:val="32"/>
        </w:rPr>
        <w:t>向</w:t>
      </w:r>
      <w:r>
        <w:rPr>
          <w:rFonts w:ascii="仿宋_GB2312" w:eastAsia="仿宋_GB2312" w:hAnsi="仿宋_GB2312" w:cs="仿宋_GB2312" w:hint="eastAsia"/>
          <w:sz w:val="32"/>
          <w:szCs w:val="32"/>
        </w:rPr>
        <w:t>村党支部、村民委员会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反映村民的意见、要求和建议，协助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村委会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完成各项任务。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</w:t>
      </w:r>
      <w:r>
        <w:rPr>
          <w:rFonts w:ascii="仿宋_GB2312" w:eastAsia="仿宋_GB2312" w:hAnsi="仿宋_GB2312" w:cs="仿宋_GB2312" w:hint="eastAsia"/>
          <w:sz w:val="32"/>
          <w:szCs w:val="32"/>
        </w:rPr>
        <w:t>村建立民主理财小组，按月对村的财务收支进行民主理财活动，对原始凭证逐章审查，并将理财情况予以公布。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自然</w:t>
      </w:r>
      <w:r>
        <w:rPr>
          <w:rFonts w:ascii="仿宋_GB2312" w:eastAsia="仿宋_GB2312" w:hAnsi="仿宋_GB2312" w:cs="仿宋_GB2312" w:hint="eastAsia"/>
          <w:sz w:val="32"/>
          <w:szCs w:val="32"/>
        </w:rPr>
        <w:t>村土地，除法律规定属国家以外，均属村集体所有。各农户对承包</w:t>
      </w: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</w:rPr>
        <w:t>、自留地、宅基地等土地只有使用权，村内任何组织和个人使用土地，都应经村民委员会同意，按规定办理用地手续，经批准后方可使用。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切实保护耕地，严禁抛荒，任何单位和个人不得侵占、买卖或者以其他方式非法转让土地。未经村经济合作社批准，未取得“取土许可证”的不得在承包田或自留地上取土或卖泥。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村民建房，必须服从本村规划，并事前写出申请，由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自</w:t>
      </w:r>
      <w:r>
        <w:rPr>
          <w:rFonts w:ascii="仿宋_GB2312" w:eastAsia="仿宋_GB2312" w:hAnsi="仿宋_GB2312" w:cs="仿宋_GB2312" w:hint="eastAsia"/>
          <w:sz w:val="32"/>
          <w:szCs w:val="32"/>
        </w:rPr>
        <w:t>然村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领导小组审核同意后，方可办理报批</w:t>
      </w:r>
      <w:r>
        <w:rPr>
          <w:rFonts w:ascii="仿宋_GB2312" w:eastAsia="仿宋_GB2312" w:hAnsi="仿宋_GB2312" w:cs="仿宋_GB2312" w:hint="eastAsia"/>
          <w:sz w:val="32"/>
          <w:szCs w:val="32"/>
        </w:rPr>
        <w:t>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手续，</w:t>
      </w:r>
      <w:r>
        <w:rPr>
          <w:rFonts w:ascii="仿宋_GB2312" w:eastAsia="仿宋_GB2312" w:hAnsi="仿宋_GB2312" w:cs="仿宋_GB2312" w:hint="eastAsia"/>
          <w:sz w:val="32"/>
          <w:szCs w:val="32"/>
        </w:rPr>
        <w:t>用地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手续报批后，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经村</w:t>
      </w:r>
      <w:r>
        <w:rPr>
          <w:rFonts w:ascii="仿宋_GB2312" w:eastAsia="仿宋_GB2312" w:hAnsi="仿宋_GB2312" w:cs="仿宋_GB2312" w:hint="eastAsia"/>
          <w:sz w:val="32"/>
          <w:szCs w:val="32"/>
        </w:rPr>
        <w:t>乡镇国土部门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放样定桩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，才能施工。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继续推进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农村人居环境整治是实施乡村振兴战略</w:t>
      </w:r>
      <w:r>
        <w:rPr>
          <w:rFonts w:ascii="仿宋_GB2312" w:eastAsia="仿宋_GB2312" w:hAnsi="仿宋_GB2312" w:cs="仿宋_GB2312" w:hint="eastAsia"/>
          <w:sz w:val="32"/>
          <w:szCs w:val="32"/>
        </w:rPr>
        <w:t>，加强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农村人居环境整治行动，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人人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积极推进农村垃圾治理、污水处理、“厕所革命”、村庄清洁行动，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农村生态环境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为主导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巩固农村经济合作社，也是实施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乡村振兴战略，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自然村以茶叶、魔芋、核桃、养殖等经济合作社这个操盘手。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以扫黑除恶为契机，自然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</w:t>
      </w:r>
      <w:r>
        <w:rPr>
          <w:rFonts w:ascii="仿宋_GB2312" w:eastAsia="仿宋_GB2312" w:hAnsi="仿宋_GB2312" w:cs="仿宋_GB2312" w:hint="eastAsia"/>
          <w:sz w:val="32"/>
          <w:szCs w:val="32"/>
        </w:rPr>
        <w:t>要人人参与扫黑除恶行动，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认真落实社会治安的综合治理，积极创建“平安</w:t>
      </w:r>
      <w:r>
        <w:rPr>
          <w:rFonts w:ascii="仿宋_GB2312" w:eastAsia="仿宋_GB2312" w:hAnsi="仿宋_GB2312" w:cs="仿宋_GB2312" w:hint="eastAsia"/>
          <w:sz w:val="32"/>
          <w:szCs w:val="32"/>
        </w:rPr>
        <w:t>村庄</w:t>
      </w:r>
      <w:r>
        <w:rPr>
          <w:rFonts w:ascii="仿宋_GB2312" w:eastAsia="仿宋_GB2312" w:hAnsi="仿宋_GB2312" w:cs="仿宋_GB2312" w:hint="eastAsia"/>
          <w:sz w:val="32"/>
          <w:szCs w:val="32"/>
        </w:rPr>
        <w:t>”自觉搞好门户联防，人人关心安全防范。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任何人不得以各种借口煽动群众到学校、村民委员会办公地、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他人住宅起哄捣乱、寻衅滋事、制造事端、扰乱社会治安秩序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，不得以软暴力手段闹事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，倡导节俭办客。红白喜事要俭节约，不准大操大办。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办客原则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不超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天，送礼不超</w:t>
      </w:r>
      <w:r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元，菜品不超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个，组织打歌，狂欢等活动不得超过凌晨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时。</w:t>
      </w:r>
    </w:p>
    <w:p w:rsidR="003D2E9E" w:rsidRDefault="009E3C0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，自觉维护道路交通安全，禁止在大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路边违建或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堆放废土，乱石，杂物，不侵</w:t>
      </w:r>
      <w:r>
        <w:rPr>
          <w:rFonts w:ascii="仿宋_GB2312" w:eastAsia="仿宋_GB2312" w:hAnsi="仿宋_GB2312" w:cs="仿宋_GB2312" w:hint="eastAsia"/>
          <w:sz w:val="32"/>
          <w:szCs w:val="32"/>
        </w:rPr>
        <w:t>占路面，不在路上排污水或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脏物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，禁止在路边停放车辆或其他机耕用具。</w:t>
      </w:r>
    </w:p>
    <w:p w:rsidR="003D2E9E" w:rsidRDefault="003D2E9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3D2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C01" w:rsidRDefault="009E3C01" w:rsidP="00D424AB">
      <w:r>
        <w:separator/>
      </w:r>
    </w:p>
  </w:endnote>
  <w:endnote w:type="continuationSeparator" w:id="0">
    <w:p w:rsidR="009E3C01" w:rsidRDefault="009E3C01" w:rsidP="00D4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C01" w:rsidRDefault="009E3C01" w:rsidP="00D424AB">
      <w:r>
        <w:separator/>
      </w:r>
    </w:p>
  </w:footnote>
  <w:footnote w:type="continuationSeparator" w:id="0">
    <w:p w:rsidR="009E3C01" w:rsidRDefault="009E3C01" w:rsidP="00D4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BF325B"/>
    <w:rsid w:val="003D2E9E"/>
    <w:rsid w:val="009E3C01"/>
    <w:rsid w:val="00D424AB"/>
    <w:rsid w:val="05D96ABA"/>
    <w:rsid w:val="16305711"/>
    <w:rsid w:val="33BF325B"/>
    <w:rsid w:val="4BA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8544E1-EE4E-41BE-BB14-0A3EC46A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D4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424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4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424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816</Characters>
  <Application>Microsoft Office Word</Application>
  <DocSecurity>0</DocSecurity>
  <Lines>6</Lines>
  <Paragraphs>1</Paragraphs>
  <ScaleCrop>false</ScaleCrop>
  <Company>临沧市沧源县党政机关单位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2</cp:revision>
  <dcterms:created xsi:type="dcterms:W3CDTF">2019-04-29T00:54:00Z</dcterms:created>
  <dcterms:modified xsi:type="dcterms:W3CDTF">2019-05-05T02:13:00Z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