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9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57"/>
        <w:gridCol w:w="7477"/>
        <w:gridCol w:w="1296"/>
        <w:gridCol w:w="180"/>
        <w:gridCol w:w="956"/>
        <w:gridCol w:w="936"/>
        <w:gridCol w:w="178"/>
        <w:gridCol w:w="955"/>
        <w:gridCol w:w="146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793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附件3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1389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岩帅镇新寨行政村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highlight w:val="red"/>
              </w:rPr>
              <w:t>因永自然村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村庄规划项目建设统计表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79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实施年限</w:t>
            </w:r>
          </w:p>
        </w:tc>
        <w:tc>
          <w:tcPr>
            <w:tcW w:w="3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投资规模（万元）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实施主体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6" w:hRule="atLeast"/>
        </w:trPr>
        <w:tc>
          <w:tcPr>
            <w:tcW w:w="7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上级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补助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群众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自筹</w:t>
            </w: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道路交通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小组进组道路1号路段（新建、硬化），全长2km，设计宽度4m，厚度20cm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  <w:shd w:val="clear" w:fill="000000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170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150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产业道路1号路段（提升硬化），全长2.5km，设计宽度4m，厚度20cm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212.5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180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32.5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产业道路2号路段（提升硬化），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全长2km，设计宽度4m，厚度20cm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170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150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产业道路3号路段（提升硬化），全长3km，设计宽度4m，厚度20cm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255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产业道路4号路段（提升硬化），全长3km，设计宽度4m，厚度20cm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255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产业道路5号路段（提升硬化），全长4km，设计宽度4m，厚度20cm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340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产业道路6号路段（提升硬化），全长5km，设计宽度4m，厚度20cm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425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400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产业道路7号路段（提升硬化），全长5km，设计宽度4m，厚度20cm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425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400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产业道路8号路段（提升硬化），全长3km，设计宽度4m，厚度20cm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255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自然村内历史人行道1号路段（硬化），全长250m，设计宽度2m，厚度15cm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自然村内历史人行道2号路段（硬化），全长150m，设计宽度2m，厚度15cm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3.6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0.4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自然村内历史人行道3号路段（硬化），全长150m，设计宽度2m，厚度15cm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3.6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0.4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自然村内历史人行道4号路段（硬化），全长50m，设计宽度2m，厚度15cm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1.2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0.8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0.4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自然村内历史人行道5号路段（硬化），全长150m，设计宽度2m，厚度15cm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3.6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0.4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3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供水工程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新建300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m³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蓄水池1口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11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供水工程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新建3、4、5、6、10组人畜饮水工程，架设65镀锌钢管主管道长9km，40镀锌钢管主管道长5km，32镀锌钢管主管道长10.1km，20镀锌钢管入户管道长15km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137.32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37.32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6个养殖点各新建50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m³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蓄水池6口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排水工程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1号沟渠，全长300m，架设300钢带波纹管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7.5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7.2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0.3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2号沟渠，全长300m，架设300钢带波纹管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7.5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7.2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0.3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3号沟渠，全长200m，架设300钢带波纹管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4.8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0.2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4号沟渠，全长300m，架设300钢带波纹管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7.5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7.2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0.3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5号沟渠，全长150m，架设300钢带波纹管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3.75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3.7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0.05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6号沟渠，全长1km，架设300钢带波纹管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7号沟渠，全长200m，架设300钢带波纹管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4.8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0.2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公共空间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1号停车场（村民活动广场），规划建设篮球场一个，硬化面积800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2号停车场（村民活动广场），硬化面积500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公共空间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规划新建1个60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㎡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党员活动室，1个60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㎡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村史室，1个60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㎡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传习所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25.2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25.2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环卫设施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规划建设垃圾焚烧炉1个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规划建设7个垃圾收集池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2.1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0.1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氧化池1座、一体化污水处理设施1座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规划建设7个公厕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49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亮化工程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自然村规划安装200盏太阳能路灯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160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160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产业发展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规划养殖小区6个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102.2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90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12.2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牛100头，养猪300头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抓好现有甘蔗、坚果、烤烟、玉米、橘橙类管护，新发展橘橙类200亩。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美化绿化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实施主广场周边和干道绿化工程，以三角梅、樱桃树、红豆杉交叉间种方式实施绿化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80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实施庭院绿化美化工程，每户农户庭院及周边至少种植5株本地果木，至少栽植5盆花卉或绿色植物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90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用地规划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划定村庄建设边界，预留新增民居扩容建设用地50亩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</w:rPr>
              <w:t>乡村振兴理事会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3393.57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3011.5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382.07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564126C"/>
    <w:rsid w:val="62B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2019-04-27T06:19:00Z</dcterms:created>
  <dc:creator>Stewie2k</dc:creator>
  <cp:lastModifiedBy>Administrator</cp:lastModifiedBy>
  <dcterms:modified xsi:type="dcterms:W3CDTF">2019-04-27T07:50:09Z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