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</w:p>
    <w:p/>
    <w:p/>
    <w:p>
      <w:pPr>
        <w:spacing w:line="7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cs="宋体"/>
          <w:b/>
          <w:color w:val="0000FF"/>
          <w:spacing w:val="20"/>
          <w:sz w:val="52"/>
          <w:szCs w:val="52"/>
        </w:rPr>
        <w:t>沧源县勐省镇下班奈村大寨自然村（1组、2组、3组）-自然山水型)-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村庄规划说明书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一、总则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（一）政策背景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翔区“万名干部规划家乡行动”的通知》要求，按照干部回乡牵头、自然村乡村振兴理事会组织、群众为主体和自上而下、自下而上、上下结合、以下为主的原则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（二）村情概况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1．地理区位：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下班奈村地处勐省镇东部，距镇政府15公里，位于拉勐河和贺勐河交汇处，东南部与岩帅镇贺勐村及上班奈村接壤，西北部与勐省农场管委会相邻，东北部与勐省镇和平村、农克村山水相连。全村共5个自然村</w:t>
      </w:r>
      <w:r>
        <w:rPr>
          <w:rFonts w:ascii="仿宋" w:hAnsi="仿宋" w:eastAsia="仿宋"/>
          <w:color w:val="000000"/>
          <w:sz w:val="32"/>
          <w:szCs w:val="32"/>
        </w:rPr>
        <w:t>7个村民小组</w:t>
      </w:r>
      <w:r>
        <w:rPr>
          <w:rFonts w:hint="eastAsia" w:ascii="仿宋" w:hAnsi="仿宋" w:eastAsia="仿宋"/>
          <w:color w:val="000000"/>
          <w:sz w:val="32"/>
          <w:szCs w:val="32"/>
        </w:rPr>
        <w:t>425</w:t>
      </w:r>
      <w:r>
        <w:rPr>
          <w:rFonts w:ascii="仿宋" w:hAnsi="仿宋" w:eastAsia="仿宋"/>
          <w:color w:val="000000"/>
          <w:sz w:val="32"/>
          <w:szCs w:val="32"/>
        </w:rPr>
        <w:t>户14</w:t>
      </w:r>
      <w:r>
        <w:rPr>
          <w:rFonts w:hint="eastAsia" w:ascii="仿宋" w:hAnsi="仿宋" w:eastAsia="仿宋"/>
          <w:color w:val="000000"/>
          <w:sz w:val="32"/>
          <w:szCs w:val="32"/>
        </w:rPr>
        <w:t>98</w:t>
      </w:r>
      <w:r>
        <w:rPr>
          <w:rFonts w:ascii="仿宋" w:hAnsi="仿宋" w:eastAsia="仿宋"/>
          <w:color w:val="000000"/>
          <w:sz w:val="32"/>
          <w:szCs w:val="32"/>
        </w:rPr>
        <w:t>人，</w:t>
      </w:r>
      <w:r>
        <w:rPr>
          <w:rFonts w:ascii="仿宋" w:hAnsi="仿宋" w:eastAsia="仿宋"/>
          <w:sz w:val="32"/>
          <w:szCs w:val="32"/>
        </w:rPr>
        <w:t>国土面积20平方公里，海拔1250米，</w:t>
      </w:r>
      <w:r>
        <w:rPr>
          <w:rFonts w:ascii="仿宋" w:hAnsi="仿宋" w:eastAsia="仿宋"/>
          <w:color w:val="000000"/>
          <w:sz w:val="32"/>
          <w:szCs w:val="32"/>
        </w:rPr>
        <w:t>耕地面积5452亩，林地19225亩。</w:t>
      </w:r>
      <w:r>
        <w:rPr>
          <w:rFonts w:hint="eastAsia" w:ascii="仿宋" w:hAnsi="仿宋" w:eastAsia="仿宋"/>
          <w:color w:val="000000"/>
          <w:sz w:val="32"/>
          <w:szCs w:val="32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寨自然村（1组、2组、3组）</w:t>
      </w:r>
      <w:r>
        <w:rPr>
          <w:rFonts w:hint="eastAsia" w:ascii="仿宋_GB2312" w:hAnsi="华文仿宋" w:eastAsia="仿宋_GB2312"/>
          <w:kern w:val="0"/>
          <w:sz w:val="32"/>
          <w:szCs w:val="32"/>
        </w:rPr>
        <w:t>勐省镇下班奈村一组位于下班奈大寨自然村（村委会所在地），全组农户总户数73户254人，</w:t>
      </w:r>
      <w:r>
        <w:rPr>
          <w:rFonts w:hint="eastAsia" w:ascii="华文仿宋" w:hAnsi="华文仿宋" w:eastAsia="华文仿宋"/>
          <w:kern w:val="0"/>
          <w:sz w:val="32"/>
          <w:szCs w:val="32"/>
        </w:rPr>
        <w:t>二组全组农户总户数50户155人，三组全组农户总户数51户180人。</w:t>
      </w:r>
      <w:r>
        <w:rPr>
          <w:rFonts w:ascii="仿宋" w:hAnsi="仿宋" w:eastAsia="仿宋"/>
          <w:color w:val="000000"/>
          <w:sz w:val="32"/>
          <w:szCs w:val="32"/>
        </w:rPr>
        <w:t>主要以种植甘蔗、玉米等农作物为主</w:t>
      </w:r>
      <w:r>
        <w:rPr>
          <w:rFonts w:hint="eastAsia" w:ascii="仿宋" w:hAnsi="仿宋" w:eastAsia="仿宋"/>
          <w:color w:val="000000"/>
          <w:sz w:val="32"/>
          <w:szCs w:val="32"/>
        </w:rPr>
        <w:t>,</w:t>
      </w:r>
      <w:r>
        <w:rPr>
          <w:rFonts w:ascii="仿宋" w:hAnsi="仿宋" w:eastAsia="仿宋" w:cs="仿宋"/>
          <w:sz w:val="32"/>
          <w:szCs w:val="32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居住佤族</w:t>
      </w:r>
      <w:r>
        <w:rPr>
          <w:rFonts w:ascii="仿宋" w:hAnsi="仿宋" w:eastAsia="仿宋" w:cs="仿宋"/>
          <w:sz w:val="32"/>
          <w:szCs w:val="32"/>
        </w:rPr>
        <w:t>有较有悠久的民俗民风文化。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2．产业现状：</w:t>
      </w:r>
      <w:r>
        <w:rPr>
          <w:rFonts w:hint="eastAsia" w:ascii="仿宋" w:hAnsi="仿宋" w:eastAsia="仿宋" w:cs="仿宋"/>
          <w:sz w:val="32"/>
          <w:szCs w:val="32"/>
        </w:rPr>
        <w:t>种植业以</w:t>
      </w:r>
      <w:r>
        <w:rPr>
          <w:rFonts w:ascii="仿宋" w:hAnsi="仿宋" w:eastAsia="仿宋"/>
          <w:color w:val="000000"/>
          <w:sz w:val="32"/>
          <w:szCs w:val="32"/>
        </w:rPr>
        <w:t>甘蔗、玉米</w:t>
      </w:r>
      <w:r>
        <w:rPr>
          <w:rFonts w:hint="eastAsia" w:ascii="仿宋" w:hAnsi="仿宋" w:eastAsia="仿宋" w:cs="仿宋"/>
          <w:sz w:val="32"/>
          <w:szCs w:val="32"/>
        </w:rPr>
        <w:t>为主；养殖业以牛、猪为主；副业以外出务工为主。</w:t>
      </w:r>
      <w:r>
        <w:rPr>
          <w:rFonts w:ascii="仿宋" w:hAnsi="仿宋" w:eastAsia="仿宋"/>
          <w:color w:val="000000"/>
          <w:sz w:val="32"/>
          <w:szCs w:val="32"/>
        </w:rPr>
        <w:t>全村农民人均纯收入</w:t>
      </w:r>
      <w:r>
        <w:rPr>
          <w:rFonts w:hint="eastAsia" w:ascii="仿宋" w:hAnsi="仿宋" w:eastAsia="仿宋"/>
          <w:color w:val="000000"/>
          <w:sz w:val="32"/>
          <w:szCs w:val="32"/>
        </w:rPr>
        <w:t>4500</w:t>
      </w:r>
      <w:r>
        <w:rPr>
          <w:rFonts w:ascii="仿宋" w:hAnsi="仿宋" w:eastAsia="仿宋"/>
          <w:color w:val="000000"/>
          <w:sz w:val="32"/>
          <w:szCs w:val="32"/>
        </w:rPr>
        <w:t>元</w:t>
      </w:r>
      <w:r>
        <w:rPr>
          <w:rFonts w:hint="eastAsia" w:ascii="仿宋" w:hAnsi="仿宋" w:eastAsia="仿宋"/>
          <w:color w:val="000000"/>
          <w:sz w:val="32"/>
          <w:szCs w:val="32"/>
        </w:rPr>
        <w:t>以上。</w:t>
      </w:r>
    </w:p>
    <w:p>
      <w:pPr>
        <w:spacing w:line="54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3.基础设施：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（1）道路：自然村主干道已经完成硬化.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（2）饮水：由农克村接入村庄水池,基本满足。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（3）住房：全部为安全稳固住房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（4）场</w:t>
      </w:r>
      <w:r>
        <w:rPr>
          <w:rFonts w:hint="eastAsia" w:ascii="仿宋" w:hAnsi="仿宋" w:eastAsia="仿宋" w:cs="仿宋"/>
          <w:color w:val="000000" w:themeColor="text1"/>
          <w:spacing w:val="-10"/>
          <w:sz w:val="32"/>
          <w:szCs w:val="32"/>
        </w:rPr>
        <w:t>所：自然村活动室一间，无室外活动场地等配置。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（5）学校：学校位于村委会旁。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（三）优势资源</w:t>
      </w:r>
    </w:p>
    <w:p>
      <w:pPr>
        <w:tabs>
          <w:tab w:val="left" w:pos="840"/>
        </w:tabs>
        <w:spacing w:line="54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森林覆盖率低，气候炎热，昼夜温差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小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本村无水源地，主要饮用水从农克村引入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二、规划内容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（一）规划思路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然村地处与中心城镇较为偏远，无名山秀水、文物古迹等优质旅游资源，但生态条件优越，产业发展空间大。依山就势，错落有致，呈带状布局。结合区位条件和资源条件，自然村村庄规划定位为：自然山水型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（二）规划期限</w:t>
      </w:r>
    </w:p>
    <w:p>
      <w:pPr>
        <w:tabs>
          <w:tab w:val="left" w:pos="840"/>
        </w:tabs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近期：2019—2022，2025年，远期：2022—2035年。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（三）规划内容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1．道路交通：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（1）硬化、新建2条段硬板路。</w:t>
      </w:r>
      <w:r>
        <w:rPr>
          <w:rFonts w:hint="eastAsia" w:ascii="仿宋" w:hAnsi="仿宋" w:eastAsia="仿宋" w:cs="仿宋"/>
          <w:sz w:val="32"/>
          <w:szCs w:val="32"/>
        </w:rPr>
        <w:t>一是建设1条自然村通勐省农场8队主干道，实现道路硬化。二是村内主道路、村组道路扩宽建设，路面宽度规划设计分别为7米、5米，总投资约202万元。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（2）美化自然村内历史人行道路，</w:t>
      </w:r>
      <w:r>
        <w:rPr>
          <w:rFonts w:hint="eastAsia" w:ascii="仿宋" w:hAnsi="仿宋" w:eastAsia="仿宋" w:cs="仿宋"/>
          <w:sz w:val="32"/>
          <w:szCs w:val="32"/>
        </w:rPr>
        <w:t>设计宽度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1.5—2.0</w:t>
      </w:r>
      <w:r>
        <w:rPr>
          <w:rFonts w:hint="eastAsia" w:ascii="仿宋" w:hAnsi="仿宋" w:eastAsia="仿宋" w:cs="仿宋"/>
          <w:sz w:val="32"/>
          <w:szCs w:val="32"/>
        </w:rPr>
        <w:t>m。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2．供水规划：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现状供水能满足村内人畜饮用要求，由于由农克村接入，本次规划建议近期村内新增水池3座,并在主水池附近增加净水设备一套,长远规划为部分土地退耕还林，种植保水性植物逐步恢逐步水源地。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3．排水工程：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接入村庄新建污水处理池，处理合格后进行向农田或自然沟渠排污。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4．公共空间：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结合村庄带状布局，自然村共规划3个停车场（含村民活动广场）其余停车结合居民入户路解决，每组规划新建1个活动室，共3个。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（2）党员活动室。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由于村庄规模较小，党员活动室与村民活动室共用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b/>
          <w:color w:val="5B9BD5" w:themeColor="accent1"/>
          <w:sz w:val="32"/>
          <w:szCs w:val="32"/>
        </w:rPr>
        <w:t>5．环卫设施：</w:t>
      </w:r>
      <w:r>
        <w:rPr>
          <w:rFonts w:hint="eastAsia" w:ascii="仿宋" w:hAnsi="仿宋" w:eastAsia="仿宋" w:cs="仿宋"/>
          <w:color w:val="5B9BD5" w:themeColor="accent1"/>
          <w:sz w:val="32"/>
          <w:szCs w:val="32"/>
        </w:rPr>
        <w:t>概算总投资27.94万元。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</w:rPr>
        <w:t>（1）规划建设垃圾焚烧炉1个，估算投资7万元。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</w:rPr>
        <w:t>（2）规划建设3个垃圾收集点，估算总投资0.9万元。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</w:rPr>
        <w:t>（3）规划建设3个垃圾公厕，估算总投资16.5万元。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</w:rPr>
        <w:t>（4）改造3个公厕，估算总投资3万元。</w:t>
      </w:r>
    </w:p>
    <w:p>
      <w:pPr>
        <w:spacing w:line="540" w:lineRule="exact"/>
        <w:ind w:firstLine="640" w:firstLineChars="200"/>
        <w:rPr>
          <w:color w:val="5B9BD5" w:themeColor="accent1"/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</w:rPr>
        <w:t>（5）安装18个塑料垃圾桶，估算总投资0.45万元。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b/>
          <w:color w:val="5B9BD5" w:themeColor="accent1"/>
          <w:sz w:val="32"/>
          <w:szCs w:val="32"/>
        </w:rPr>
        <w:t>6．亮化工程：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</w:rPr>
        <w:t>自然村规划太阳能路灯新增18盏，概算总投资44.8万元。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b/>
          <w:color w:val="5B9BD5" w:themeColor="accent1"/>
          <w:sz w:val="32"/>
          <w:szCs w:val="32"/>
        </w:rPr>
        <w:t>7．民居建设：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5B9BD5" w:themeColor="accent1"/>
          <w:sz w:val="32"/>
          <w:szCs w:val="32"/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</w:rPr>
        <w:t>本次规划涉及道路改造扩宽，拆除部分非法占有土地的房屋。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8．电力电信：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规划新建有线网络设施、有线电视设施。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（1）有线网络：现已每户接通。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（2）有线电视：现已每户接通。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9．产业发展：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（1）养殖。规划养殖小区3个。概算投资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150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（2）种植。抓好现有农作物管护，发展新的经济作物。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10．绿化美化：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实施村主道路和4米入村主干道绿化工程，以小叶榕树（胸径15-18cm）,姑娘果树等铺草坪实施绿化。概算投资70万元。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（2）建设村标，在村委会三角路口建设村标，投资约30万元。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（2）实施庭院绿化美化工程，每户农户庭院及周边至少种植5株本地果木，至少栽植5盆花卉或绿色植物。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11．用地规划：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划定村庄建设边界，预留新增民居扩容建设用地1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亩。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（四）实施步骤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1．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近期：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2019—2022年。完成用建设养殖小区、道路扩宽硬化、安装净水设备、改造配水、污水管网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</w:rPr>
        <w:t>、活动室、停车场、环卫设施、亮化工程、绿化美化等基础设施改善类及公共设施类工程规划内容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2．远期：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2022—2035年。完成用地规划和产业发展类工工程、公共设施完善工程、水源地建设。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三、规划管理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四、规划图件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（一）自然村域规划图（见附件）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（二）村庄建设规划图（见附件）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（三）规划建设项目表（见附件）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（四）自然村村规民约（见附件）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overflowPunct w:val="0"/>
        <w:spacing w:line="540" w:lineRule="exact"/>
        <w:rPr>
          <w:rFonts w:ascii="黑体" w:hAnsi="黑体" w:eastAsia="黑体" w:cs="宋体"/>
        </w:rPr>
      </w:pPr>
    </w:p>
    <w:p>
      <w:pPr>
        <w:pStyle w:val="2"/>
        <w:jc w:val="left"/>
        <w:rPr>
          <w:rFonts w:ascii="黑体" w:hAnsi="黑体" w:eastAsia="黑体" w:cs="黑体"/>
        </w:rPr>
        <w:sectPr>
          <w:footerReference r:id="rId3" w:type="default"/>
          <w:pgSz w:w="11850" w:h="16783"/>
          <w:pgMar w:top="1440" w:right="1800" w:bottom="1440" w:left="1800" w:header="851" w:footer="992" w:gutter="0"/>
          <w:pgNumType w:fmt="numberInDash" w:start="1" w:chapStyle="1"/>
          <w:cols w:space="425" w:num="1"/>
          <w:docGrid w:type="lines" w:linePitch="312" w:charSpace="0"/>
        </w:sectPr>
      </w:pPr>
    </w:p>
    <w:p>
      <w:pPr>
        <w:overflowPunct w:val="0"/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overflowPunct w:val="0"/>
        <w:spacing w:line="700" w:lineRule="exact"/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勐省镇下班奈村大寨自然村</w:t>
      </w:r>
      <w:r>
        <w:rPr>
          <w:rFonts w:hint="eastAsia" w:ascii="宋体" w:hAnsi="宋体" w:cs="宋体"/>
          <w:b/>
          <w:color w:val="0000FF"/>
          <w:spacing w:val="20"/>
          <w:sz w:val="52"/>
          <w:szCs w:val="52"/>
        </w:rPr>
        <w:t>（1组、2组、3组）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村规民约</w:t>
      </w:r>
    </w:p>
    <w:p>
      <w:pPr>
        <w:overflowPunct w:val="0"/>
        <w:spacing w:line="520" w:lineRule="exact"/>
        <w:ind w:firstLine="422" w:firstLineChars="200"/>
        <w:rPr>
          <w:rFonts w:ascii="楷体" w:hAnsi="楷体" w:eastAsia="楷体" w:cs="仿宋_GB2312"/>
          <w:b/>
          <w:bCs/>
        </w:rPr>
      </w:pP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1．建房服从规划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起房盖屋必须服从村庄建设规划，经自然村理事会实地踏勘，报村委会和上级有关部门批准，不</w:t>
      </w:r>
      <w:r>
        <w:rPr>
          <w:rFonts w:hint="eastAsia" w:ascii="仿宋" w:hAnsi="仿宋" w:eastAsia="仿宋" w:cs="仿宋"/>
          <w:color w:val="FF0000"/>
          <w:spacing w:val="8"/>
          <w:sz w:val="32"/>
          <w:szCs w:val="32"/>
        </w:rPr>
        <w:t>得擅自动工，不得私搭乱建，不得违反规划或损害四邻利益。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2．保持卫生清洁。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农户庭院和村组环境卫生实行一日一清扫，自家门前自己负责，对保持清洁的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表扬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3．爱护公共财物。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严禁侵占或私自占用道路、广场等公共设施，损坏活动场所、厕所、水利、交通、供电、生产等公共设施的，照价赔偿。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4．加强牲畜看管。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严禁乱放鸡、猪、牛、羊，严禁损害他人庄稼、瓜果及其他农作物，对农作物造成破坏的要赔偿。牲畜粪便垃圾，由主人负责清理。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5．倡导节俭办客。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红白喜事要勤俭节约，不准大操大办。办客原则不超1天，送礼不超100元，菜品不超8个。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6．维护社会治安。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严禁赌博、吸毒，严禁酗酒闹事，严禁宣扬封建迷信、传播邪教，一经发现上报公安部门处理。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7．严守为人品德。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父母要尽到抚养、教育未成年子女的义务，子女要孝敬、赡养老人，平等对待双方老人，不得以任何形式遗弃或虐待老人。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8．妥善处置纠纷。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邻里有纠纷，有话好好说，有事坐下来商量，协商不成的请自然村理事会或村调解委调解，也可向人民法院起诉。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  <w:sectPr>
          <w:pgSz w:w="11850" w:h="16783"/>
          <w:pgMar w:top="1440" w:right="1803" w:bottom="1440" w:left="1803" w:header="851" w:footer="992" w:gutter="0"/>
          <w:pgNumType w:fmt="numberInDash" w:chapStyle="1"/>
          <w:cols w:space="0" w:num="1"/>
          <w:docGrid w:type="lines" w:linePitch="317" w:charSpace="0"/>
        </w:sect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9．保护生态环境。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严禁在国有林、公益林、集体林、水源林等林地里乱砍滥伐，禁止采猎国家保护野生动植物,违反者一律交执法部门处理，保护水源不受污染。</w:t>
      </w:r>
    </w:p>
    <w:p/>
    <w:p>
      <w:pPr>
        <w:pStyle w:val="10"/>
        <w:framePr w:w="10174" w:wrap="around" w:vAnchor="margin" w:hAnchor="text" w:x="1589" w:y="2230"/>
        <w:widowControl w:val="0"/>
        <w:autoSpaceDE w:val="0"/>
        <w:autoSpaceDN w:val="0"/>
        <w:adjustRightInd w:val="0"/>
        <w:snapToGrid w:val="0"/>
        <w:spacing w:before="0" w:after="0" w:line="520" w:lineRule="exact"/>
        <w:jc w:val="left"/>
        <w:rPr>
          <w:rFonts w:ascii="仿宋" w:hAnsi="仿宋" w:eastAsia="仿宋" w:cs="仿宋"/>
          <w:color w:val="000000"/>
          <w:sz w:val="32"/>
          <w:lang w:eastAsia="zh-CN"/>
        </w:rPr>
      </w:pPr>
    </w:p>
    <w:sectPr>
      <w:pgSz w:w="11850" w:h="16783"/>
      <w:pgMar w:top="1440" w:right="1803" w:bottom="1440" w:left="1803" w:header="851" w:footer="992" w:gutter="0"/>
      <w:pgNumType w:fmt="numberInDash" w:chapStyle="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CfT9zDHAIAACMEAAAO&#10;AAAAAAAAAAEAIAAAAB8BAABkcnMvZTJvRG9jLnhtbFBLBQYAAAAABgAGAFkBAACt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cstheme="minorEastAsia"/>
                    <w:sz w:val="24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BB4EB1"/>
    <w:rsid w:val="0006307E"/>
    <w:rsid w:val="0014182C"/>
    <w:rsid w:val="00157D1B"/>
    <w:rsid w:val="00162396"/>
    <w:rsid w:val="00163897"/>
    <w:rsid w:val="00192AE8"/>
    <w:rsid w:val="00216D57"/>
    <w:rsid w:val="00236363"/>
    <w:rsid w:val="00245B45"/>
    <w:rsid w:val="0025378E"/>
    <w:rsid w:val="002C1DCF"/>
    <w:rsid w:val="0033342F"/>
    <w:rsid w:val="0034108F"/>
    <w:rsid w:val="00360D61"/>
    <w:rsid w:val="0036760A"/>
    <w:rsid w:val="003B7691"/>
    <w:rsid w:val="003D18B9"/>
    <w:rsid w:val="003F307A"/>
    <w:rsid w:val="0044317F"/>
    <w:rsid w:val="00452C02"/>
    <w:rsid w:val="00453CAF"/>
    <w:rsid w:val="004F55C1"/>
    <w:rsid w:val="005F43FB"/>
    <w:rsid w:val="00600D87"/>
    <w:rsid w:val="00634E26"/>
    <w:rsid w:val="00646E76"/>
    <w:rsid w:val="00655607"/>
    <w:rsid w:val="00674DA6"/>
    <w:rsid w:val="00696555"/>
    <w:rsid w:val="006C233E"/>
    <w:rsid w:val="006C3D72"/>
    <w:rsid w:val="006C5B12"/>
    <w:rsid w:val="006E235E"/>
    <w:rsid w:val="00705CEF"/>
    <w:rsid w:val="007378C3"/>
    <w:rsid w:val="00752C83"/>
    <w:rsid w:val="00755B28"/>
    <w:rsid w:val="00771D84"/>
    <w:rsid w:val="007C5233"/>
    <w:rsid w:val="007D1867"/>
    <w:rsid w:val="007E3FEF"/>
    <w:rsid w:val="007E7981"/>
    <w:rsid w:val="00810321"/>
    <w:rsid w:val="00812CB4"/>
    <w:rsid w:val="00812EB4"/>
    <w:rsid w:val="0089782A"/>
    <w:rsid w:val="008F12F1"/>
    <w:rsid w:val="009031D6"/>
    <w:rsid w:val="00937B7C"/>
    <w:rsid w:val="00940B07"/>
    <w:rsid w:val="009518A1"/>
    <w:rsid w:val="009B1987"/>
    <w:rsid w:val="009B7454"/>
    <w:rsid w:val="009C0E4C"/>
    <w:rsid w:val="009D1187"/>
    <w:rsid w:val="00A3618C"/>
    <w:rsid w:val="00A769CF"/>
    <w:rsid w:val="00A779EF"/>
    <w:rsid w:val="00A90C29"/>
    <w:rsid w:val="00AB3A73"/>
    <w:rsid w:val="00B05C45"/>
    <w:rsid w:val="00B0710B"/>
    <w:rsid w:val="00B0775B"/>
    <w:rsid w:val="00B31E67"/>
    <w:rsid w:val="00B67CEA"/>
    <w:rsid w:val="00BB79A5"/>
    <w:rsid w:val="00BD29E9"/>
    <w:rsid w:val="00BD6EF3"/>
    <w:rsid w:val="00BE66F3"/>
    <w:rsid w:val="00BF2673"/>
    <w:rsid w:val="00C61351"/>
    <w:rsid w:val="00C72F42"/>
    <w:rsid w:val="00C84727"/>
    <w:rsid w:val="00C91031"/>
    <w:rsid w:val="00CA6913"/>
    <w:rsid w:val="00D269CF"/>
    <w:rsid w:val="00D452C7"/>
    <w:rsid w:val="00DA39CE"/>
    <w:rsid w:val="00DB4465"/>
    <w:rsid w:val="00DB713C"/>
    <w:rsid w:val="00E16253"/>
    <w:rsid w:val="00E94833"/>
    <w:rsid w:val="00EB0C80"/>
    <w:rsid w:val="00F20996"/>
    <w:rsid w:val="00F20D50"/>
    <w:rsid w:val="00F3048E"/>
    <w:rsid w:val="00F402E2"/>
    <w:rsid w:val="00F559EF"/>
    <w:rsid w:val="00F910B3"/>
    <w:rsid w:val="00FB3EDC"/>
    <w:rsid w:val="00FD3CCB"/>
    <w:rsid w:val="00FF21EE"/>
    <w:rsid w:val="054B097A"/>
    <w:rsid w:val="139E25DA"/>
    <w:rsid w:val="152E0DEC"/>
    <w:rsid w:val="15564B1C"/>
    <w:rsid w:val="15E93AB6"/>
    <w:rsid w:val="198C51BF"/>
    <w:rsid w:val="19B37294"/>
    <w:rsid w:val="28550131"/>
    <w:rsid w:val="2FD53C8B"/>
    <w:rsid w:val="31447FC4"/>
    <w:rsid w:val="37631BB1"/>
    <w:rsid w:val="3ABB4EB1"/>
    <w:rsid w:val="3EEB567F"/>
    <w:rsid w:val="47D22B01"/>
    <w:rsid w:val="4A72252B"/>
    <w:rsid w:val="4D3E4A58"/>
    <w:rsid w:val="51403165"/>
    <w:rsid w:val="5523594A"/>
    <w:rsid w:val="5AB36693"/>
    <w:rsid w:val="61764D57"/>
    <w:rsid w:val="693225E8"/>
    <w:rsid w:val="71FA4FD0"/>
    <w:rsid w:val="776176E7"/>
    <w:rsid w:val="7DC25D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1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临沧市临翔区党政机关单位</Company>
  <Pages>10</Pages>
  <Words>464</Words>
  <Characters>2647</Characters>
  <Lines>22</Lines>
  <Paragraphs>6</Paragraphs>
  <ScaleCrop>false</ScaleCrop>
  <LinksUpToDate>false</LinksUpToDate>
  <CharactersWithSpaces>3105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2019-03-14T14:24:00Z</dcterms:created>
  <dc:creator>Administrator</dc:creator>
  <cp:lastModifiedBy>Administrator</cp:lastModifiedBy>
  <cp:lastPrinted>2019-01-20T05:48:00Z</cp:lastPrinted>
  <dcterms:modified xsi:type="dcterms:W3CDTF">2024-02-29T12:20:49Z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