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fldChar w:fldCharType="begin"/>
      </w:r>
      <w:r>
        <w:instrText xml:space="preserve"> INCLUDEPICTURE "C:\\Users\\Administrator\\Documents\\tencent files\\1754111982\\Documents\\tencent files\\2640429743\\Application Data\\360se6\\User Data\\Temp\\t01ebf062fe543b339d.jpg" \* MERGEFORMAT </w:instrText>
      </w:r>
      <w:r>
        <w:fldChar w:fldCharType="separate"/>
      </w:r>
      <w:r>
        <w:drawing>
          <wp:inline distT="0" distB="0" distL="114300" distR="114300">
            <wp:extent cx="1971675" cy="1875155"/>
            <wp:effectExtent l="0" t="0" r="9525"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r:link="rId6">
                      <a:lum bright="6000"/>
                    </a:blip>
                    <a:stretch>
                      <a:fillRect/>
                    </a:stretch>
                  </pic:blipFill>
                  <pic:spPr>
                    <a:xfrm>
                      <a:off x="0" y="0"/>
                      <a:ext cx="1971675" cy="1875155"/>
                    </a:xfrm>
                    <a:prstGeom prst="rect">
                      <a:avLst/>
                    </a:prstGeom>
                    <a:noFill/>
                    <a:ln>
                      <a:noFill/>
                    </a:ln>
                  </pic:spPr>
                </pic:pic>
              </a:graphicData>
            </a:graphic>
          </wp:inline>
        </w:drawing>
      </w:r>
      <w:r>
        <w:fldChar w:fldCharType="end"/>
      </w:r>
    </w:p>
    <w:p>
      <w:pPr>
        <w:jc w:val="center"/>
        <w:rPr>
          <w:rFonts w:hint="eastAsia" w:ascii="新宋体" w:hAnsi="新宋体" w:eastAsia="新宋体"/>
          <w:b/>
          <w:sz w:val="44"/>
          <w:szCs w:val="44"/>
        </w:rPr>
      </w:pPr>
      <w:r>
        <w:rPr>
          <w:rFonts w:hint="eastAsia" w:ascii="新宋体" w:hAnsi="新宋体" w:eastAsia="新宋体"/>
          <w:b/>
          <w:sz w:val="44"/>
          <w:szCs w:val="44"/>
        </w:rPr>
        <w:t xml:space="preserve"> 沧源佤族自治县第十</w:t>
      </w:r>
      <w:r>
        <w:rPr>
          <w:rFonts w:hint="eastAsia" w:ascii="新宋体" w:hAnsi="新宋体" w:eastAsia="新宋体"/>
          <w:b/>
          <w:sz w:val="44"/>
          <w:szCs w:val="44"/>
          <w:lang w:val="en-US" w:eastAsia="zh-CN"/>
        </w:rPr>
        <w:t>四</w:t>
      </w:r>
      <w:r>
        <w:rPr>
          <w:rFonts w:hint="eastAsia" w:ascii="新宋体" w:hAnsi="新宋体" w:eastAsia="新宋体"/>
          <w:b/>
          <w:sz w:val="44"/>
          <w:szCs w:val="44"/>
        </w:rPr>
        <w:t>届人民代表大会</w:t>
      </w:r>
    </w:p>
    <w:p>
      <w:pPr>
        <w:jc w:val="center"/>
        <w:rPr>
          <w:rFonts w:hint="eastAsia" w:ascii="新宋体" w:hAnsi="新宋体" w:eastAsia="新宋体"/>
          <w:b/>
          <w:sz w:val="44"/>
          <w:szCs w:val="44"/>
        </w:rPr>
      </w:pPr>
      <w:r>
        <w:rPr>
          <w:rFonts w:hint="eastAsia" w:ascii="新宋体" w:hAnsi="新宋体" w:eastAsia="新宋体"/>
          <w:b/>
          <w:sz w:val="44"/>
          <w:szCs w:val="44"/>
        </w:rPr>
        <w:t>第</w:t>
      </w:r>
      <w:r>
        <w:rPr>
          <w:rFonts w:hint="eastAsia" w:ascii="新宋体" w:hAnsi="新宋体" w:eastAsia="新宋体"/>
          <w:b/>
          <w:sz w:val="44"/>
          <w:szCs w:val="44"/>
          <w:lang w:val="en-US" w:eastAsia="zh-CN"/>
        </w:rPr>
        <w:t>一</w:t>
      </w:r>
      <w:r>
        <w:rPr>
          <w:rFonts w:hint="eastAsia" w:ascii="新宋体" w:hAnsi="新宋体" w:eastAsia="新宋体"/>
          <w:b/>
          <w:sz w:val="44"/>
          <w:szCs w:val="44"/>
        </w:rPr>
        <w:t>次会议代表建议、批评和意见</w:t>
      </w:r>
    </w:p>
    <w:p>
      <w:pPr>
        <w:jc w:val="center"/>
        <w:rPr>
          <w:rFonts w:hint="eastAsia" w:ascii="华文行楷" w:hAnsi="新宋体" w:eastAsia="华文行楷"/>
          <w:b/>
          <w:sz w:val="44"/>
          <w:szCs w:val="44"/>
        </w:rPr>
      </w:pPr>
      <w:r>
        <w:rPr>
          <w:rFonts w:hint="eastAsia" w:ascii="新宋体" w:hAnsi="新宋体" w:eastAsia="新宋体"/>
          <w:b/>
          <w:sz w:val="44"/>
          <w:szCs w:val="44"/>
        </w:rPr>
        <w:t xml:space="preserve"> </w:t>
      </w:r>
      <w:r>
        <w:rPr>
          <w:rFonts w:hint="eastAsia" w:ascii="华文行楷" w:hAnsi="新宋体" w:eastAsia="华文行楷"/>
          <w:b/>
          <w:sz w:val="44"/>
          <w:szCs w:val="44"/>
        </w:rPr>
        <w:t>第</w:t>
      </w:r>
      <w:r>
        <w:rPr>
          <w:rFonts w:hint="eastAsia" w:ascii="华文行楷" w:hAnsi="新宋体" w:eastAsia="华文行楷"/>
          <w:b/>
          <w:sz w:val="44"/>
          <w:szCs w:val="44"/>
          <w:lang w:val="en-US" w:eastAsia="zh-CN"/>
        </w:rPr>
        <w:t>82</w:t>
      </w:r>
      <w:r>
        <w:rPr>
          <w:rFonts w:hint="eastAsia" w:ascii="华文行楷" w:hAnsi="新宋体" w:eastAsia="华文行楷"/>
          <w:b/>
          <w:sz w:val="44"/>
          <w:szCs w:val="44"/>
        </w:rPr>
        <w:t>号</w:t>
      </w:r>
    </w:p>
    <w:p>
      <w:pPr>
        <w:jc w:val="center"/>
        <w:rPr>
          <w:rFonts w:hint="eastAsia" w:ascii="华文行楷" w:hAnsi="新宋体" w:eastAsia="华文行楷"/>
          <w:b/>
          <w:sz w:val="44"/>
          <w:szCs w:val="44"/>
        </w:rPr>
      </w:pPr>
      <w:r>
        <w:rPr>
          <w:rFonts w:hint="eastAsia" w:ascii="楷体_GB2312" w:hAnsi="新宋体" w:eastAsia="楷体_GB2312"/>
          <w:b/>
          <w:sz w:val="30"/>
          <w:szCs w:val="30"/>
        </w:rPr>
        <w:t>代表团团长签名：</w:t>
      </w:r>
      <w:r>
        <w:rPr>
          <w:rFonts w:hint="default" w:ascii="Times New Roman" w:hAnsi="Times New Roman" w:eastAsia="仿宋_GB2312" w:cs="Times New Roman"/>
          <w:b w:val="0"/>
          <w:bCs w:val="0"/>
          <w:sz w:val="30"/>
          <w:szCs w:val="30"/>
          <w:lang w:val="en-US" w:eastAsia="zh-CN"/>
        </w:rPr>
        <w:t>田胜龙</w:t>
      </w:r>
      <w:r>
        <w:rPr>
          <w:rFonts w:hint="eastAsia" w:ascii="楷体_GB2312" w:hAnsi="新宋体" w:eastAsia="楷体_GB2312"/>
          <w:b/>
          <w:sz w:val="30"/>
          <w:szCs w:val="30"/>
          <w:lang w:val="en-US" w:eastAsia="zh-CN"/>
        </w:rPr>
        <w:t xml:space="preserve">   </w:t>
      </w:r>
      <w:r>
        <w:rPr>
          <w:rFonts w:hint="eastAsia" w:ascii="楷体_GB2312" w:hAnsi="新宋体" w:eastAsia="楷体_GB2312"/>
          <w:b/>
          <w:sz w:val="30"/>
          <w:szCs w:val="30"/>
        </w:rPr>
        <w:t xml:space="preserve">                202</w:t>
      </w:r>
      <w:r>
        <w:rPr>
          <w:rFonts w:hint="eastAsia" w:ascii="楷体_GB2312" w:hAnsi="新宋体" w:eastAsia="楷体_GB2312"/>
          <w:b/>
          <w:sz w:val="30"/>
          <w:szCs w:val="30"/>
          <w:lang w:val="en-US" w:eastAsia="zh-CN"/>
        </w:rPr>
        <w:t>2</w:t>
      </w:r>
      <w:r>
        <w:rPr>
          <w:rFonts w:hint="eastAsia" w:ascii="楷体_GB2312" w:hAnsi="新宋体" w:eastAsia="楷体_GB2312"/>
          <w:b/>
          <w:sz w:val="30"/>
          <w:szCs w:val="30"/>
        </w:rPr>
        <w:t>年</w:t>
      </w:r>
      <w:r>
        <w:rPr>
          <w:rFonts w:hint="eastAsia" w:ascii="楷体_GB2312" w:hAnsi="新宋体" w:eastAsia="楷体_GB2312"/>
          <w:b/>
          <w:sz w:val="30"/>
          <w:szCs w:val="30"/>
          <w:lang w:val="en-US" w:eastAsia="zh-CN"/>
        </w:rPr>
        <w:t>1</w:t>
      </w:r>
      <w:r>
        <w:rPr>
          <w:rFonts w:hint="eastAsia" w:ascii="楷体_GB2312" w:hAnsi="新宋体" w:eastAsia="楷体_GB2312"/>
          <w:b/>
          <w:sz w:val="30"/>
          <w:szCs w:val="30"/>
        </w:rPr>
        <w:t>月</w:t>
      </w:r>
      <w:r>
        <w:rPr>
          <w:rFonts w:hint="eastAsia" w:ascii="楷体_GB2312" w:hAnsi="新宋体" w:eastAsia="楷体_GB2312"/>
          <w:b/>
          <w:sz w:val="30"/>
          <w:szCs w:val="30"/>
          <w:lang w:val="en-US" w:eastAsia="zh-CN"/>
        </w:rPr>
        <w:t>25</w:t>
      </w:r>
      <w:r>
        <w:rPr>
          <w:rFonts w:hint="eastAsia" w:ascii="楷体_GB2312" w:hAnsi="新宋体" w:eastAsia="楷体_GB2312"/>
          <w:b/>
          <w:sz w:val="30"/>
          <w:szCs w:val="30"/>
        </w:rPr>
        <w:t>日</w:t>
      </w:r>
    </w:p>
    <w:tbl>
      <w:tblPr>
        <w:tblStyle w:val="5"/>
        <w:tblW w:w="9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80"/>
        <w:gridCol w:w="1872"/>
        <w:gridCol w:w="3431"/>
        <w:gridCol w:w="1425"/>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1188" w:type="dxa"/>
            <w:gridSpan w:val="2"/>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姓名</w:t>
            </w:r>
          </w:p>
        </w:tc>
        <w:tc>
          <w:tcPr>
            <w:tcW w:w="1872"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代表团</w:t>
            </w:r>
          </w:p>
        </w:tc>
        <w:tc>
          <w:tcPr>
            <w:tcW w:w="3431"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工作单位或者通讯地址</w:t>
            </w:r>
          </w:p>
        </w:tc>
        <w:tc>
          <w:tcPr>
            <w:tcW w:w="1425"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邮政编号</w:t>
            </w:r>
          </w:p>
        </w:tc>
        <w:tc>
          <w:tcPr>
            <w:tcW w:w="1603" w:type="dxa"/>
            <w:vAlign w:val="center"/>
          </w:tcPr>
          <w:p>
            <w:pPr>
              <w:jc w:val="center"/>
              <w:rPr>
                <w:rFonts w:hint="eastAsia" w:ascii="楷体_GB2312" w:hAnsi="新宋体" w:eastAsia="楷体_GB2312"/>
                <w:b/>
                <w:sz w:val="30"/>
                <w:szCs w:val="30"/>
              </w:rPr>
            </w:pPr>
            <w:r>
              <w:rPr>
                <w:rFonts w:hint="eastAsia" w:ascii="楷体_GB2312" w:hAnsi="新宋体" w:eastAsia="楷体_GB2312"/>
                <w:b/>
                <w:sz w:val="30"/>
                <w:szCs w:val="30"/>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1188" w:type="dxa"/>
            <w:gridSpan w:val="2"/>
            <w:vAlign w:val="center"/>
          </w:tcPr>
          <w:p>
            <w:pPr>
              <w:widowControl/>
              <w:jc w:val="center"/>
              <w:textAlignment w:val="center"/>
              <w:rPr>
                <w:rFonts w:hint="default" w:ascii="Times New Roman" w:hAnsi="Times New Roman" w:eastAsia="仿宋_GB2312" w:cs="Times New Roman"/>
                <w:b w:val="0"/>
                <w:bCs w:val="0"/>
                <w:kern w:val="2"/>
                <w:sz w:val="24"/>
                <w:szCs w:val="24"/>
                <w:lang w:val="en-US" w:eastAsia="zh-CN" w:bidi="ar-SA"/>
              </w:rPr>
            </w:pPr>
            <w:r>
              <w:rPr>
                <w:rFonts w:hint="default" w:ascii="Times New Roman" w:hAnsi="Times New Roman" w:eastAsia="仿宋_GB2312" w:cs="Times New Roman"/>
                <w:b w:val="0"/>
                <w:bCs w:val="0"/>
                <w:sz w:val="24"/>
                <w:szCs w:val="24"/>
                <w:lang w:val="en-US" w:eastAsia="zh-CN"/>
              </w:rPr>
              <w:t>田胜龙</w:t>
            </w:r>
          </w:p>
        </w:tc>
        <w:tc>
          <w:tcPr>
            <w:tcW w:w="1872" w:type="dxa"/>
            <w:vAlign w:val="center"/>
          </w:tcPr>
          <w:p>
            <w:pPr>
              <w:jc w:val="center"/>
              <w:rPr>
                <w:rFonts w:hint="eastAsia" w:ascii="Times New Roman" w:hAnsi="Times New Roman" w:eastAsia="仿宋_GB2312" w:cs="Times New Roman"/>
                <w:b w:val="0"/>
                <w:bCs w:val="0"/>
                <w:kern w:val="2"/>
                <w:sz w:val="24"/>
                <w:szCs w:val="24"/>
                <w:lang w:val="en-US" w:eastAsia="zh-CN" w:bidi="ar-SA"/>
              </w:rPr>
            </w:pPr>
            <w:r>
              <w:rPr>
                <w:rFonts w:hint="default" w:ascii="Times New Roman" w:hAnsi="Times New Roman" w:eastAsia="仿宋_GB2312" w:cs="Times New Roman"/>
                <w:b w:val="0"/>
                <w:bCs w:val="0"/>
                <w:sz w:val="24"/>
                <w:szCs w:val="24"/>
                <w:lang w:eastAsia="zh-CN"/>
              </w:rPr>
              <w:t>单甲乡代表团</w:t>
            </w:r>
          </w:p>
        </w:tc>
        <w:tc>
          <w:tcPr>
            <w:tcW w:w="3431" w:type="dxa"/>
            <w:vAlign w:val="center"/>
          </w:tcPr>
          <w:p>
            <w:pPr>
              <w:jc w:val="center"/>
              <w:rPr>
                <w:rFonts w:hint="eastAsia" w:ascii="Times New Roman" w:hAnsi="Times New Roman" w:eastAsia="仿宋_GB2312" w:cs="Times New Roman"/>
                <w:b w:val="0"/>
                <w:bCs w:val="0"/>
                <w:kern w:val="2"/>
                <w:sz w:val="24"/>
                <w:szCs w:val="24"/>
                <w:lang w:val="en-US" w:eastAsia="zh-CN" w:bidi="ar-SA"/>
              </w:rPr>
            </w:pPr>
            <w:r>
              <w:rPr>
                <w:rFonts w:hint="default" w:ascii="Times New Roman" w:hAnsi="Times New Roman" w:eastAsia="仿宋_GB2312" w:cs="Times New Roman"/>
                <w:b w:val="0"/>
                <w:bCs w:val="0"/>
                <w:sz w:val="24"/>
                <w:szCs w:val="24"/>
                <w:lang w:eastAsia="zh-CN"/>
              </w:rPr>
              <w:t>单甲乡政府</w:t>
            </w:r>
          </w:p>
        </w:tc>
        <w:tc>
          <w:tcPr>
            <w:tcW w:w="1425" w:type="dxa"/>
            <w:vAlign w:val="center"/>
          </w:tcPr>
          <w:p>
            <w:pPr>
              <w:jc w:val="center"/>
              <w:rPr>
                <w:rFonts w:hint="eastAsia" w:ascii="Times New Roman" w:hAnsi="Times New Roman" w:eastAsia="仿宋_GB2312" w:cs="Times New Roman"/>
                <w:b w:val="0"/>
                <w:bCs w:val="0"/>
                <w:kern w:val="2"/>
                <w:sz w:val="24"/>
                <w:szCs w:val="24"/>
                <w:lang w:val="en-US" w:eastAsia="zh-CN" w:bidi="ar-SA"/>
              </w:rPr>
            </w:pPr>
            <w:r>
              <w:rPr>
                <w:rFonts w:hint="default" w:ascii="Times New Roman" w:hAnsi="Times New Roman" w:eastAsia="仿宋_GB2312" w:cs="Times New Roman"/>
                <w:b w:val="0"/>
                <w:bCs w:val="0"/>
                <w:sz w:val="24"/>
                <w:szCs w:val="24"/>
                <w:lang w:val="en-US" w:eastAsia="zh-CN"/>
              </w:rPr>
              <w:t>677407</w:t>
            </w:r>
          </w:p>
        </w:tc>
        <w:tc>
          <w:tcPr>
            <w:tcW w:w="1603" w:type="dxa"/>
            <w:vAlign w:val="center"/>
          </w:tcPr>
          <w:p>
            <w:pPr>
              <w:widowControl/>
              <w:jc w:val="both"/>
              <w:textAlignment w:val="center"/>
              <w:rPr>
                <w:rFonts w:hint="eastAsia" w:ascii="Times New Roman" w:hAnsi="Times New Roman" w:eastAsia="仿宋_GB2312" w:cs="Times New Roman"/>
                <w:b w:val="0"/>
                <w:bCs w:val="0"/>
                <w:kern w:val="2"/>
                <w:sz w:val="24"/>
                <w:szCs w:val="24"/>
                <w:lang w:val="en-US" w:eastAsia="zh-CN" w:bidi="ar-SA"/>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trPr>
        <w:tc>
          <w:tcPr>
            <w:tcW w:w="1188" w:type="dxa"/>
            <w:gridSpan w:val="2"/>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eastAsia="zh-CN"/>
              </w:rPr>
              <w:t>李海华</w:t>
            </w:r>
          </w:p>
        </w:tc>
        <w:tc>
          <w:tcPr>
            <w:tcW w:w="1872" w:type="dxa"/>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eastAsia="zh-CN"/>
              </w:rPr>
              <w:t>单甲乡代表团</w:t>
            </w:r>
          </w:p>
        </w:tc>
        <w:tc>
          <w:tcPr>
            <w:tcW w:w="3431" w:type="dxa"/>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eastAsia="zh-CN"/>
              </w:rPr>
              <w:t>单甲乡政府</w:t>
            </w:r>
          </w:p>
        </w:tc>
        <w:tc>
          <w:tcPr>
            <w:tcW w:w="1425" w:type="dxa"/>
            <w:vAlign w:val="top"/>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val="en-US" w:eastAsia="zh-CN"/>
              </w:rPr>
              <w:t>677407</w:t>
            </w:r>
          </w:p>
        </w:tc>
        <w:tc>
          <w:tcPr>
            <w:tcW w:w="1603" w:type="dxa"/>
            <w:vAlign w:val="center"/>
          </w:tcPr>
          <w:p>
            <w:pPr>
              <w:jc w:val="both"/>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188" w:type="dxa"/>
            <w:gridSpan w:val="2"/>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eastAsia="zh-CN"/>
              </w:rPr>
              <w:t>肖永华</w:t>
            </w:r>
          </w:p>
        </w:tc>
        <w:tc>
          <w:tcPr>
            <w:tcW w:w="1872" w:type="dxa"/>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eastAsia="zh-CN"/>
              </w:rPr>
              <w:t>单甲乡代表团</w:t>
            </w:r>
          </w:p>
        </w:tc>
        <w:tc>
          <w:tcPr>
            <w:tcW w:w="3431" w:type="dxa"/>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eastAsia="zh-CN"/>
              </w:rPr>
              <w:t>单甲乡政府</w:t>
            </w:r>
          </w:p>
        </w:tc>
        <w:tc>
          <w:tcPr>
            <w:tcW w:w="1425" w:type="dxa"/>
            <w:vAlign w:val="center"/>
          </w:tcPr>
          <w:p>
            <w:pPr>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val="en-US" w:eastAsia="zh-CN"/>
              </w:rPr>
              <w:t>677407</w:t>
            </w:r>
          </w:p>
        </w:tc>
        <w:tc>
          <w:tcPr>
            <w:tcW w:w="1603" w:type="dxa"/>
            <w:vAlign w:val="center"/>
          </w:tcPr>
          <w:p>
            <w:pPr>
              <w:jc w:val="both"/>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8" w:type="dxa"/>
            <w:gridSpan w:val="2"/>
            <w:vAlign w:val="center"/>
          </w:tcPr>
          <w:p>
            <w:pPr>
              <w:jc w:val="center"/>
              <w:rPr>
                <w:rFonts w:hint="eastAsia" w:ascii="仿宋_GB2312" w:hAnsi="新宋体" w:eastAsia="仿宋_GB2312"/>
                <w:sz w:val="30"/>
                <w:szCs w:val="30"/>
                <w:lang w:val="en-US" w:eastAsia="zh-CN"/>
              </w:rPr>
            </w:pPr>
            <w:r>
              <w:rPr>
                <w:rFonts w:hint="default" w:ascii="Times New Roman" w:hAnsi="Times New Roman" w:eastAsia="仿宋_GB2312" w:cs="Times New Roman"/>
                <w:sz w:val="24"/>
                <w:szCs w:val="24"/>
                <w:lang w:eastAsia="zh-CN"/>
              </w:rPr>
              <w:t>李安生</w:t>
            </w:r>
          </w:p>
        </w:tc>
        <w:tc>
          <w:tcPr>
            <w:tcW w:w="1872" w:type="dxa"/>
            <w:vAlign w:val="center"/>
          </w:tcPr>
          <w:p>
            <w:pPr>
              <w:jc w:val="center"/>
              <w:rPr>
                <w:rFonts w:hint="eastAsia" w:ascii="仿宋_GB2312" w:hAnsi="新宋体" w:eastAsia="仿宋_GB2312"/>
                <w:sz w:val="30"/>
                <w:szCs w:val="30"/>
              </w:rPr>
            </w:pPr>
            <w:r>
              <w:rPr>
                <w:rFonts w:hint="default" w:ascii="Times New Roman" w:hAnsi="Times New Roman" w:eastAsia="仿宋_GB2312" w:cs="Times New Roman"/>
                <w:sz w:val="24"/>
                <w:szCs w:val="24"/>
                <w:lang w:eastAsia="zh-CN"/>
              </w:rPr>
              <w:t>单甲乡代表团</w:t>
            </w:r>
          </w:p>
        </w:tc>
        <w:tc>
          <w:tcPr>
            <w:tcW w:w="3431" w:type="dxa"/>
            <w:vAlign w:val="center"/>
          </w:tcPr>
          <w:p>
            <w:pPr>
              <w:jc w:val="center"/>
              <w:rPr>
                <w:rFonts w:hint="eastAsia" w:ascii="仿宋_GB2312" w:hAnsi="新宋体" w:eastAsia="仿宋_GB2312"/>
                <w:sz w:val="30"/>
                <w:szCs w:val="30"/>
              </w:rPr>
            </w:pPr>
            <w:r>
              <w:rPr>
                <w:rFonts w:hint="default" w:ascii="Times New Roman" w:hAnsi="Times New Roman" w:eastAsia="仿宋_GB2312" w:cs="Times New Roman"/>
                <w:sz w:val="24"/>
                <w:szCs w:val="24"/>
                <w:lang w:eastAsia="zh-CN"/>
              </w:rPr>
              <w:t>单甲乡安也村委会</w:t>
            </w:r>
          </w:p>
        </w:tc>
        <w:tc>
          <w:tcPr>
            <w:tcW w:w="1425" w:type="dxa"/>
            <w:vAlign w:val="top"/>
          </w:tcPr>
          <w:p>
            <w:pPr>
              <w:jc w:val="center"/>
              <w:rPr>
                <w:rFonts w:hint="eastAsia" w:ascii="仿宋_GB2312" w:hAnsi="新宋体" w:eastAsia="仿宋_GB2312"/>
                <w:sz w:val="30"/>
                <w:szCs w:val="30"/>
              </w:rPr>
            </w:pPr>
            <w:r>
              <w:rPr>
                <w:rFonts w:hint="eastAsia" w:ascii="Times New Roman" w:hAnsi="Times New Roman" w:eastAsia="仿宋_GB2312" w:cs="Times New Roman"/>
                <w:kern w:val="2"/>
                <w:sz w:val="24"/>
                <w:szCs w:val="24"/>
                <w:lang w:val="en-US" w:eastAsia="zh-CN" w:bidi="ar-SA"/>
              </w:rPr>
              <w:t>677407</w:t>
            </w:r>
          </w:p>
        </w:tc>
        <w:tc>
          <w:tcPr>
            <w:tcW w:w="1603" w:type="dxa"/>
            <w:vAlign w:val="center"/>
          </w:tcPr>
          <w:p>
            <w:pPr>
              <w:jc w:val="both"/>
              <w:rPr>
                <w:rFonts w:hint="eastAsia" w:ascii="仿宋_GB2312" w:hAnsi="新宋体"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9" w:type="dxa"/>
            <w:gridSpan w:val="6"/>
            <w:vAlign w:val="top"/>
          </w:tcPr>
          <w:p>
            <w:pPr>
              <w:rPr>
                <w:rFonts w:hint="eastAsia" w:ascii="宋体" w:hAnsi="宋体" w:cs="宋体"/>
                <w:b/>
                <w:sz w:val="30"/>
                <w:szCs w:val="30"/>
              </w:rPr>
            </w:pPr>
            <w:r>
              <w:rPr>
                <w:rFonts w:hint="eastAsia" w:ascii="仿宋_GB2312" w:hAnsi="新宋体" w:eastAsia="仿宋_GB2312"/>
                <w:b/>
                <w:sz w:val="30"/>
                <w:szCs w:val="30"/>
              </w:rPr>
              <w:t>题目</w:t>
            </w:r>
            <w:r>
              <w:rPr>
                <w:rFonts w:hint="eastAsia" w:ascii="宋体" w:hAnsi="宋体" w:cs="宋体"/>
                <w:b/>
                <w:sz w:val="30"/>
                <w:szCs w:val="30"/>
              </w:rPr>
              <w:t>：</w:t>
            </w:r>
            <w:r>
              <w:rPr>
                <w:rFonts w:hint="eastAsia" w:ascii="Times New Roman" w:hAnsi="Times New Roman" w:eastAsia="仿宋_GB2312" w:cs="Times New Roman"/>
                <w:sz w:val="30"/>
                <w:szCs w:val="30"/>
                <w:lang w:val="en-US" w:eastAsia="zh-CN"/>
              </w:rPr>
              <w:t>关于请求帮助解决安也村护俄抵边新村建设项目资金的建议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6" w:hRule="atLeast"/>
        </w:trPr>
        <w:tc>
          <w:tcPr>
            <w:tcW w:w="9519" w:type="dxa"/>
            <w:gridSpan w:val="6"/>
            <w:tcBorders>
              <w:bottom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70" w:lineRule="exact"/>
              <w:ind w:firstLine="602"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lang w:val="en-US" w:eastAsia="zh-CN"/>
              </w:rPr>
              <w:t>一、基本情况：</w:t>
            </w:r>
            <w:r>
              <w:rPr>
                <w:rFonts w:hint="eastAsia" w:ascii="仿宋_GB2312" w:hAnsi="仿宋_GB2312" w:eastAsia="仿宋_GB2312" w:cs="仿宋_GB2312"/>
                <w:sz w:val="30"/>
                <w:szCs w:val="30"/>
                <w:lang w:val="en-US" w:eastAsia="zh-CN"/>
              </w:rPr>
              <w:t>为深入贯彻落实习近平总书记关于强边固防的重要论述和考察云南重要讲话精神，进一步铸牢中华民族共同体意识，紧扣新发展理念，构建新发展格局，以习近平总书记给云南省沧源佤族自治县边境村的老支书们回信精神为指引，结合边境小康村建设，单甲乡谋划编制了安也村护俄抵边新村建设项目，项目涵盖守边固边、产业发展、基础设施建设、公共服务等方面共33个项目，概算投资3439万元，搬迁安置边民24户99人。</w:t>
            </w:r>
          </w:p>
          <w:p>
            <w:pPr>
              <w:keepNext w:val="0"/>
              <w:keepLines w:val="0"/>
              <w:pageBreakBefore w:val="0"/>
              <w:widowControl w:val="0"/>
              <w:kinsoku/>
              <w:wordWrap/>
              <w:overflowPunct/>
              <w:topLinePunct w:val="0"/>
              <w:autoSpaceDE/>
              <w:autoSpaceDN/>
              <w:bidi w:val="0"/>
              <w:adjustRightInd/>
              <w:snapToGrid/>
              <w:spacing w:line="570" w:lineRule="exact"/>
              <w:ind w:firstLine="602" w:firstLineChars="200"/>
              <w:jc w:val="left"/>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lang w:val="en-US" w:eastAsia="zh-CN"/>
              </w:rPr>
              <w:t>二、存在问题：</w:t>
            </w:r>
            <w:r>
              <w:rPr>
                <w:rFonts w:hint="eastAsia" w:ascii="仿宋_GB2312" w:hAnsi="仿宋_GB2312" w:eastAsia="仿宋_GB2312" w:cs="仿宋_GB2312"/>
                <w:sz w:val="30"/>
                <w:szCs w:val="30"/>
                <w:lang w:val="en-US" w:eastAsia="zh-CN"/>
              </w:rPr>
              <w:t>目前，该项目有明确资金支撑仅300万元，缺口资金达3139万元。现有的资金难以维持项目的继续开展。</w:t>
            </w:r>
          </w:p>
          <w:p>
            <w:pPr>
              <w:keepNext w:val="0"/>
              <w:keepLines w:val="0"/>
              <w:pageBreakBefore w:val="0"/>
              <w:widowControl w:val="0"/>
              <w:kinsoku/>
              <w:wordWrap/>
              <w:overflowPunct/>
              <w:topLinePunct w:val="0"/>
              <w:autoSpaceDE/>
              <w:autoSpaceDN/>
              <w:bidi w:val="0"/>
              <w:adjustRightInd/>
              <w:snapToGrid/>
              <w:spacing w:line="570" w:lineRule="exact"/>
              <w:ind w:firstLine="602" w:firstLineChars="200"/>
              <w:jc w:val="left"/>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lang w:eastAsia="zh-CN"/>
              </w:rPr>
              <w:t>三、建议：</w:t>
            </w:r>
            <w:r>
              <w:rPr>
                <w:rFonts w:hint="eastAsia" w:ascii="仿宋_GB2312" w:hAnsi="仿宋_GB2312" w:eastAsia="仿宋_GB2312" w:cs="仿宋_GB2312"/>
                <w:sz w:val="30"/>
                <w:szCs w:val="30"/>
                <w:lang w:eastAsia="zh-CN"/>
              </w:rPr>
              <w:t>为了进一步推动边境小康村建设项目，使安也村护俄群众感受党和祖国的关爱。</w:t>
            </w:r>
            <w:r>
              <w:rPr>
                <w:rFonts w:hint="eastAsia" w:ascii="仿宋_GB2312" w:hAnsi="仿宋_GB2312" w:eastAsia="仿宋_GB2312" w:cs="仿宋_GB2312"/>
                <w:b w:val="0"/>
                <w:bCs w:val="0"/>
                <w:sz w:val="30"/>
                <w:szCs w:val="30"/>
                <w:lang w:eastAsia="zh-CN"/>
              </w:rPr>
              <w:t>特提请</w:t>
            </w:r>
            <w:r>
              <w:rPr>
                <w:rFonts w:hint="eastAsia" w:ascii="仿宋_GB2312" w:hAnsi="仿宋_GB2312" w:eastAsia="仿宋_GB2312" w:cs="仿宋_GB2312"/>
                <w:b w:val="0"/>
                <w:bCs w:val="0"/>
                <w:sz w:val="30"/>
                <w:szCs w:val="30"/>
                <w:lang w:val="en-US" w:eastAsia="zh-CN"/>
              </w:rPr>
              <w:t>县人民政府帮助协调解决以下相关事项</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bCs/>
                <w:sz w:val="30"/>
                <w:szCs w:val="30"/>
                <w:lang w:val="en-US" w:eastAsia="zh-CN"/>
              </w:rPr>
              <w:t>一是</w:t>
            </w:r>
            <w:r>
              <w:rPr>
                <w:rFonts w:hint="eastAsia" w:ascii="仿宋_GB2312" w:hAnsi="仿宋_GB2312" w:eastAsia="仿宋_GB2312" w:cs="仿宋_GB2312"/>
                <w:sz w:val="30"/>
                <w:szCs w:val="30"/>
                <w:lang w:val="en-US" w:eastAsia="zh-CN"/>
              </w:rPr>
              <w:t>建议在争取中央守边固边资金方面给予政策支持，安也村护俄抵边新村建设项目拟申请中央守边固边建设资金594万元，相关资金申报要建已报县发展和改革局审批。</w:t>
            </w:r>
            <w:r>
              <w:rPr>
                <w:rFonts w:hint="eastAsia" w:ascii="仿宋_GB2312" w:hAnsi="仿宋_GB2312" w:eastAsia="仿宋_GB2312" w:cs="仿宋_GB2312"/>
                <w:b/>
                <w:bCs/>
                <w:sz w:val="30"/>
                <w:szCs w:val="30"/>
                <w:lang w:val="en-US" w:eastAsia="zh-CN"/>
              </w:rPr>
              <w:t>二是</w:t>
            </w:r>
            <w:r>
              <w:rPr>
                <w:rFonts w:hint="eastAsia" w:ascii="仿宋_GB2312" w:hAnsi="仿宋_GB2312" w:eastAsia="仿宋_GB2312" w:cs="仿宋_GB2312"/>
                <w:sz w:val="30"/>
                <w:szCs w:val="30"/>
                <w:lang w:val="en-US" w:eastAsia="zh-CN"/>
              </w:rPr>
              <w:t>建议将安也村护俄抵边新村建设纳入全县“十四五”建设规划盘子，从中央、省级、市级、县级各个层面和领域争取项目资金。</w:t>
            </w:r>
            <w:r>
              <w:rPr>
                <w:rFonts w:hint="eastAsia" w:ascii="仿宋_GB2312" w:hAnsi="仿宋_GB2312" w:eastAsia="仿宋_GB2312" w:cs="仿宋_GB2312"/>
                <w:b/>
                <w:bCs/>
                <w:sz w:val="30"/>
                <w:szCs w:val="30"/>
                <w:lang w:val="en-US" w:eastAsia="zh-CN"/>
              </w:rPr>
              <w:t>三是</w:t>
            </w:r>
            <w:r>
              <w:rPr>
                <w:rFonts w:hint="eastAsia" w:ascii="仿宋_GB2312" w:hAnsi="仿宋_GB2312" w:eastAsia="仿宋_GB2312" w:cs="仿宋_GB2312"/>
                <w:sz w:val="30"/>
                <w:szCs w:val="30"/>
                <w:lang w:val="en-US" w:eastAsia="zh-CN"/>
              </w:rPr>
              <w:t>建议将安也村护俄抵边新村建设项目作为全县重点项目进行推进，集全县各行业、各部门及社会各界之合力，全力推动项目建设。</w:t>
            </w:r>
          </w:p>
          <w:p>
            <w:pPr>
              <w:pStyle w:val="2"/>
              <w:pageBreakBefore w:val="0"/>
              <w:widowControl w:val="0"/>
              <w:kinsoku/>
              <w:wordWrap/>
              <w:overflowPunct/>
              <w:topLinePunct w:val="0"/>
              <w:autoSpaceDE/>
              <w:autoSpaceDN/>
              <w:bidi w:val="0"/>
              <w:adjustRightInd/>
              <w:snapToGrid/>
              <w:spacing w:line="570" w:lineRule="exact"/>
              <w:ind w:left="0" w:leftChars="0"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4" w:hRule="atLeast"/>
        </w:trPr>
        <w:tc>
          <w:tcPr>
            <w:tcW w:w="1008" w:type="dxa"/>
            <w:vAlign w:val="top"/>
          </w:tcPr>
          <w:p>
            <w:pPr>
              <w:jc w:val="center"/>
              <w:rPr>
                <w:rFonts w:hint="eastAsia" w:ascii="仿宋_GB2312" w:hAnsi="新宋体" w:eastAsia="仿宋_GB2312"/>
                <w:b/>
                <w:sz w:val="30"/>
                <w:szCs w:val="30"/>
              </w:rPr>
            </w:pPr>
          </w:p>
          <w:p>
            <w:pPr>
              <w:jc w:val="center"/>
              <w:rPr>
                <w:rFonts w:hint="eastAsia" w:ascii="仿宋_GB2312" w:hAnsi="新宋体" w:eastAsia="仿宋_GB2312"/>
                <w:b/>
                <w:sz w:val="30"/>
                <w:szCs w:val="30"/>
              </w:rPr>
            </w:pPr>
            <w:r>
              <w:rPr>
                <w:rFonts w:hint="eastAsia" w:ascii="仿宋_GB2312" w:hAnsi="新宋体" w:eastAsia="仿宋_GB2312"/>
                <w:b/>
                <w:sz w:val="30"/>
                <w:szCs w:val="30"/>
              </w:rPr>
              <w:t>交办意见</w:t>
            </w:r>
          </w:p>
        </w:tc>
        <w:tc>
          <w:tcPr>
            <w:tcW w:w="8511" w:type="dxa"/>
            <w:gridSpan w:val="5"/>
            <w:vAlign w:val="top"/>
          </w:tcPr>
          <w:p>
            <w:pPr>
              <w:ind w:firstLine="643"/>
              <w:rPr>
                <w:rFonts w:hint="eastAsia" w:ascii="仿宋_GB2312" w:hAnsi="仿宋" w:eastAsia="仿宋_GB2312"/>
                <w:sz w:val="32"/>
                <w:szCs w:val="32"/>
                <w:lang w:val="en-US" w:eastAsia="zh-CN"/>
              </w:rPr>
            </w:pPr>
            <w:r>
              <w:rPr>
                <w:rFonts w:hint="eastAsia" w:ascii="仿宋_GB2312" w:hAnsi="仿宋_GB2312" w:eastAsia="仿宋_GB2312"/>
                <w:sz w:val="32"/>
                <w:szCs w:val="32"/>
              </w:rPr>
              <w:t>经</w:t>
            </w:r>
            <w:r>
              <w:rPr>
                <w:rFonts w:hint="eastAsia" w:ascii="仿宋_GB2312" w:hAnsi="仿宋" w:eastAsia="仿宋_GB2312"/>
                <w:sz w:val="32"/>
                <w:szCs w:val="32"/>
                <w:lang w:val="en-US" w:eastAsia="zh-CN"/>
              </w:rPr>
              <w:t xml:space="preserve">议案审查委员会审查，报大会主席团批准，决定转有关部门办理。 </w:t>
            </w:r>
          </w:p>
          <w:p>
            <w:pPr>
              <w:spacing w:line="400" w:lineRule="exact"/>
              <w:ind w:right="1050"/>
              <w:jc w:val="center"/>
              <w:rPr>
                <w:rFonts w:ascii="仿宋_GB2312" w:hAnsi="仿宋_GB2312" w:eastAsia="仿宋_GB2312"/>
                <w:sz w:val="32"/>
                <w:szCs w:val="32"/>
              </w:rPr>
            </w:pPr>
            <w:r>
              <w:rPr>
                <w:rFonts w:hint="eastAsia" w:ascii="仿宋_GB2312" w:hAnsi="仿宋_GB2312" w:eastAsia="仿宋_GB2312"/>
                <w:sz w:val="30"/>
                <w:lang w:val="en-US" w:eastAsia="zh-CN"/>
              </w:rPr>
              <w:t xml:space="preserve">                </w:t>
            </w:r>
            <w:r>
              <w:rPr>
                <w:rFonts w:hint="eastAsia" w:ascii="仿宋_GB2312" w:hAnsi="仿宋_GB2312" w:eastAsia="仿宋_GB2312"/>
                <w:sz w:val="32"/>
                <w:szCs w:val="32"/>
              </w:rPr>
              <w:t>沧源佤族自治县人大常委会</w:t>
            </w:r>
          </w:p>
          <w:p>
            <w:pPr>
              <w:spacing w:line="400" w:lineRule="exact"/>
              <w:ind w:firstLine="3520" w:firstLineChars="1100"/>
              <w:rPr>
                <w:rFonts w:hint="eastAsia" w:ascii="仿宋_GB2312" w:hAnsi="仿宋_GB2312" w:eastAsia="仿宋_GB2312"/>
                <w:sz w:val="30"/>
                <w:lang w:val="en-US" w:eastAsia="zh-CN"/>
              </w:rPr>
            </w:pPr>
            <w:r>
              <w:rPr>
                <w:rFonts w:hint="eastAsia" w:ascii="仿宋_GB2312" w:hAnsi="仿宋_GB2312" w:eastAsia="仿宋_GB2312"/>
                <w:sz w:val="32"/>
                <w:szCs w:val="32"/>
                <w:lang w:eastAsia="zh-CN"/>
              </w:rPr>
              <w:t>二</w:t>
            </w:r>
            <w:r>
              <w:rPr>
                <w:rFonts w:hint="eastAsia" w:ascii="仿宋_GB2312" w:hAnsi="仿宋_GB2312" w:eastAsia="仿宋_GB2312"/>
                <w:sz w:val="32"/>
                <w:szCs w:val="32"/>
                <w:lang w:val="en-US" w:eastAsia="zh-CN"/>
              </w:rPr>
              <w:t>0二二</w:t>
            </w:r>
            <w:r>
              <w:rPr>
                <w:rFonts w:hint="eastAsia" w:ascii="仿宋_GB2312" w:hAnsi="仿宋_GB2312" w:eastAsia="仿宋_GB2312"/>
                <w:sz w:val="32"/>
                <w:szCs w:val="32"/>
              </w:rPr>
              <w:t>年</w:t>
            </w:r>
            <w:r>
              <w:rPr>
                <w:rFonts w:hint="eastAsia" w:ascii="仿宋_GB2312" w:hAnsi="仿宋_GB2312" w:eastAsia="仿宋_GB2312"/>
                <w:sz w:val="32"/>
                <w:szCs w:val="32"/>
                <w:lang w:val="en-US" w:eastAsia="zh-CN"/>
              </w:rPr>
              <w:t>一</w:t>
            </w:r>
            <w:r>
              <w:rPr>
                <w:rFonts w:hint="eastAsia" w:ascii="仿宋_GB2312" w:hAnsi="仿宋_GB2312" w:eastAsia="仿宋_GB2312"/>
                <w:sz w:val="32"/>
                <w:szCs w:val="32"/>
              </w:rPr>
              <w:t>月</w:t>
            </w:r>
            <w:r>
              <w:rPr>
                <w:rFonts w:hint="eastAsia" w:ascii="仿宋_GB2312" w:hAnsi="仿宋_GB2312" w:eastAsia="仿宋_GB2312"/>
                <w:sz w:val="32"/>
                <w:szCs w:val="32"/>
                <w:lang w:val="en-US" w:eastAsia="zh-CN"/>
              </w:rPr>
              <w:t>二十六</w:t>
            </w:r>
            <w:r>
              <w:rPr>
                <w:rFonts w:hint="eastAsia" w:ascii="仿宋_GB2312" w:hAnsi="仿宋_GB2312" w:eastAsia="仿宋_GB2312"/>
                <w:sz w:val="32"/>
                <w:szCs w:val="32"/>
              </w:rPr>
              <w:t>日</w:t>
            </w:r>
            <w:r>
              <w:rPr>
                <w:rFonts w:hint="eastAsia" w:ascii="仿宋_GB2312" w:hAnsi="仿宋_GB2312" w:eastAsia="仿宋_GB2312"/>
                <w:sz w:val="30"/>
                <w:lang w:val="en-US" w:eastAsia="zh-CN"/>
              </w:rPr>
              <w:t xml:space="preserve"> </w:t>
            </w:r>
          </w:p>
          <w:p>
            <w:pPr>
              <w:tabs>
                <w:tab w:val="left" w:pos="764"/>
              </w:tabs>
              <w:jc w:val="left"/>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1008" w:type="dxa"/>
            <w:vAlign w:val="top"/>
          </w:tcPr>
          <w:p>
            <w:pPr>
              <w:rPr>
                <w:rFonts w:hint="eastAsia" w:ascii="仿宋_GB2312" w:hAnsi="新宋体" w:eastAsia="仿宋_GB2312"/>
                <w:b/>
                <w:sz w:val="30"/>
                <w:szCs w:val="30"/>
              </w:rPr>
            </w:pPr>
            <w:r>
              <w:rPr>
                <w:rFonts w:hint="eastAsia" w:ascii="仿宋_GB2312" w:hAnsi="新宋体" w:eastAsia="仿宋_GB2312"/>
                <w:b/>
                <w:sz w:val="30"/>
                <w:szCs w:val="30"/>
              </w:rPr>
              <w:t>备注</w:t>
            </w:r>
          </w:p>
        </w:tc>
        <w:tc>
          <w:tcPr>
            <w:tcW w:w="8511" w:type="dxa"/>
            <w:gridSpan w:val="5"/>
            <w:vAlign w:val="top"/>
          </w:tcPr>
          <w:p>
            <w:pPr>
              <w:rPr>
                <w:rFonts w:hint="eastAsia" w:ascii="仿宋_GB2312" w:hAnsi="新宋体" w:eastAsia="仿宋_GB2312"/>
                <w:b/>
                <w:sz w:val="30"/>
                <w:szCs w:val="30"/>
              </w:rPr>
            </w:pPr>
          </w:p>
        </w:tc>
      </w:tr>
    </w:tbl>
    <w:p>
      <w:pPr>
        <w:spacing w:line="460" w:lineRule="exact"/>
        <w:ind w:firstLine="475" w:firstLineChars="148"/>
        <w:rPr>
          <w:rFonts w:hint="eastAsia" w:ascii="仿宋_GB2312" w:hAnsi="新宋体" w:eastAsia="仿宋_GB2312"/>
          <w:b/>
          <w:sz w:val="32"/>
          <w:szCs w:val="32"/>
          <w:highlight w:val="none"/>
        </w:rPr>
      </w:pPr>
      <w:r>
        <w:rPr>
          <w:rFonts w:hint="eastAsia" w:ascii="仿宋_GB2312" w:hAnsi="新宋体" w:eastAsia="仿宋_GB2312"/>
          <w:b/>
          <w:sz w:val="32"/>
          <w:szCs w:val="32"/>
        </w:rPr>
        <w:t>说明：</w:t>
      </w:r>
      <w:r>
        <w:rPr>
          <w:rFonts w:hint="eastAsia" w:ascii="仿宋_GB2312" w:hAnsi="新宋体" w:eastAsia="仿宋_GB2312"/>
          <w:sz w:val="32"/>
          <w:szCs w:val="32"/>
        </w:rPr>
        <w:t>1.一事填写一件，</w:t>
      </w:r>
      <w:r>
        <w:rPr>
          <w:rFonts w:hint="eastAsia" w:ascii="仿宋_GB2312" w:eastAsia="仿宋_GB2312"/>
          <w:sz w:val="32"/>
          <w:szCs w:val="32"/>
        </w:rPr>
        <w:t>内容实事求是，简明扼要，做到有情况、有分析、有具体意见。</w:t>
      </w:r>
      <w:r>
        <w:rPr>
          <w:rFonts w:hint="eastAsia" w:ascii="仿宋_GB2312" w:hAnsi="新宋体" w:eastAsia="仿宋_GB2312"/>
          <w:sz w:val="32"/>
          <w:szCs w:val="32"/>
        </w:rPr>
        <w:t>2.填写要求打印，</w:t>
      </w:r>
      <w:r>
        <w:rPr>
          <w:rFonts w:hint="eastAsia" w:ascii="仿宋_GB2312" w:eastAsia="仿宋_GB2312"/>
          <w:sz w:val="32"/>
          <w:szCs w:val="32"/>
        </w:rPr>
        <w:t>建立电子文档。</w:t>
      </w:r>
      <w:r>
        <w:rPr>
          <w:rFonts w:hint="eastAsia" w:ascii="仿宋_GB2312" w:hAnsi="新宋体" w:eastAsia="仿宋_GB2312"/>
          <w:sz w:val="32"/>
          <w:szCs w:val="32"/>
        </w:rPr>
        <w:t>3.答复格式以沧政</w:t>
      </w:r>
      <w:r>
        <w:rPr>
          <w:rFonts w:hint="eastAsia" w:ascii="仿宋_GB2312" w:hAnsi="宋体" w:eastAsia="仿宋_GB2312"/>
          <w:sz w:val="32"/>
          <w:szCs w:val="32"/>
        </w:rPr>
        <w:t>办〔2006〕147号文件通知为准，同时抄送县人大常委会选联工委和县政府督查室各一份。4.编号、分类、审查意见栏内容由选联工委填写。5.202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w:t>
      </w:r>
      <w:r>
        <w:rPr>
          <w:rFonts w:hint="eastAsia" w:ascii="仿宋_GB2312" w:hAnsi="宋体" w:eastAsia="仿宋_GB2312"/>
          <w:sz w:val="32"/>
          <w:szCs w:val="32"/>
          <w:lang w:val="en-US" w:eastAsia="zh-CN"/>
        </w:rPr>
        <w:t>1</w:t>
      </w:r>
      <w:r>
        <w:rPr>
          <w:rFonts w:hint="eastAsia" w:ascii="仿宋_GB2312" w:hAnsi="宋体" w:eastAsia="仿宋_GB2312"/>
          <w:sz w:val="32"/>
          <w:szCs w:val="32"/>
        </w:rPr>
        <w:t>月</w:t>
      </w:r>
      <w:r>
        <w:rPr>
          <w:rFonts w:hint="eastAsia" w:ascii="仿宋_GB2312" w:hAnsi="宋体" w:eastAsia="仿宋_GB2312"/>
          <w:sz w:val="32"/>
          <w:szCs w:val="32"/>
          <w:lang w:val="en-US" w:eastAsia="zh-CN"/>
        </w:rPr>
        <w:t>12</w:t>
      </w:r>
      <w:r>
        <w:rPr>
          <w:rFonts w:hint="eastAsia" w:ascii="仿宋_GB2312" w:hAnsi="宋体" w:eastAsia="仿宋_GB2312"/>
          <w:sz w:val="32"/>
          <w:szCs w:val="32"/>
        </w:rPr>
        <w:t>日前报大会秘书组。邮箱：</w:t>
      </w:r>
      <w:r>
        <w:rPr>
          <w:rFonts w:hint="eastAsia" w:ascii="仿宋_GB2312" w:hAnsi="宋体" w:eastAsia="仿宋_GB2312"/>
          <w:sz w:val="32"/>
          <w:szCs w:val="32"/>
          <w:highlight w:val="none"/>
        </w:rPr>
        <w:t>cyxrdxlw@163.com 。</w:t>
      </w:r>
    </w:p>
    <w:p/>
    <w:sectPr>
      <w:headerReference r:id="rId3" w:type="default"/>
      <w:pgSz w:w="11906" w:h="16838"/>
      <w:pgMar w:top="1134" w:right="1474" w:bottom="873"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ODAwNmY4Y2EzYmQyMmI4OTI2M2Q5OWM5YjQ0YmUifQ=="/>
  </w:docVars>
  <w:rsids>
    <w:rsidRoot w:val="7C757496"/>
    <w:rsid w:val="03167EAE"/>
    <w:rsid w:val="04AA6FCC"/>
    <w:rsid w:val="0D5A0012"/>
    <w:rsid w:val="1919553C"/>
    <w:rsid w:val="22FA26DF"/>
    <w:rsid w:val="3F2A33BB"/>
    <w:rsid w:val="510F0CC1"/>
    <w:rsid w:val="515622D3"/>
    <w:rsid w:val="57EE1A44"/>
    <w:rsid w:val="58731F0C"/>
    <w:rsid w:val="59296A16"/>
    <w:rsid w:val="5CBD4916"/>
    <w:rsid w:val="69C607AB"/>
    <w:rsid w:val="6AAA52E0"/>
    <w:rsid w:val="7C75749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560" w:lineRule="exact"/>
      <w:ind w:firstLine="640"/>
      <w:outlineLvl w:val="1"/>
    </w:pPr>
    <w:rPr>
      <w:rFonts w:ascii="Times New Roman" w:hAnsi="Times New Roman" w:eastAsia="黑体" w:cs="Times New Roman"/>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样式2"/>
    <w:basedOn w:val="1"/>
    <w:next w:val="1"/>
    <w:qFormat/>
    <w:uiPriority w:val="0"/>
    <w:rPr>
      <w:rFonts w:ascii="Calibri" w:hAnsi="Calibri"/>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Application%25252525252525252525252520Data/360se6/User%25252525252525252525252520Data/Temp/t01ebf062fe543b339d.jpg" TargetMode="Externa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2022-01-18T17:38:00Z</dcterms:created>
  <dc:creator>艾伞.央茸</dc:creator>
  <cp:lastModifiedBy>Lenovo</cp:lastModifiedBy>
  <dcterms:modified xsi:type="dcterms:W3CDTF">2024-02-04T09:31:06Z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AF351E64892B448DB88645B6BAE5B806</vt:lpwstr>
  </property>
</Properties>
</file>