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15" w:lineRule="atLeast"/>
        <w:ind w:left="0" w:right="0" w:firstLine="420"/>
        <w:jc w:val="center"/>
        <w:rPr>
          <w:sz w:val="21"/>
          <w:szCs w:val="21"/>
        </w:rPr>
      </w:pPr>
      <w:r>
        <w:rPr>
          <w:sz w:val="21"/>
          <w:szCs w:val="21"/>
        </w:rPr>
        <w:t>​</w:t>
      </w:r>
    </w:p>
    <w:tbl>
      <w:tblPr>
        <w:tblStyle w:val="3"/>
        <w:tblW w:w="1408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64"/>
        <w:gridCol w:w="840"/>
        <w:gridCol w:w="981"/>
        <w:gridCol w:w="1893"/>
        <w:gridCol w:w="2140"/>
        <w:gridCol w:w="1534"/>
        <w:gridCol w:w="868"/>
        <w:gridCol w:w="2844"/>
        <w:gridCol w:w="420"/>
        <w:gridCol w:w="420"/>
        <w:gridCol w:w="420"/>
        <w:gridCol w:w="420"/>
        <w:gridCol w:w="420"/>
        <w:gridCol w:w="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30" w:hRule="atLeast"/>
        </w:trPr>
        <w:tc>
          <w:tcPr>
            <w:tcW w:w="46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sz w:val="21"/>
                <w:szCs w:val="21"/>
              </w:rPr>
            </w:pPr>
            <w:r>
              <w:rPr>
                <w:rFonts w:ascii="方正黑体_GBK" w:hAnsi="方正黑体_GBK" w:eastAsia="方正黑体_GBK" w:cs="方正黑体_GBK"/>
                <w:sz w:val="21"/>
                <w:szCs w:val="21"/>
              </w:rPr>
              <w:t>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号</w:t>
            </w:r>
          </w:p>
        </w:tc>
        <w:tc>
          <w:tcPr>
            <w:tcW w:w="182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公开事项</w:t>
            </w:r>
          </w:p>
        </w:tc>
        <w:tc>
          <w:tcPr>
            <w:tcW w:w="189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（要素）</w:t>
            </w:r>
          </w:p>
        </w:tc>
        <w:tc>
          <w:tcPr>
            <w:tcW w:w="214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公开依据</w:t>
            </w:r>
          </w:p>
        </w:tc>
        <w:tc>
          <w:tcPr>
            <w:tcW w:w="153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公开时限</w:t>
            </w:r>
          </w:p>
        </w:tc>
        <w:tc>
          <w:tcPr>
            <w:tcW w:w="86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公开主体</w:t>
            </w:r>
          </w:p>
        </w:tc>
        <w:tc>
          <w:tcPr>
            <w:tcW w:w="284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公开渠道和载体（在标注范围内至少选址其一公开，法律法规规章另有规定的从其规定）</w:t>
            </w:r>
          </w:p>
        </w:tc>
        <w:tc>
          <w:tcPr>
            <w:tcW w:w="840" w:type="dxa"/>
            <w:gridSpan w:val="2"/>
            <w:tcBorders>
              <w:top w:val="single" w:color="auto" w:sz="6" w:space="0"/>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对象</w:t>
            </w:r>
          </w:p>
        </w:tc>
        <w:tc>
          <w:tcPr>
            <w:tcW w:w="84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方式</w:t>
            </w:r>
          </w:p>
        </w:tc>
        <w:tc>
          <w:tcPr>
            <w:tcW w:w="841"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0" w:hRule="atLeast"/>
        </w:trPr>
        <w:tc>
          <w:tcPr>
            <w:tcW w:w="46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一级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事项</w:t>
            </w: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二级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事项</w:t>
            </w:r>
          </w:p>
        </w:tc>
        <w:tc>
          <w:tcPr>
            <w:tcW w:w="189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14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6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4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会</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特定群体</w:t>
            </w:r>
          </w:p>
        </w:tc>
        <w:tc>
          <w:tcPr>
            <w:tcW w:w="4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动</w:t>
            </w:r>
          </w:p>
        </w:tc>
        <w:tc>
          <w:tcPr>
            <w:tcW w:w="4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请</w:t>
            </w:r>
          </w:p>
        </w:tc>
        <w:tc>
          <w:tcPr>
            <w:tcW w:w="4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4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黑体_GBK" w:hAnsi="方正黑体_GBK" w:eastAsia="方正黑体_GBK" w:cs="方正黑体_GBK"/>
                <w:sz w:val="21"/>
                <w:szCs w:val="21"/>
              </w:rPr>
              <w:t>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95"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ascii="方正仿宋_GBK" w:hAnsi="方正仿宋_GBK" w:eastAsia="方正仿宋_GBK" w:cs="方正仿宋_GBK"/>
                <w:sz w:val="18"/>
                <w:szCs w:val="18"/>
              </w:rPr>
              <w:t>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机构信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主管部门及派出机构、公共服务机构信息</w:t>
            </w: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机构名称、机构职能、内设机构、办公地址、办公时间、办公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电话、负责人姓名、权责清单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《中华人民共和国政府信息公开条例》《关于推行地方各级政府工作部门权力清单制度的指导意见》（中办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ascii="方正仿宋_GBK" w:hAnsi="方正仿宋_GBK" w:eastAsia="方正仿宋_GBK" w:cs="方正仿宋_GBK"/>
                <w:sz w:val="21"/>
                <w:szCs w:val="21"/>
              </w:rPr>
              <w:t>发〔</w:t>
            </w:r>
            <w:r>
              <w:rPr>
                <w:rFonts w:hint="eastAsia" w:ascii="方正仿宋_GBK" w:hAnsi="方正仿宋_GBK" w:eastAsia="方正仿宋_GBK" w:cs="方正仿宋_GBK"/>
                <w:sz w:val="21"/>
                <w:szCs w:val="21"/>
              </w:rPr>
              <w:t>2015〕21号）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3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公共服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政策文件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本级政府及自然资源主管部门出台的自然资源政策文件及相关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《中华人民共和国政府信息公开条例》《自然资源规范性文件管理规定》（自然资源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部令第2号）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3</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公共服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领域专项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矿产资源、基础测绘等规划（涉密信息、法律法规规定不予公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《中华人民共和国政府信息公开条例》</w:t>
            </w:r>
            <w:r>
              <w:rPr>
                <w:rFonts w:hint="eastAsia" w:ascii="方正仿宋_GBK" w:hAnsi="方正仿宋_GBK" w:eastAsia="方正仿宋_GBK" w:cs="方正仿宋_GBK"/>
                <w:sz w:val="15"/>
                <w:szCs w:val="15"/>
                <w:lang w:eastAsia="zh-CN"/>
              </w:rPr>
              <w:t>《中华人民共和国测绘法》</w:t>
            </w:r>
            <w:r>
              <w:rPr>
                <w:rFonts w:hint="eastAsia" w:ascii="方正仿宋_GBK" w:hAnsi="方正仿宋_GBK" w:eastAsia="方正仿宋_GBK" w:cs="方正仿宋_GBK"/>
                <w:sz w:val="15"/>
                <w:szCs w:val="15"/>
              </w:rPr>
              <w:t>《矿产资源规划编制实施办法》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5"/>
                <w:szCs w:val="15"/>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公共服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重大决策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自然资源领域重大决策事项的意见征集（含意见的采纳情况）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等（依法不予公开的决策事项除外）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《重大行政决策程序暂行条例》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向社会公开征求意见期限一般不</w:t>
            </w:r>
            <w:r>
              <w:rPr>
                <w:rFonts w:hint="eastAsia" w:ascii="方正仿宋_GBK" w:hAnsi="方正仿宋_GBK" w:eastAsia="方正仿宋_GBK" w:cs="方正仿宋_GBK"/>
                <w:sz w:val="21"/>
                <w:szCs w:val="21"/>
              </w:rPr>
              <w:t>少于30日；因情况紧急等原因需要缩短期限的，公开征求意见时应当予以说明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回应关切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对涉及自然资源领域经济社会热点、群众广泛关注的热点、咨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询的相关问题等进行回应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《国务院办公厅关于进一步加强政府信息公开回应社会关切提升政府公信力的意见》（国办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发〔2013〕100号）《国</w:t>
            </w:r>
            <w:r>
              <w:rPr>
                <w:rFonts w:hint="eastAsia" w:ascii="方正仿宋_GBK" w:hAnsi="方正仿宋_GBK" w:eastAsia="方正仿宋_GBK" w:cs="方正仿宋_GBK"/>
                <w:sz w:val="18"/>
                <w:szCs w:val="18"/>
              </w:rPr>
              <w:t>务院办公厅关于在政务公开工作中进一步做好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政务舆情回应的通知》</w:t>
            </w:r>
            <w:r>
              <w:rPr>
                <w:rFonts w:hint="eastAsia" w:ascii="方正仿宋_GBK" w:hAnsi="方正仿宋_GBK" w:eastAsia="方正仿宋_GBK" w:cs="方正仿宋_GBK"/>
                <w:sz w:val="21"/>
                <w:szCs w:val="21"/>
              </w:rPr>
              <w:t>（国办发〔2016〕61号 ）《国务院办公厅印发&lt;</w:t>
            </w:r>
            <w:r>
              <w:rPr>
                <w:rFonts w:hint="eastAsia" w:ascii="方正仿宋_GBK" w:hAnsi="方正仿宋_GBK" w:eastAsia="方正仿宋_GBK" w:cs="方正仿宋_GBK"/>
                <w:sz w:val="18"/>
                <w:szCs w:val="18"/>
              </w:rPr>
              <w:t>关于全面推进政务公开</w:t>
            </w:r>
            <w:r>
              <w:rPr>
                <w:rFonts w:hint="eastAsia" w:ascii="方正仿宋_GBK" w:hAnsi="方正仿宋_GBK" w:eastAsia="方正仿宋_GBK" w:cs="方正仿宋_GBK"/>
                <w:sz w:val="21"/>
                <w:szCs w:val="21"/>
              </w:rPr>
              <w:t>工作的意见&gt;实施细则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的通知》（国办发〔2016〕80号）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及时回应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根据具体咨</w:t>
            </w:r>
            <w:r>
              <w:rPr>
                <w:rFonts w:hint="eastAsia" w:ascii="方正仿宋_GBK" w:hAnsi="方正仿宋_GBK" w:eastAsia="方正仿宋_GBK" w:cs="方正仿宋_GBK"/>
                <w:sz w:val="18"/>
                <w:szCs w:val="18"/>
              </w:rPr>
              <w:t>询渠道回应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6</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公共服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适用范围、项目信息、审批依据、受理机构、决定机构、审批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数量、申请条件、申请材料、申请接收、办理基本流程、办理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方式、办结时限、收费依据及标准、审批结果、结果送达、申请人权利和义务、咨询途径、监督和投诉渠道、办公地址和时间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《中华人民共和国政府信息公开条例》《国务院办公厅关于简化优化公共服务流程方便基层群众办事创业的</w:t>
            </w:r>
            <w:r>
              <w:rPr>
                <w:rFonts w:hint="eastAsia" w:ascii="方正仿宋_GBK" w:hAnsi="方正仿宋_GBK" w:eastAsia="方正仿宋_GBK" w:cs="方正仿宋_GBK"/>
                <w:sz w:val="21"/>
                <w:szCs w:val="21"/>
              </w:rPr>
              <w:t>通知》（国办发〔2015 〕86号）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实时公开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财政信息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县级自然资源主管部门财政预决算及政府集中采购信息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信息形成或变更</w:t>
            </w:r>
            <w:r>
              <w:rPr>
                <w:rFonts w:hint="eastAsia" w:ascii="方正仿宋_GBK" w:hAnsi="方正仿宋_GBK" w:eastAsia="方正仿宋_GBK" w:cs="方正仿宋_GBK"/>
                <w:sz w:val="21"/>
                <w:szCs w:val="21"/>
              </w:rPr>
              <w:t>之日起20个工作</w:t>
            </w:r>
            <w:r>
              <w:rPr>
                <w:rFonts w:hint="eastAsia" w:ascii="方正仿宋_GBK" w:hAnsi="方正仿宋_GBK" w:eastAsia="方正仿宋_GBK" w:cs="方正仿宋_GBK"/>
                <w:sz w:val="18"/>
                <w:szCs w:val="18"/>
              </w:rPr>
              <w:t>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8</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调查监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国土利用现状主要数据（涉密信息、法律法规规定不予公开的除外）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《中华人民共和国政府信息公开条例》《土地调查条例》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信息形成之日起20个工作日内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9</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调查监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所辖区域内特定范围或地块的国土调查地类信息（涉密信息、法律法规规定不予公开的除外）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《中华人民共和国政府信息公开条例》《土地调查条例》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收到政府信息公</w:t>
            </w:r>
            <w:r>
              <w:rPr>
                <w:rFonts w:hint="eastAsia" w:ascii="方正仿宋_GBK" w:hAnsi="方正仿宋_GBK" w:eastAsia="方正仿宋_GBK" w:cs="方正仿宋_GBK"/>
                <w:sz w:val="21"/>
                <w:szCs w:val="21"/>
              </w:rPr>
              <w:t>开申请起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根据依申请</w:t>
            </w:r>
            <w:r>
              <w:rPr>
                <w:rFonts w:hint="eastAsia" w:ascii="方正仿宋_GBK" w:hAnsi="方正仿宋_GBK" w:eastAsia="方正仿宋_GBK" w:cs="方正仿宋_GBK"/>
                <w:sz w:val="18"/>
                <w:szCs w:val="18"/>
              </w:rPr>
              <w:t>受理情况公开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10</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调查监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地理国情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监测成果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地理国情监测信息（涉密信息、法律法规规定不予公开的除外）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《关于全面开展地理</w:t>
            </w:r>
            <w:r>
              <w:rPr>
                <w:rFonts w:hint="eastAsia" w:ascii="方正仿宋_GBK" w:hAnsi="方正仿宋_GBK" w:eastAsia="方正仿宋_GBK" w:cs="方正仿宋_GBK"/>
                <w:sz w:val="18"/>
                <w:szCs w:val="18"/>
              </w:rPr>
              <w:t>国情监测的指导意见》</w:t>
            </w:r>
            <w:r>
              <w:rPr>
                <w:rFonts w:hint="eastAsia" w:ascii="方正仿宋_GBK" w:hAnsi="方正仿宋_GBK" w:eastAsia="方正仿宋_GBK" w:cs="方正仿宋_GBK"/>
                <w:sz w:val="21"/>
                <w:szCs w:val="21"/>
              </w:rPr>
              <w:t>（国测国发〔2017〕8</w:t>
            </w:r>
            <w:r>
              <w:rPr>
                <w:rFonts w:hint="eastAsia" w:ascii="方正仿宋_GBK" w:hAnsi="方正仿宋_GBK" w:eastAsia="方正仿宋_GBK" w:cs="方正仿宋_GBK"/>
                <w:sz w:val="18"/>
                <w:szCs w:val="18"/>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确权登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不动产登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不同登记类型申请登记或申请登记资料查询所需的材料目录、示范文本、办理时限、收费依据和标准等信息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《不动产登记暂行条例》《不动产登记暂行条例实施细则》《不动产登记资料查询暂行办法</w:t>
            </w:r>
            <w:r>
              <w:rPr>
                <w:rFonts w:hint="eastAsia" w:ascii="方正仿宋_GBK" w:hAnsi="方正仿宋_GBK" w:eastAsia="方正仿宋_GBK" w:cs="方正仿宋_GBK"/>
                <w:sz w:val="21"/>
                <w:szCs w:val="21"/>
              </w:rPr>
              <w:t>》《国家发展改革委</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财</w:t>
            </w:r>
            <w:r>
              <w:rPr>
                <w:rFonts w:hint="eastAsia" w:ascii="方正仿宋_GBK" w:hAnsi="方正仿宋_GBK" w:eastAsia="方正仿宋_GBK" w:cs="方正仿宋_GBK"/>
                <w:sz w:val="18"/>
                <w:szCs w:val="18"/>
              </w:rPr>
              <w:t>政部关于不动产登记收费标准等有关问题的通</w:t>
            </w:r>
            <w:r>
              <w:rPr>
                <w:rFonts w:hint="eastAsia" w:ascii="方正仿宋_GBK" w:hAnsi="方正仿宋_GBK" w:eastAsia="方正仿宋_GBK" w:cs="方正仿宋_GBK"/>
                <w:sz w:val="21"/>
                <w:szCs w:val="21"/>
              </w:rPr>
              <w:t>知》（发改价格〔2016 〕2559号）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实时公开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12</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确权登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登簿前公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自然资源拟登簿事项（涉及国家秘密以及《不动产登记暂行条例》规定的不动产登记的相关内容除外）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《自然资源统一确权登记暂行办法》（自然资</w:t>
            </w:r>
            <w:r>
              <w:rPr>
                <w:rFonts w:hint="eastAsia" w:ascii="方正仿宋_GBK" w:hAnsi="方正仿宋_GBK" w:eastAsia="方正仿宋_GBK" w:cs="方正仿宋_GBK"/>
                <w:sz w:val="21"/>
                <w:szCs w:val="21"/>
              </w:rPr>
              <w:t>发〔2019〕116号）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公告期不少于15</w:t>
            </w:r>
            <w:r>
              <w:rPr>
                <w:rFonts w:hint="eastAsia" w:ascii="方正仿宋_GBK" w:hAnsi="方正仿宋_GBK" w:eastAsia="方正仿宋_GBK" w:cs="方正仿宋_GBK"/>
                <w:sz w:val="18"/>
                <w:szCs w:val="18"/>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13</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确权登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确权登记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结果公开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自然资源登记簿等登记结果信息（涉及国家秘密以及《不动产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登记暂行条例》规定的不动产登记的相关内容除外）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《自然资源统一确权登记暂行办法》（自然资</w:t>
            </w:r>
            <w:r>
              <w:rPr>
                <w:rFonts w:hint="eastAsia" w:ascii="方正仿宋_GBK" w:hAnsi="方正仿宋_GBK" w:eastAsia="方正仿宋_GBK" w:cs="方正仿宋_GBK"/>
                <w:sz w:val="21"/>
                <w:szCs w:val="21"/>
              </w:rPr>
              <w:t>发〔2019〕116号）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土地供应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国有建设用地供应总量、结构、布局、时序和方式；落实计划供应的宗地等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《国务院办公厅关于推进公共资源配置领域政府信息公开的意见》（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《招标拍卖挂牌出让国有建设用地使用权规定</w:t>
            </w:r>
            <w:r>
              <w:rPr>
                <w:rFonts w:hint="eastAsia" w:ascii="方正仿宋_GBK" w:hAnsi="方正仿宋_GBK" w:eastAsia="方正仿宋_GBK" w:cs="方正仿宋_GBK"/>
                <w:sz w:val="21"/>
                <w:szCs w:val="21"/>
              </w:rPr>
              <w:t>》（国土资源部令第39</w:t>
            </w:r>
            <w:r>
              <w:rPr>
                <w:rFonts w:hint="eastAsia" w:ascii="方正仿宋_GBK" w:hAnsi="方正仿宋_GBK" w:eastAsia="方正仿宋_GBK" w:cs="方正仿宋_GBK"/>
                <w:sz w:val="18"/>
                <w:szCs w:val="18"/>
              </w:rPr>
              <w:t>号）《国有建设用地供应计划编制规范（试</w:t>
            </w:r>
            <w:r>
              <w:rPr>
                <w:rFonts w:hint="eastAsia" w:ascii="方正仿宋_GBK" w:hAnsi="方正仿宋_GBK" w:eastAsia="方正仿宋_GBK" w:cs="方正仿宋_GBK"/>
                <w:sz w:val="21"/>
                <w:szCs w:val="21"/>
              </w:rPr>
              <w:t>行）》（国土资发〔2010〕117号）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每年3月31日前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21"/>
                <w:szCs w:val="21"/>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15</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土地出让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国有建设用地使用权出让公告、项目概况、澄清或者修改事项、联系方式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《国务院办公厅关于推进公共资源配置领域政府信息公开的意见》（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《招标拍卖挂牌出让国有建设用地使用权规定</w:t>
            </w:r>
            <w:r>
              <w:rPr>
                <w:rFonts w:hint="eastAsia" w:ascii="方正仿宋_GBK" w:hAnsi="方正仿宋_GBK" w:eastAsia="方正仿宋_GBK" w:cs="方正仿宋_GBK"/>
                <w:sz w:val="21"/>
                <w:szCs w:val="21"/>
              </w:rPr>
              <w:t>》（国土资源部令第39</w:t>
            </w:r>
            <w:r>
              <w:rPr>
                <w:rFonts w:hint="eastAsia" w:ascii="方正仿宋_GBK" w:hAnsi="方正仿宋_GBK" w:eastAsia="方正仿宋_GBK" w:cs="方正仿宋_GBK"/>
                <w:sz w:val="18"/>
                <w:szCs w:val="18"/>
              </w:rPr>
              <w:t>号）《国土资源部关于</w:t>
            </w:r>
            <w:r>
              <w:rPr>
                <w:rFonts w:hint="eastAsia" w:ascii="方正仿宋_GBK" w:hAnsi="方正仿宋_GBK" w:eastAsia="方正仿宋_GBK" w:cs="方正仿宋_GBK"/>
                <w:sz w:val="21"/>
                <w:szCs w:val="21"/>
              </w:rPr>
              <w:t>印发&lt;招标拍卖挂牌出</w:t>
            </w:r>
            <w:r>
              <w:rPr>
                <w:rFonts w:hint="eastAsia" w:ascii="方正仿宋_GBK" w:hAnsi="方正仿宋_GBK" w:eastAsia="方正仿宋_GBK" w:cs="方正仿宋_GBK"/>
                <w:sz w:val="18"/>
                <w:szCs w:val="18"/>
              </w:rPr>
              <w:t>让国有土地使用权规范&gt;（试行）和&lt;协议出让</w:t>
            </w:r>
            <w:r>
              <w:rPr>
                <w:rFonts w:hint="eastAsia" w:ascii="方正仿宋_GBK" w:hAnsi="方正仿宋_GBK" w:eastAsia="方正仿宋_GBK" w:cs="方正仿宋_GBK"/>
                <w:sz w:val="21"/>
                <w:szCs w:val="21"/>
              </w:rPr>
              <w:t>国有土地使用权规范&gt;</w:t>
            </w:r>
            <w:r>
              <w:rPr>
                <w:rFonts w:hint="eastAsia" w:ascii="方正仿宋_GBK" w:hAnsi="方正仿宋_GBK" w:eastAsia="方正仿宋_GBK" w:cs="方正仿宋_GBK"/>
                <w:sz w:val="18"/>
                <w:szCs w:val="18"/>
              </w:rPr>
              <w:t>（试行）的通知》（国</w:t>
            </w:r>
            <w:r>
              <w:rPr>
                <w:rFonts w:hint="eastAsia" w:ascii="方正仿宋_GBK" w:hAnsi="方正仿宋_GBK" w:eastAsia="方正仿宋_GBK" w:cs="方正仿宋_GBK"/>
                <w:sz w:val="21"/>
                <w:szCs w:val="21"/>
              </w:rPr>
              <w:t>土资发〔2006〕114号）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组织招拍挂活动20日前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21"/>
                <w:szCs w:val="21"/>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16</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土地出让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国有建设用地使用权出让结果信息（成交单位、土地位置、面积、用途、开发程度、土地级别、容积率、出让年限、供地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方式、受让人、成交价格、成交时间）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《国务院办公厅关于推进</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公共资源配置领域政府信</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关于加强房地产用地供应和监管有关问题的通知》 （国土资发〔2010〕34号)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信息形成或变更</w:t>
            </w:r>
            <w:r>
              <w:rPr>
                <w:rFonts w:hint="eastAsia" w:ascii="方正仿宋_GBK" w:hAnsi="方正仿宋_GBK" w:eastAsia="方正仿宋_GBK" w:cs="方正仿宋_GBK"/>
                <w:sz w:val="21"/>
                <w:szCs w:val="21"/>
              </w:rPr>
              <w:t>之日起10个工作</w:t>
            </w:r>
            <w:r>
              <w:rPr>
                <w:rFonts w:hint="eastAsia" w:ascii="方正仿宋_GBK" w:hAnsi="方正仿宋_GBK" w:eastAsia="方正仿宋_GBK" w:cs="方正仿宋_GBK"/>
                <w:sz w:val="18"/>
                <w:szCs w:val="18"/>
              </w:rPr>
              <w:t>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18"/>
                <w:szCs w:val="18"/>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划拨用地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公示用地的申请人、项目名称、项目类型、申请用地面积等情况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《国土资源部关于贯彻</w:t>
            </w:r>
            <w:r>
              <w:rPr>
                <w:rFonts w:hint="eastAsia" w:ascii="方正仿宋_GBK" w:hAnsi="方正仿宋_GBK" w:eastAsia="方正仿宋_GBK" w:cs="方正仿宋_GBK"/>
                <w:sz w:val="21"/>
                <w:szCs w:val="21"/>
              </w:rPr>
              <w:t>落实&lt;国务院关于促进节约集约用地的通知&gt;</w:t>
            </w:r>
            <w:r>
              <w:rPr>
                <w:rFonts w:hint="eastAsia" w:ascii="方正仿宋_GBK" w:hAnsi="方正仿宋_GBK" w:eastAsia="方正仿宋_GBK" w:cs="方正仿宋_GBK"/>
                <w:sz w:val="18"/>
                <w:szCs w:val="18"/>
              </w:rPr>
              <w:t>的通知》（国土资发〔2008〕16号）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划拨用地报批10</w:t>
            </w:r>
            <w:r>
              <w:rPr>
                <w:rFonts w:hint="eastAsia" w:ascii="方正仿宋_GBK" w:hAnsi="方正仿宋_GBK" w:eastAsia="方正仿宋_GBK" w:cs="方正仿宋_GBK"/>
                <w:sz w:val="18"/>
                <w:szCs w:val="18"/>
              </w:rPr>
              <w:t>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18"/>
                <w:szCs w:val="18"/>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18</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划拨用地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公示用地项目名称、土地使用权人、地块的位置、用途、面积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空间范围、土地使用</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条件、开竣工时间</w:t>
            </w:r>
            <w:r>
              <w:rPr>
                <w:rFonts w:hint="eastAsia" w:ascii="方正仿宋_GBK" w:hAnsi="方正仿宋_GBK" w:eastAsia="方正仿宋_GBK" w:cs="方正仿宋_GBK"/>
                <w:sz w:val="18"/>
                <w:szCs w:val="18"/>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《国土资源部关于贯彻</w:t>
            </w:r>
            <w:r>
              <w:rPr>
                <w:rFonts w:hint="eastAsia" w:ascii="方正仿宋_GBK" w:hAnsi="方正仿宋_GBK" w:eastAsia="方正仿宋_GBK" w:cs="方正仿宋_GBK"/>
                <w:sz w:val="21"/>
                <w:szCs w:val="21"/>
              </w:rPr>
              <w:t>落实&lt;国务院关于促进节约集约用地的通知&gt;</w:t>
            </w:r>
            <w:r>
              <w:rPr>
                <w:rFonts w:hint="eastAsia" w:ascii="方正仿宋_GBK" w:hAnsi="方正仿宋_GBK" w:eastAsia="方正仿宋_GBK" w:cs="方正仿宋_GBK"/>
                <w:sz w:val="18"/>
                <w:szCs w:val="18"/>
              </w:rPr>
              <w:t>的通知》（国土资发〔2008〕16号）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信息形成或变更</w:t>
            </w:r>
            <w:r>
              <w:rPr>
                <w:rFonts w:hint="eastAsia" w:ascii="方正仿宋_GBK" w:hAnsi="方正仿宋_GBK" w:eastAsia="方正仿宋_GBK" w:cs="方正仿宋_GBK"/>
                <w:sz w:val="21"/>
                <w:szCs w:val="21"/>
              </w:rPr>
              <w:t>之日起20个工作</w:t>
            </w:r>
            <w:r>
              <w:rPr>
                <w:rFonts w:hint="eastAsia" w:ascii="方正仿宋_GBK" w:hAnsi="方正仿宋_GBK" w:eastAsia="方正仿宋_GBK" w:cs="方正仿宋_GBK"/>
                <w:sz w:val="18"/>
                <w:szCs w:val="18"/>
              </w:rPr>
              <w:t>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21"/>
                <w:szCs w:val="21"/>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19</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闲置土地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闲置土地位置、国有建设用地使用权人名称、闲置时间等信息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《闲置土地处置办法》</w:t>
            </w:r>
            <w:r>
              <w:rPr>
                <w:rFonts w:hint="eastAsia" w:ascii="方正仿宋_GBK" w:hAnsi="方正仿宋_GBK" w:eastAsia="方正仿宋_GBK" w:cs="方正仿宋_GBK"/>
                <w:sz w:val="21"/>
                <w:szCs w:val="21"/>
              </w:rPr>
              <w:t>（国土资源部令第53号</w:t>
            </w:r>
            <w:r>
              <w:rPr>
                <w:rFonts w:hint="eastAsia" w:ascii="方正仿宋_GBK" w:hAnsi="方正仿宋_GBK" w:eastAsia="方正仿宋_GBK" w:cs="方正仿宋_GBK"/>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《闲置土地认定</w:t>
            </w:r>
            <w:r>
              <w:rPr>
                <w:rFonts w:hint="eastAsia" w:ascii="方正仿宋_GBK" w:hAnsi="方正仿宋_GBK" w:eastAsia="方正仿宋_GBK" w:cs="方正仿宋_GBK"/>
                <w:sz w:val="21"/>
                <w:szCs w:val="21"/>
              </w:rPr>
              <w:t>书》下达后20个工作日内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中国土地市</w:t>
            </w:r>
            <w:r>
              <w:rPr>
                <w:rFonts w:hint="eastAsia" w:ascii="方正仿宋_GBK" w:hAnsi="方正仿宋_GBK" w:eastAsia="方正仿宋_GBK" w:cs="方正仿宋_GBK"/>
                <w:sz w:val="21"/>
                <w:szCs w:val="21"/>
              </w:rPr>
              <w:t>场网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20</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住宅用地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存量住宅用地项目具体位置、土地面积、开发企业等信息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《关于进一步规范存量住宅用地信息公开工作的函</w:t>
            </w:r>
            <w:r>
              <w:rPr>
                <w:rFonts w:hint="eastAsia" w:ascii="方正仿宋_GBK" w:hAnsi="方正仿宋_GBK" w:eastAsia="方正仿宋_GBK" w:cs="方正仿宋_GBK"/>
                <w:sz w:val="21"/>
                <w:szCs w:val="21"/>
              </w:rPr>
              <w:t>》（自然资办函〔2021〕1432号）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每季度初10日内</w:t>
            </w:r>
            <w:r>
              <w:rPr>
                <w:rFonts w:hint="eastAsia" w:ascii="方正仿宋_GBK" w:hAnsi="方正仿宋_GBK" w:eastAsia="方正仿宋_GBK" w:cs="方正仿宋_GBK"/>
                <w:sz w:val="18"/>
                <w:szCs w:val="18"/>
              </w:rPr>
              <w:t>要完成存量住宅用地信息更新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国有土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权出让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和划拨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县（市、区）基准地价、标定地价及调整信息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《中华人民共和国城市房地产管理法》《国务院关于加强国有土地资产管理的通知》</w:t>
            </w:r>
            <w:r>
              <w:rPr>
                <w:rFonts w:hint="eastAsia" w:ascii="方正仿宋_GBK" w:hAnsi="方正仿宋_GBK" w:eastAsia="方正仿宋_GBK" w:cs="方正仿宋_GBK"/>
                <w:sz w:val="21"/>
                <w:szCs w:val="21"/>
              </w:rPr>
              <w:t>（国发〔2001〕15号）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县级国土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空间总体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批前公示：规划草案涉密信息、法律法规规定不予公开的除外）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《中华人民共和国土地管理法》《</w:t>
            </w:r>
            <w:bookmarkStart w:id="0" w:name="_GoBack"/>
            <w:bookmarkEnd w:id="0"/>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w:t>
            </w: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批前公示时间不</w:t>
            </w:r>
            <w:r>
              <w:rPr>
                <w:rFonts w:hint="eastAsia" w:ascii="方正仿宋_GBK" w:hAnsi="方正仿宋_GBK" w:eastAsia="方正仿宋_GBK" w:cs="方正仿宋_GBK"/>
                <w:sz w:val="21"/>
                <w:szCs w:val="21"/>
              </w:rPr>
              <w:t>得少于30日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批后公布应在规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划批准后20个工</w:t>
            </w:r>
            <w:r>
              <w:rPr>
                <w:rFonts w:hint="eastAsia" w:ascii="方正仿宋_GBK" w:hAnsi="方正仿宋_GBK" w:eastAsia="方正仿宋_GBK" w:cs="方正仿宋_GBK"/>
                <w:sz w:val="18"/>
                <w:szCs w:val="18"/>
              </w:rPr>
              <w:t>作日内向社会公布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批后公布应在规</w:t>
            </w:r>
            <w:r>
              <w:rPr>
                <w:rFonts w:hint="eastAsia" w:ascii="方正仿宋_GBK" w:hAnsi="方正仿宋_GBK" w:eastAsia="方正仿宋_GBK" w:cs="方正仿宋_GBK"/>
                <w:sz w:val="21"/>
                <w:szCs w:val="21"/>
              </w:rPr>
              <w:t>划批准后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4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23</w:t>
            </w:r>
          </w:p>
        </w:tc>
        <w:tc>
          <w:tcPr>
            <w:tcW w:w="8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（城镇开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发边界内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批前公示：规划草案（涉密信息、法律法规规定不予公开的除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《中华人民共和国土地管理法》《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批前公示时间不</w:t>
            </w:r>
            <w:r>
              <w:rPr>
                <w:rFonts w:hint="eastAsia" w:ascii="方正仿宋_GBK" w:hAnsi="方正仿宋_GBK" w:eastAsia="方正仿宋_GBK" w:cs="方正仿宋_GBK"/>
                <w:sz w:val="21"/>
                <w:szCs w:val="21"/>
              </w:rPr>
              <w:t>得少于30日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批后公布：规划批准文件、规划文本及图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件（涉密信息、法律法规规定不予公开的</w:t>
            </w:r>
            <w:r>
              <w:rPr>
                <w:rFonts w:hint="eastAsia" w:ascii="方正仿宋_GBK" w:hAnsi="方正仿宋_GBK" w:eastAsia="方正仿宋_GBK" w:cs="方正仿宋_GBK"/>
                <w:sz w:val="18"/>
                <w:szCs w:val="18"/>
              </w:rPr>
              <w:t>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21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收到政府信息公开申请起20个工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8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4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rPr>
                <w:rFonts w:hint="eastAsia" w:ascii="宋体"/>
                <w:sz w:val="24"/>
                <w:szCs w:val="24"/>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组织编制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的国土空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间专项规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批后公布：规划批准文件、规划文本及图件（涉密信息、法律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信息形成或变更</w:t>
            </w:r>
            <w:r>
              <w:rPr>
                <w:rFonts w:hint="eastAsia" w:ascii="方正仿宋_GBK" w:hAnsi="方正仿宋_GBK" w:eastAsia="方正仿宋_GBK" w:cs="方正仿宋_GBK"/>
                <w:sz w:val="21"/>
                <w:szCs w:val="21"/>
              </w:rPr>
              <w:t>之日起20个工作</w:t>
            </w:r>
            <w:r>
              <w:rPr>
                <w:rFonts w:hint="eastAsia" w:ascii="方正仿宋_GBK" w:hAnsi="方正仿宋_GBK" w:eastAsia="方正仿宋_GBK" w:cs="方正仿宋_GBK"/>
                <w:sz w:val="18"/>
                <w:szCs w:val="18"/>
              </w:rPr>
              <w:t>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县自然资源局</w:t>
            </w: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25</w:t>
            </w:r>
          </w:p>
        </w:tc>
        <w:tc>
          <w:tcPr>
            <w:tcW w:w="8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乡（镇）国土空间总体规划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批前公示：规划草案（涉密信息、法律法规规定不予公开的除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《中华人民共和国土地管理法》《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w:t>
            </w: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批前公示时间不</w:t>
            </w:r>
            <w:r>
              <w:rPr>
                <w:rFonts w:hint="eastAsia" w:ascii="方正仿宋_GBK" w:hAnsi="方正仿宋_GBK" w:eastAsia="方正仿宋_GBK" w:cs="方正仿宋_GBK"/>
                <w:sz w:val="21"/>
                <w:szCs w:val="21"/>
              </w:rPr>
              <w:t>得少于30日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县自然资源局/各乡镇人民政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批后公布：规划批准文件、规划文本及图件（涉密信息、法律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批后公布应在规</w:t>
            </w:r>
            <w:r>
              <w:rPr>
                <w:rFonts w:hint="eastAsia" w:ascii="方正仿宋_GBK" w:hAnsi="方正仿宋_GBK" w:eastAsia="方正仿宋_GBK" w:cs="方正仿宋_GBK"/>
                <w:sz w:val="21"/>
                <w:szCs w:val="21"/>
              </w:rPr>
              <w:t>划批准后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4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26</w:t>
            </w:r>
          </w:p>
        </w:tc>
        <w:tc>
          <w:tcPr>
            <w:tcW w:w="8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村庄规划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批前公示：规划草案（涉密信息、法律法规规定不予公开的除外）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《中华人民共和国土地管理法》《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w:t>
            </w: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批前公示时间不</w:t>
            </w:r>
            <w:r>
              <w:rPr>
                <w:rFonts w:hint="eastAsia" w:ascii="方正仿宋_GBK" w:hAnsi="方正仿宋_GBK" w:eastAsia="方正仿宋_GBK" w:cs="方正仿宋_GBK"/>
                <w:sz w:val="21"/>
                <w:szCs w:val="21"/>
              </w:rPr>
              <w:t>得少于30日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县自然资源局/各乡镇人民政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8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98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批后公布；规划批准文件、规划文本及图件（洗密信息、法律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批后公布应在规</w:t>
            </w:r>
            <w:r>
              <w:rPr>
                <w:rFonts w:hint="eastAsia" w:ascii="方正仿宋_GBK" w:hAnsi="方正仿宋_GBK" w:eastAsia="方正仿宋_GBK" w:cs="方正仿宋_GBK"/>
                <w:sz w:val="21"/>
                <w:szCs w:val="21"/>
              </w:rPr>
              <w:t>划批准后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84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21"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与选址意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建设项目用地预审与选址意见书证载内容（涉密信息、法律法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《中华人民共和国行政许可法》《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》《中华人民共和国政府信息公开条例》《国务院办公厅关于运用大数据加强对市场主体服务和监管的若干意见》（国办发</w:t>
            </w:r>
            <w:r>
              <w:rPr>
                <w:rFonts w:hint="eastAsia" w:ascii="方正仿宋_GBK" w:hAnsi="方正仿宋_GBK" w:eastAsia="方正仿宋_GBK" w:cs="方正仿宋_GBK"/>
                <w:sz w:val="21"/>
                <w:szCs w:val="21"/>
              </w:rPr>
              <w:t>〔2015〕51号）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28</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、临时建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设用地规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建设用地、临时建设用地规划许可证证载内容（涉密信息、法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《中华人民共和国行政许可法》《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》《中华人民共和国政府信息公开条例》《国务院办公厅关于运用大数据加强对市场主体服务和监管的若干意见》（国办发</w:t>
            </w:r>
            <w:r>
              <w:rPr>
                <w:rFonts w:hint="eastAsia" w:ascii="方正仿宋_GBK" w:hAnsi="方正仿宋_GBK" w:eastAsia="方正仿宋_GBK" w:cs="方正仿宋_GBK"/>
                <w:sz w:val="21"/>
                <w:szCs w:val="21"/>
              </w:rPr>
              <w:t>〔2015〕51号）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29</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、临时建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设工程规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建设工程、临时建设工程规划许可证证载内容（涉密信息、法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律法规规定不予公开的除外）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《中华人民共和国行政许可法》《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》《中华人民共和国政府信息公开条例》《国务院办公厅关于运用大数据加强对市场主体服务和监管的若干意见》（国办发</w:t>
            </w:r>
            <w:r>
              <w:rPr>
                <w:rFonts w:hint="eastAsia" w:ascii="方正仿宋_GBK" w:hAnsi="方正仿宋_GBK" w:eastAsia="方正仿宋_GBK" w:cs="方正仿宋_GBK"/>
                <w:sz w:val="21"/>
                <w:szCs w:val="21"/>
              </w:rPr>
              <w:t>〔2015〕51号）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县自然资源局/各乡镇人民政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30</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乡村建设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规划许可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乡村建设规划许可证证载内容（涉密信息、法律法规规定不予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《中华人民共和国行政许可法》《</w:t>
            </w:r>
            <w:r>
              <w:rPr>
                <w:rFonts w:hint="eastAsia" w:ascii="方正仿宋_GBK" w:hAnsi="方正仿宋_GBK" w:eastAsia="方正仿宋_GBK" w:cs="方正仿宋_GBK"/>
                <w:sz w:val="18"/>
                <w:szCs w:val="18"/>
                <w:lang w:eastAsia="zh-CN"/>
              </w:rPr>
              <w:t>中华人民共和国城乡规划法</w:t>
            </w:r>
            <w:r>
              <w:rPr>
                <w:rFonts w:hint="eastAsia" w:ascii="方正仿宋_GBK" w:hAnsi="方正仿宋_GBK" w:eastAsia="方正仿宋_GBK" w:cs="方正仿宋_GBK"/>
                <w:sz w:val="18"/>
                <w:szCs w:val="18"/>
              </w:rPr>
              <w:t>》《中华人民共和国政府信息公开条例》《国务院办公厅关于运用大数据加强对市场主体服务和监管的若干意见》（国办发</w:t>
            </w:r>
            <w:r>
              <w:rPr>
                <w:rFonts w:hint="eastAsia" w:ascii="方正仿宋_GBK" w:hAnsi="方正仿宋_GBK" w:eastAsia="方正仿宋_GBK" w:cs="方正仿宋_GBK"/>
                <w:sz w:val="21"/>
                <w:szCs w:val="21"/>
              </w:rPr>
              <w:t>〔2015〕51号）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矿山地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保护与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土地复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垦方案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拟通过审查的矿山地质环境保护与土地复垦方案公示、矿山地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质环境保护与土地复垦方案审查结果公告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《中华人民共和国政府信息公开条例》《国务院办公厅关于推进公共资源配置领域政府信息</w:t>
            </w:r>
            <w:r>
              <w:rPr>
                <w:rFonts w:hint="eastAsia" w:ascii="方正仿宋_GBK" w:hAnsi="方正仿宋_GBK" w:eastAsia="方正仿宋_GBK" w:cs="方正仿宋_GBK"/>
                <w:sz w:val="18"/>
                <w:szCs w:val="18"/>
                <w:lang w:val="en-US" w:eastAsia="zh-CN"/>
              </w:rPr>
              <w:t>公</w:t>
            </w:r>
            <w:r>
              <w:rPr>
                <w:rFonts w:hint="eastAsia" w:ascii="方正仿宋_GBK" w:hAnsi="方正仿宋_GBK" w:eastAsia="方正仿宋_GBK" w:cs="方正仿宋_GBK"/>
                <w:sz w:val="18"/>
                <w:szCs w:val="18"/>
              </w:rPr>
              <w:t>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《土地复垦条例实施办</w:t>
            </w:r>
            <w:r>
              <w:rPr>
                <w:rFonts w:hint="eastAsia" w:ascii="方正仿宋_GBK" w:hAnsi="方正仿宋_GBK" w:eastAsia="方正仿宋_GBK" w:cs="方正仿宋_GBK"/>
                <w:sz w:val="21"/>
                <w:szCs w:val="21"/>
              </w:rPr>
              <w:t>法》（国土资源部56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号令）《关于加强矿山地质环境恢复和综合治理的指导意见》（国土</w:t>
            </w:r>
            <w:r>
              <w:rPr>
                <w:rFonts w:hint="eastAsia" w:ascii="方正仿宋_GBK" w:hAnsi="方正仿宋_GBK" w:eastAsia="方正仿宋_GBK" w:cs="方正仿宋_GBK"/>
                <w:sz w:val="21"/>
                <w:szCs w:val="21"/>
              </w:rPr>
              <w:t>资发〔2016〕63号）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方案公示不得少</w:t>
            </w:r>
            <w:r>
              <w:rPr>
                <w:rFonts w:hint="eastAsia" w:ascii="方正仿宋_GBK" w:hAnsi="方正仿宋_GBK" w:eastAsia="方正仿宋_GBK" w:cs="方正仿宋_GBK"/>
                <w:sz w:val="21"/>
                <w:szCs w:val="21"/>
              </w:rPr>
              <w:t>于7个工作日，方案通过之日起20个工作日内公告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32</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申报要求、申报材料清单、批准流程、办理时限、受理机构联系方式、监督举报方式等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《中华人民共和国政府信息公开条例》《国务院办公厅关于推讲重大建设项目批准和实施领域政府信息公开的意见》（国办发〔2017〕94号）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实时公开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33</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招标投标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资格预审公告、招标公告、中标候选人公示、中标结果公示、合同订立及履行情况、招标投标违法处罚信息等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《中华人民共和国政府信息公开条例》《国务院办公厅关于推讲重大建设项目批准和实施领域政府信息公开的意见》（国办发〔2017〕94号《招标公告和公示信息发布管理办法》（发展改革委令〔2017〕10号）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临沧市公共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资源交易电子服务系统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重大设计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项目设计变更原因，主要变更内容、变更依据、批准单位、变更结果等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《中华人民共和国政府信息公开条例》《国务院办公厅关于推讲重大建设项目批准和实施领域政府信息公开的意见》（国办发〔2017〕94号）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35</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施工有关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项目名称，实施期限，实施单位及责任人，设计、施工、监理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单位及其主要负责人、项目负责人信息、资质情况，施工单位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项目管理机构设置、工作职责、主要管理制度，施工期环境保护措施落实情况等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w:t>
            </w:r>
            <w:r>
              <w:rPr>
                <w:rFonts w:hint="eastAsia" w:ascii="方正仿宋_GBK" w:hAnsi="方正仿宋_GBK" w:eastAsia="方正仿宋_GBK" w:cs="方正仿宋_GBK"/>
                <w:sz w:val="21"/>
                <w:szCs w:val="21"/>
              </w:rPr>
              <w:t>的意见》（国办发〔2017〕94号）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36</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监督信息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质量安全监督机构及其联系方式、质量安全行政处罚情况等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w:t>
            </w:r>
            <w:r>
              <w:rPr>
                <w:rFonts w:hint="eastAsia" w:ascii="方正仿宋_GBK" w:hAnsi="方正仿宋_GBK" w:eastAsia="方正仿宋_GBK" w:cs="方正仿宋_GBK"/>
                <w:sz w:val="21"/>
                <w:szCs w:val="21"/>
              </w:rPr>
              <w:t>的意见》（国办发〔2017〕94号）</w:t>
            </w: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生态修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工程竣工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竣工验收时间、工程质量验收结果，竣工验收备案时间、备案编号、备案部门、交付使用时间，竣工决算审计单位、审计结论、财务决算金额等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《中华人民共和国政府信息公开条例》《国务院办公厅关于推讲重大建设项目批准和实施领域政府信息公开的意见》（国办发〔2017〕94号）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更之日起20个工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38</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农村集体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经济组织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兴办企业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审批结果信息和相关批复文件（建设使用集体所有土地决定书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《中华人民共和国政府信息公开条例》《中华人民共和国土地管理法》《国务院办公厅关于运用大数据加强对市场主体服务和监管的若干意见》（</w:t>
            </w:r>
            <w:r>
              <w:rPr>
                <w:rFonts w:hint="eastAsia" w:ascii="方正仿宋_GBK" w:hAnsi="方正仿宋_GBK" w:eastAsia="方正仿宋_GBK" w:cs="方正仿宋_GBK"/>
                <w:sz w:val="21"/>
                <w:szCs w:val="21"/>
              </w:rPr>
              <w:t>国办发〔2015〕51号）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39</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村公共设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施、公益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事业建设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审批结果信息和相关批复文件（划拨决定等）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《中华人民共和国政府信息公开条例》《中华人民共和国土地管理法》《国务院办公厅关于运用大数据加强对市场主体服务和监管的若干意见》（国办发〔2015〕51号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40</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临时用地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审批结果信息和相关批复文件（临时压地批准书等）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《中华人民共和国政府信息公开条例》《中华人民共和国土地管理法》《国务院办公厅关于运用大数据加强对市场主体服务和监管的若干意见》（</w:t>
            </w:r>
            <w:r>
              <w:rPr>
                <w:rFonts w:hint="eastAsia" w:ascii="方正仿宋_GBK" w:hAnsi="方正仿宋_GBK" w:eastAsia="方正仿宋_GBK" w:cs="方正仿宋_GBK"/>
                <w:sz w:val="21"/>
                <w:szCs w:val="21"/>
              </w:rPr>
              <w:t>国办发〔2015〕51号）</w:t>
            </w:r>
            <w:r>
              <w:rPr>
                <w:rFonts w:hint="eastAsia" w:ascii="方正仿宋_GBK" w:hAnsi="方正仿宋_GBK" w:eastAsia="方正仿宋_GBK" w:cs="方正仿宋_GBK"/>
                <w:sz w:val="18"/>
                <w:szCs w:val="18"/>
              </w:rPr>
              <w:t>《云南省自然资源厅关于转发自然资源部规范临时用地管理文件的通知》（云自然资利用〔2021〕888号）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农用地转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经有批准权的人民政府审批通过的申报材料，包括建设用地示、农用地转用方案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收到农用地转用批复文件之日起20个工作日内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42</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农村集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体土地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征地补偿安置法律以及适用于本地区的政策、技术标准等规定要求；法律法规和规章；征地前期工作、征地审查报批、征地组织实施规范性文件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；征收农用地区片综合地价；地上附着物和青苗补偿费标准：被征地农民安置与社会保障有关规定：省级政府制订的征地补偿安置协议示范文本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《中华人民共和国政府信息公开条例》《云南省自然资源厅关于进一步做好征地信息公开工作的通知》（云</w:t>
            </w:r>
            <w:r>
              <w:rPr>
                <w:rFonts w:hint="eastAsia" w:ascii="方正仿宋_GBK" w:hAnsi="方正仿宋_GBK" w:eastAsia="方正仿宋_GBK" w:cs="方正仿宋_GBK"/>
                <w:sz w:val="21"/>
                <w:szCs w:val="21"/>
              </w:rPr>
              <w:t>自然资审批（2020）205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自形成或者变更</w:t>
            </w:r>
            <w:r>
              <w:rPr>
                <w:rFonts w:hint="eastAsia" w:ascii="方正仿宋_GBK" w:hAnsi="方正仿宋_GBK" w:eastAsia="方正仿宋_GBK" w:cs="方正仿宋_GBK"/>
                <w:sz w:val="21"/>
                <w:szCs w:val="21"/>
              </w:rPr>
              <w:t>之日起20个工作</w:t>
            </w:r>
            <w:r>
              <w:rPr>
                <w:rFonts w:hint="eastAsia" w:ascii="方正仿宋_GBK" w:hAnsi="方正仿宋_GBK" w:eastAsia="方正仿宋_GBK" w:cs="方正仿宋_GBK"/>
                <w:sz w:val="18"/>
                <w:szCs w:val="18"/>
              </w:rPr>
              <w:t>日内予以公开，法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43</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征地法定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1.征收土地预公告，公布征收范围、征收目的、开展土地现状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调查的安排以及不得抢栽抢建的有关要求</w:t>
            </w:r>
            <w:r>
              <w:rPr>
                <w:rFonts w:hint="eastAsia" w:ascii="方正仿宋_GBK" w:hAnsi="方正仿宋_GBK" w:eastAsia="方正仿宋_GBK" w:cs="方正仿宋_GBK"/>
                <w:sz w:val="21"/>
                <w:szCs w:val="21"/>
              </w:rPr>
              <w:t>等；2.征地补偿安置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公告，公布《征地补偿安置方案》全文，包括征收范围、土地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现状、征收目的、补偿方式和标准、安置对象、安置方式、社会保障等内容，以及</w:t>
            </w:r>
            <w:r>
              <w:rPr>
                <w:rFonts w:hint="eastAsia" w:ascii="方正仿宋_GBK" w:hAnsi="方正仿宋_GBK" w:eastAsia="方正仿宋_GBK" w:cs="方正仿宋_GBK"/>
                <w:sz w:val="21"/>
                <w:szCs w:val="21"/>
              </w:rPr>
              <w:t>办理</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补偿登记的方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式</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和期限、异议反馈渠道等；3.征收土地</w:t>
            </w:r>
            <w:r>
              <w:rPr>
                <w:rFonts w:hint="eastAsia" w:ascii="方正仿宋_GBK" w:hAnsi="方正仿宋_GBK" w:eastAsia="方正仿宋_GBK" w:cs="方正仿宋_GBK"/>
                <w:sz w:val="18"/>
                <w:szCs w:val="18"/>
              </w:rPr>
              <w:t>公告，公布征地批准机关、批准文号、批准时间、批准用途，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征收范围、组织实施征收具体工作安排。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《中华人民共和国土地管理法》《中华人民共和国土地管理法实施条例》《云南省自然资源厅关于进一步做好征地信息公开工作的通知》（云自然</w:t>
            </w:r>
            <w:r>
              <w:rPr>
                <w:rFonts w:hint="eastAsia" w:ascii="方正仿宋_GBK" w:hAnsi="方正仿宋_GBK" w:eastAsia="方正仿宋_GBK" w:cs="方正仿宋_GBK"/>
                <w:sz w:val="21"/>
                <w:szCs w:val="21"/>
              </w:rPr>
              <w:t>资审（2020） 205号</w:t>
            </w:r>
            <w:r>
              <w:rPr>
                <w:rFonts w:hint="eastAsia" w:ascii="方正仿宋_GBK" w:hAnsi="方正仿宋_GBK" w:eastAsia="方正仿宋_GBK" w:cs="方正仿宋_GBK"/>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征收土地预公告、征地补偿安置公告自形成之日起，在乡（镇）和村、村民小组公示栏公开；征收土地预公告不少于10个工作日，征地补偿安置公告不少于30日；征收土地公告自收到批准文件之日起15个工作日内，在乡（镇）和村、村民小组公示栏公开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征地信息公</w:t>
            </w:r>
            <w:r>
              <w:rPr>
                <w:rFonts w:hint="eastAsia" w:ascii="方正仿宋_GBK" w:hAnsi="方正仿宋_GBK" w:eastAsia="方正仿宋_GBK" w:cs="方正仿宋_GBK"/>
                <w:sz w:val="18"/>
                <w:szCs w:val="18"/>
              </w:rPr>
              <w:t>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法律要求在特定群体公开</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农村集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体土地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征地工作中涉及对农村集体经济组织的相</w:t>
            </w:r>
            <w:r>
              <w:rPr>
                <w:rFonts w:hint="eastAsia" w:ascii="方正仿宋_GBK" w:hAnsi="方正仿宋_GBK" w:eastAsia="方正仿宋_GBK" w:cs="方正仿宋_GBK"/>
                <w:sz w:val="21"/>
                <w:szCs w:val="21"/>
              </w:rPr>
              <w:t>关材料1.征收土地预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公告；2.拟征收土地现状调查报告；3.征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地补偿安置方案；4.补偿安置公告；5.听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证相关材料，组织听证的，公布《听证通知书》、听证处理意</w:t>
            </w:r>
            <w:r>
              <w:rPr>
                <w:rFonts w:hint="eastAsia" w:ascii="方正仿宋_GBK" w:hAnsi="方正仿宋_GBK" w:eastAsia="方正仿宋_GBK" w:cs="方正仿宋_GBK"/>
                <w:sz w:val="21"/>
                <w:szCs w:val="21"/>
              </w:rPr>
              <w:t>见等；6.征地补偿登</w:t>
            </w:r>
            <w:r>
              <w:rPr>
                <w:rFonts w:hint="eastAsia" w:ascii="方正仿宋_GBK" w:hAnsi="方正仿宋_GBK" w:eastAsia="方正仿宋_GBK" w:cs="方正仿宋_GBK"/>
                <w:sz w:val="18"/>
                <w:szCs w:val="18"/>
              </w:rPr>
              <w:t>记相关材料，涉及农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民集体所有补偿内容的登记材料，应予公开；涉及个人补偿内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容的登记材料，经本人同意的，可以公开。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《中华人民共和国土地管理法》《中华人民共和国土地管理法实施条例》《云南省自然资源厅关于做好建设项目申请征收土地前期工作相关事宜的通知》（云自然资审批</w:t>
            </w:r>
            <w:r>
              <w:rPr>
                <w:rFonts w:hint="eastAsia" w:ascii="方正仿宋_GBK" w:hAnsi="方正仿宋_GBK" w:eastAsia="方正仿宋_GBK" w:cs="方正仿宋_GBK"/>
                <w:sz w:val="21"/>
                <w:szCs w:val="21"/>
              </w:rPr>
              <w:t>（2020）203号）《云南</w:t>
            </w:r>
            <w:r>
              <w:rPr>
                <w:rFonts w:hint="eastAsia" w:ascii="方正仿宋_GBK" w:hAnsi="方正仿宋_GBK" w:eastAsia="方正仿宋_GBK" w:cs="方正仿宋_GBK"/>
                <w:sz w:val="18"/>
                <w:szCs w:val="18"/>
              </w:rPr>
              <w:t>省自然资源厅关于进一步做好征地信息公开工作的通知》（云自然资</w:t>
            </w:r>
            <w:r>
              <w:rPr>
                <w:rFonts w:hint="eastAsia" w:ascii="方正仿宋_GBK" w:hAnsi="方正仿宋_GBK" w:eastAsia="方正仿宋_GBK" w:cs="方正仿宋_GBK"/>
                <w:sz w:val="21"/>
                <w:szCs w:val="21"/>
              </w:rPr>
              <w:t>审（2020）205号）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信息形成后5个工作日内，在村、村民小组公示栏公开；听证相关材料时限要求还应符合听证相关规定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征地信息公</w:t>
            </w:r>
            <w:r>
              <w:rPr>
                <w:rFonts w:hint="eastAsia" w:ascii="方正仿宋_GBK" w:hAnsi="方正仿宋_GBK" w:eastAsia="方正仿宋_GBK" w:cs="方正仿宋_GBK"/>
                <w:sz w:val="18"/>
                <w:szCs w:val="18"/>
              </w:rPr>
              <w:t>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法律要求在特定群体公开</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具体见时限要求栏</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45</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农村集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体土地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征地申报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批准相关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县级人民政府组织征地报批经审批通过的相关材料，包括县级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人民政府建设用地请示，征收土地申请等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《中华人民共和国土地管理法》《中华人民共和国土地管理法实施条例》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收到批准文件之</w:t>
            </w:r>
            <w:r>
              <w:rPr>
                <w:rFonts w:hint="eastAsia" w:ascii="方正仿宋_GBK" w:hAnsi="方正仿宋_GBK" w:eastAsia="方正仿宋_GBK" w:cs="方正仿宋_GBK"/>
                <w:sz w:val="21"/>
                <w:szCs w:val="21"/>
              </w:rPr>
              <w:t>日起15个工作日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县自然资源局/县人民政府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征地信息公开平台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46</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耕地保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补充耕地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项目名称、所在地、验收日期、补充耕地位置、面积等信息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《中华人民共和国政府信息公开条例》《关于主动公开补充耕地项目与地块信息的公告》（自然资源部公告2021年第25号）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u w:val="single"/>
              </w:rPr>
              <w:t>网站（补充耕地项目与地块信息公</w:t>
            </w:r>
            <w:r>
              <w:rPr>
                <w:rFonts w:hint="eastAsia" w:ascii="方正仿宋_GBK" w:hAnsi="方正仿宋_GBK" w:eastAsia="方正仿宋_GBK" w:cs="方正仿宋_GBK"/>
                <w:sz w:val="21"/>
                <w:szCs w:val="21"/>
              </w:rPr>
              <w:t>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耕地保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设施农业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项目名称、位置、用途、类型、生产期限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、用地情况等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《中华人民共和国政府信息公开条例》《自然资源部办公厅关于设施农业用地上图入库有关事项的通知》（</w:t>
            </w:r>
            <w:r>
              <w:rPr>
                <w:rFonts w:hint="eastAsia" w:ascii="方正仿宋_GBK" w:hAnsi="方正仿宋_GBK" w:eastAsia="方正仿宋_GBK" w:cs="方正仿宋_GBK"/>
                <w:sz w:val="21"/>
                <w:szCs w:val="21"/>
              </w:rPr>
              <w:t>自然资办函〔2020〕1328号</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信息形成或者获</w:t>
            </w:r>
            <w:r>
              <w:rPr>
                <w:rFonts w:hint="eastAsia" w:ascii="方正仿宋_GBK" w:hAnsi="方正仿宋_GBK" w:eastAsia="方正仿宋_GBK" w:cs="方正仿宋_GBK"/>
                <w:sz w:val="21"/>
                <w:szCs w:val="21"/>
              </w:rPr>
              <w:t>取之日起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48</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开采矿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采矿权审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采矿权登记信息，包括许可证号、矿山名称、矿区面积、有效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《中华人民共和国政府信息公开条例》《矿产资源开采登记管理办法》《国务院办公厅关于运用大数据加强对市场主体服务和监管的若干意见》（国办发</w:t>
            </w:r>
            <w:r>
              <w:rPr>
                <w:rFonts w:hint="eastAsia" w:ascii="方正仿宋_GBK" w:hAnsi="方正仿宋_GBK" w:eastAsia="方正仿宋_GBK" w:cs="方正仿宋_GBK"/>
                <w:sz w:val="21"/>
                <w:szCs w:val="21"/>
              </w:rPr>
              <w:t>〔2015〕51号）《国务</w:t>
            </w:r>
            <w:r>
              <w:rPr>
                <w:rFonts w:hint="eastAsia" w:ascii="方正仿宋_GBK" w:hAnsi="方正仿宋_GBK" w:eastAsia="方正仿宋_GBK" w:cs="方正仿宋_GBK"/>
                <w:sz w:val="18"/>
                <w:szCs w:val="18"/>
              </w:rPr>
              <w:t>院办公厅关于推进公共资源配置领域政府信息公开的意见》（国办发</w:t>
            </w:r>
            <w:r>
              <w:rPr>
                <w:rFonts w:hint="eastAsia" w:ascii="方正仿宋_GBK" w:hAnsi="方正仿宋_GBK" w:eastAsia="方正仿宋_GBK" w:cs="方正仿宋_GBK"/>
                <w:sz w:val="21"/>
                <w:szCs w:val="21"/>
              </w:rPr>
              <w:t>〔2017〕97号）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网站（矿业权市场）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49</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开采矿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产资源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采矿权注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采矿权注销批复文件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sz w:val="21"/>
                <w:szCs w:val="21"/>
              </w:rPr>
            </w:pPr>
            <w:r>
              <w:rPr>
                <w:rFonts w:hint="eastAsia" w:ascii="方正仿宋_GBK" w:hAnsi="方正仿宋_GBK" w:eastAsia="方正仿宋_GBK" w:cs="方正仿宋_GBK"/>
                <w:sz w:val="18"/>
                <w:szCs w:val="18"/>
              </w:rPr>
              <w:t>《中华人民共和国政府信息公开条例》《矿产资源开采登记管理办法》《国务院办公厅关于运用大数据加强对市场主体服务和监管的若干意见》（国办发</w:t>
            </w:r>
            <w:r>
              <w:rPr>
                <w:rFonts w:hint="eastAsia" w:ascii="方正仿宋_GBK" w:hAnsi="方正仿宋_GBK" w:eastAsia="方正仿宋_GBK" w:cs="方正仿宋_GBK"/>
                <w:sz w:val="21"/>
                <w:szCs w:val="21"/>
              </w:rPr>
              <w:t>〔2015〕51号）《国务</w:t>
            </w:r>
            <w:r>
              <w:rPr>
                <w:rFonts w:hint="eastAsia" w:ascii="方正仿宋_GBK" w:hAnsi="方正仿宋_GBK" w:eastAsia="方正仿宋_GBK" w:cs="方正仿宋_GBK"/>
                <w:sz w:val="18"/>
                <w:szCs w:val="18"/>
              </w:rPr>
              <w:t>院办公厅关于推进公共资源配置领域政府信息公开的意见》（国办发</w:t>
            </w:r>
            <w:r>
              <w:rPr>
                <w:rFonts w:hint="eastAsia" w:ascii="方正仿宋_GBK" w:hAnsi="方正仿宋_GBK" w:eastAsia="方正仿宋_GBK" w:cs="方正仿宋_GBK"/>
                <w:sz w:val="21"/>
                <w:szCs w:val="21"/>
              </w:rPr>
              <w:t>〔2017〕97号）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50</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出让信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出让公告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出让人和矿业权交易平台的名称、场所；出让矿业权的简要情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况：投标人或竞买人的资质条件；出让方式及交易的时间、地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点；获取招标、拍卖</w:t>
            </w:r>
            <w:r>
              <w:rPr>
                <w:rFonts w:hint="eastAsia" w:ascii="方正仿宋_GBK" w:hAnsi="方正仿宋_GBK" w:eastAsia="方正仿宋_GBK" w:cs="方正仿宋_GBK"/>
                <w:sz w:val="21"/>
                <w:szCs w:val="21"/>
              </w:rPr>
              <w:t>、挂牌文件的途径和</w:t>
            </w:r>
            <w:r>
              <w:rPr>
                <w:rFonts w:hint="eastAsia" w:ascii="方正仿宋_GBK" w:hAnsi="方正仿宋_GBK" w:eastAsia="方正仿宋_GBK" w:cs="方正仿宋_GBK"/>
                <w:sz w:val="18"/>
                <w:szCs w:val="18"/>
              </w:rPr>
              <w:t>申请登记的起止时间及方式等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《国务院办公厅关于推讲公共资源配置领域政府信息公开的意见》（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《矿业权交易规则》（</w:t>
            </w:r>
            <w:r>
              <w:rPr>
                <w:rFonts w:hint="eastAsia" w:ascii="方正仿宋_GBK" w:hAnsi="方正仿宋_GBK" w:eastAsia="方正仿宋_GBK" w:cs="方正仿宋_GBK"/>
                <w:sz w:val="21"/>
                <w:szCs w:val="21"/>
              </w:rPr>
              <w:t>国土资规〔2017〕7号）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21"/>
                <w:szCs w:val="21"/>
              </w:rPr>
              <w:t>在投标截止日、公</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开拍卖日或者挂</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牌起始日20个工作日前发布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网站（矿业权市场）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51</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出让信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出让结果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中标人或者竞得人的名称、场所；成交时间、地点：中标或者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竞得的勘查区块、面积、开采范围的简要情况；矿业权成交价格及缴纳时间、方式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《国务院办公厅关于推讲公共资源配置领域政府信息公开的意见》（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《矿业权交易规则》（</w:t>
            </w:r>
            <w:r>
              <w:rPr>
                <w:rFonts w:hint="eastAsia" w:ascii="方正仿宋_GBK" w:hAnsi="方正仿宋_GBK" w:eastAsia="方正仿宋_GBK" w:cs="方正仿宋_GBK"/>
                <w:sz w:val="21"/>
                <w:szCs w:val="21"/>
              </w:rPr>
              <w:t>国土资规〔2017〕7号）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发出中标通知书或者签订成交确</w:t>
            </w:r>
            <w:r>
              <w:rPr>
                <w:rFonts w:hint="eastAsia" w:ascii="方正仿宋_GBK" w:hAnsi="方正仿宋_GBK" w:eastAsia="方正仿宋_GBK" w:cs="方正仿宋_GBK"/>
                <w:sz w:val="21"/>
                <w:szCs w:val="21"/>
              </w:rPr>
              <w:t>认书后5个工作日 内进行信息公示，公示期不少于10 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r>
              <w:rPr>
                <w:rFonts w:hint="eastAsia" w:ascii="方正仿宋_GBK" w:hAnsi="方正仿宋_GBK" w:eastAsia="方正仿宋_GBK" w:cs="方正仿宋_GBK"/>
                <w:sz w:val="18"/>
                <w:szCs w:val="18"/>
                <w:u w:val="single"/>
              </w:rPr>
              <w:t> </w:t>
            </w:r>
            <w:r>
              <w:rPr>
                <w:rFonts w:hint="eastAsia" w:ascii="方正仿宋_GBK" w:hAnsi="方正仿宋_GBK" w:eastAsia="方正仿宋_GBK" w:cs="方正仿宋_GBK"/>
                <w:sz w:val="21"/>
                <w:szCs w:val="21"/>
                <w:u w:val="single"/>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网站（矿业权市场）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52</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矿业权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转让信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转让公示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转让人名称、法定代表人、场所；项目名称或矿山名称；受让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人名称、法定代表人、场所；转让矿业权许可证号、发证机关</w:t>
            </w:r>
            <w:r>
              <w:rPr>
                <w:rFonts w:hint="eastAsia" w:ascii="方正仿宋_GBK" w:hAnsi="方正仿宋_GBK" w:eastAsia="方正仿宋_GBK" w:cs="方正仿宋_GBK"/>
                <w:sz w:val="21"/>
                <w:szCs w:val="21"/>
              </w:rPr>
              <w:t>、有效期限；转让</w:t>
            </w:r>
            <w:r>
              <w:rPr>
                <w:rFonts w:hint="eastAsia" w:ascii="方正仿宋_GBK" w:hAnsi="方正仿宋_GBK" w:eastAsia="方正仿宋_GBK" w:cs="方正仿宋_GBK"/>
                <w:sz w:val="18"/>
                <w:szCs w:val="18"/>
              </w:rPr>
              <w:t> </w:t>
            </w:r>
            <w:r>
              <w:rPr>
                <w:rFonts w:hint="eastAsia" w:ascii="方正仿宋_GBK" w:hAnsi="方正仿宋_GBK" w:eastAsia="方正仿宋_GBK" w:cs="方正仿宋_GBK"/>
                <w:sz w:val="21"/>
                <w:szCs w:val="21"/>
              </w:rPr>
              <w:t>矿</w:t>
            </w:r>
            <w:r>
              <w:rPr>
                <w:rFonts w:hint="eastAsia" w:ascii="方正仿宋_GBK" w:hAnsi="方正仿宋_GBK" w:eastAsia="方正仿宋_GBK" w:cs="方正仿宋_GBK"/>
                <w:sz w:val="18"/>
                <w:szCs w:val="18"/>
              </w:rPr>
              <w:t>业权的矿区（勘查区）地理位置、勘查成果情况、资源储量情况等；转让价格、方式等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《国务院办公厅关于推讲公共资源配置领域政府信息公开的意见》（</w:t>
            </w:r>
            <w:r>
              <w:rPr>
                <w:rFonts w:hint="eastAsia" w:ascii="方正仿宋_GBK" w:hAnsi="方正仿宋_GBK" w:eastAsia="方正仿宋_GBK" w:cs="方正仿宋_GBK"/>
                <w:sz w:val="21"/>
                <w:szCs w:val="21"/>
              </w:rPr>
              <w:t>国办发〔2017〕97号）</w:t>
            </w:r>
            <w:r>
              <w:rPr>
                <w:rFonts w:hint="eastAsia" w:ascii="方正仿宋_GBK" w:hAnsi="方正仿宋_GBK" w:eastAsia="方正仿宋_GBK" w:cs="方正仿宋_GBK"/>
                <w:sz w:val="18"/>
                <w:szCs w:val="18"/>
              </w:rPr>
              <w:t>《矿业权交易规则》（</w:t>
            </w:r>
            <w:r>
              <w:rPr>
                <w:rFonts w:hint="eastAsia" w:ascii="方正仿宋_GBK" w:hAnsi="方正仿宋_GBK" w:eastAsia="方正仿宋_GBK" w:cs="方正仿宋_GBK"/>
                <w:sz w:val="21"/>
                <w:szCs w:val="21"/>
              </w:rPr>
              <w:t>国土资规〔2017〕7号）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受理申请材料后</w:t>
            </w:r>
            <w:r>
              <w:rPr>
                <w:rFonts w:hint="eastAsia" w:ascii="方正仿宋_GBK" w:hAnsi="方正仿宋_GBK" w:eastAsia="方正仿宋_GBK" w:cs="方正仿宋_GBK"/>
                <w:sz w:val="21"/>
                <w:szCs w:val="21"/>
              </w:rPr>
              <w:t>公示，公示期不少于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r>
              <w:rPr>
                <w:rFonts w:hint="eastAsia" w:ascii="方正仿宋_GBK" w:hAnsi="方正仿宋_GBK" w:eastAsia="方正仿宋_GBK" w:cs="方正仿宋_GBK"/>
                <w:sz w:val="18"/>
                <w:szCs w:val="18"/>
                <w:u w:val="single"/>
              </w:rPr>
              <w:t> </w:t>
            </w:r>
            <w:r>
              <w:rPr>
                <w:rFonts w:hint="eastAsia" w:ascii="方正仿宋_GBK" w:hAnsi="方正仿宋_GBK" w:eastAsia="方正仿宋_GBK" w:cs="方正仿宋_GBK"/>
                <w:sz w:val="21"/>
                <w:szCs w:val="21"/>
                <w:u w:val="single"/>
              </w:rPr>
              <w:t>自然资源部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网站（矿业权市场）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53</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地质灾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害预防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预警预报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地质灾害类预报信息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《地质灾害防治条例》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实时公开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54</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地质灾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害预防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年度地质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灾害防治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县级以上地方人民政府自然资源主管部门制定的年度地质灾害防治方案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《地质灾害防治条例》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55</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监督检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“双随机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随机抽查事项清单，主要包括抽查依据、抽查主体、抽查内容、抽查方式等；抽查情况及查处结果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《国务院办公厅关于推广随机抽查规范事中事后监管的通知》（国办</w:t>
            </w:r>
            <w:r>
              <w:rPr>
                <w:rFonts w:hint="eastAsia" w:ascii="方正仿宋_GBK" w:hAnsi="方正仿宋_GBK" w:eastAsia="方正仿宋_GBK" w:cs="方正仿宋_GBK"/>
                <w:sz w:val="21"/>
                <w:szCs w:val="21"/>
              </w:rPr>
              <w:t>发〔2015〕58号）《国</w:t>
            </w:r>
            <w:r>
              <w:rPr>
                <w:rFonts w:hint="eastAsia" w:ascii="方正仿宋_GBK" w:hAnsi="方正仿宋_GBK" w:eastAsia="方正仿宋_GBK" w:cs="方正仿宋_GBK"/>
                <w:sz w:val="18"/>
                <w:szCs w:val="18"/>
              </w:rPr>
              <w:t>务院关于在市场监管领</w:t>
            </w:r>
            <w:r>
              <w:rPr>
                <w:rFonts w:hint="eastAsia" w:ascii="方正仿宋_GBK" w:hAnsi="方正仿宋_GBK" w:eastAsia="方正仿宋_GBK" w:cs="方正仿宋_GBK"/>
                <w:sz w:val="21"/>
                <w:szCs w:val="21"/>
              </w:rPr>
              <w:t>域全面推行部门联合“双随机、一公开”监管</w:t>
            </w:r>
            <w:r>
              <w:rPr>
                <w:rFonts w:hint="eastAsia" w:ascii="方正仿宋_GBK" w:hAnsi="方正仿宋_GBK" w:eastAsia="方正仿宋_GBK" w:cs="方正仿宋_GBK"/>
                <w:sz w:val="18"/>
                <w:szCs w:val="18"/>
              </w:rPr>
              <w:t>的意见》（国发〔2019 〕5号）《国务院关于加 强和规范事中事后监管 的指导意见》（国发〔2 019〕18号）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信息形成或变更</w:t>
            </w:r>
            <w:r>
              <w:rPr>
                <w:rFonts w:hint="eastAsia" w:ascii="方正仿宋_GBK" w:hAnsi="方正仿宋_GBK" w:eastAsia="方正仿宋_GBK" w:cs="方正仿宋_GBK"/>
                <w:sz w:val="21"/>
                <w:szCs w:val="21"/>
              </w:rPr>
              <w:t>之日起20个工作</w:t>
            </w:r>
            <w:r>
              <w:rPr>
                <w:rFonts w:hint="eastAsia" w:ascii="方正仿宋_GBK" w:hAnsi="方正仿宋_GBK" w:eastAsia="方正仿宋_GBK" w:cs="方正仿宋_GBK"/>
                <w:sz w:val="18"/>
                <w:szCs w:val="18"/>
              </w:rPr>
              <w:t>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国家企业信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用信息公示系统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56</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行政处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实施机关、立案依据、实施程序和救济渠道等信息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《中华人民共和国行政处罚法》《中华人民共和国政府信息公开条例》《关于全面推行行政执法公示制度执法全过程记录制度重大执法决定法制审核制度的指导意见》（</w:t>
            </w:r>
            <w:r>
              <w:rPr>
                <w:rFonts w:hint="eastAsia" w:ascii="方正仿宋_GBK" w:hAnsi="方正仿宋_GBK" w:eastAsia="方正仿宋_GBK" w:cs="方正仿宋_GBK"/>
                <w:sz w:val="21"/>
                <w:szCs w:val="21"/>
              </w:rPr>
              <w:t>国办发〔2018〕118号）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信息形成或者变</w:t>
            </w:r>
            <w:r>
              <w:rPr>
                <w:rFonts w:hint="eastAsia" w:ascii="方正仿宋_GBK" w:hAnsi="方正仿宋_GBK" w:eastAsia="方正仿宋_GBK" w:cs="方正仿宋_GBK"/>
                <w:sz w:val="21"/>
                <w:szCs w:val="21"/>
              </w:rPr>
              <w:t>更之日起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21"/>
                <w:szCs w:val="21"/>
              </w:rPr>
              <w:t>20个工</w:t>
            </w:r>
            <w:r>
              <w:rPr>
                <w:rFonts w:hint="eastAsia" w:ascii="方正仿宋_GBK" w:hAnsi="方正仿宋_GBK" w:eastAsia="方正仿宋_GBK" w:cs="方正仿宋_GBK"/>
                <w:sz w:val="18"/>
                <w:szCs w:val="18"/>
              </w:rPr>
              <w:t>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 </w:t>
            </w:r>
            <w:r>
              <w:rPr>
                <w:rFonts w:hint="eastAsia" w:ascii="方正仿宋_GBK" w:hAnsi="方正仿宋_GBK" w:eastAsia="方正仿宋_GBK" w:cs="方正仿宋_GBK"/>
                <w:sz w:val="21"/>
                <w:szCs w:val="21"/>
                <w:u w:val="single"/>
              </w:rPr>
              <w:t>云南省各级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u w:val="single"/>
              </w:rPr>
              <w:t>部门权力清单和责任清单网站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46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57</w:t>
            </w:r>
          </w:p>
        </w:tc>
        <w:tc>
          <w:tcPr>
            <w:tcW w:w="8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行政处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9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89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具有一定社会影响的行政处罚决定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14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《中华人民共和国行政处罚法》《中华人民共和国政府信息公开条例》《关于全面推行行政执法公示制度执法全过程记录制度重大执法决定法制审核制度的指导意见》（</w:t>
            </w:r>
            <w:r>
              <w:rPr>
                <w:rFonts w:hint="eastAsia" w:ascii="方正仿宋_GBK" w:hAnsi="方正仿宋_GBK" w:eastAsia="方正仿宋_GBK" w:cs="方正仿宋_GBK"/>
                <w:sz w:val="21"/>
                <w:szCs w:val="21"/>
              </w:rPr>
              <w:t>国办发〔2018〕118号）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15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作出行政决定之</w:t>
            </w:r>
            <w:r>
              <w:rPr>
                <w:rFonts w:hint="eastAsia" w:ascii="方正仿宋_GBK" w:hAnsi="方正仿宋_GBK" w:eastAsia="方正仿宋_GBK" w:cs="方正仿宋_GBK"/>
                <w:sz w:val="21"/>
                <w:szCs w:val="21"/>
              </w:rPr>
              <w:t>日起7个工作日内，法律法规另有规定的从其规定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86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8"/>
                <w:szCs w:val="18"/>
              </w:rPr>
              <w:t>县自然资源局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p>
        </w:tc>
        <w:tc>
          <w:tcPr>
            <w:tcW w:w="284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■政府网站 □政府公报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□两微一端 □发布会/听证会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□广播电视 □纸质载体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□公开查阅点 □政府服务中心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□便民服务站 □入户/现场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□社区/企事业单位/村公示栏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r>
              <w:rPr>
                <w:rFonts w:hint="eastAsia" w:ascii="方正仿宋_GBK" w:hAnsi="方正仿宋_GBK" w:eastAsia="方正仿宋_GBK" w:cs="方正仿宋_GBK"/>
                <w:sz w:val="18"/>
                <w:szCs w:val="18"/>
              </w:rPr>
              <w:t>□精准推送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sz w:val="21"/>
                <w:szCs w:val="21"/>
              </w:rPr>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c>
          <w:tcPr>
            <w:tcW w:w="4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sz w:val="21"/>
                <w:szCs w:val="21"/>
              </w:rPr>
            </w:pPr>
            <w:r>
              <w:rPr>
                <w:rFonts w:hint="eastAsia" w:ascii="方正仿宋_GBK" w:hAnsi="方正仿宋_GBK" w:eastAsia="方正仿宋_GBK" w:cs="方正仿宋_GBK"/>
                <w:sz w:val="15"/>
                <w:szCs w:val="15"/>
              </w:rPr>
              <w:t>√</w:t>
            </w:r>
          </w:p>
        </w:tc>
        <w:tc>
          <w:tcPr>
            <w:tcW w:w="4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420"/>
              <w:jc w:val="left"/>
            </w:pPr>
          </w:p>
        </w:tc>
      </w:tr>
    </w:tbl>
    <w:p>
      <w:pPr>
        <w:pStyle w:val="2"/>
        <w:keepNext w:val="0"/>
        <w:keepLines w:val="0"/>
        <w:widowControl/>
        <w:suppressLineNumbers w:val="0"/>
        <w:spacing w:before="75" w:beforeAutospacing="0" w:after="75" w:afterAutospacing="0" w:line="315" w:lineRule="atLeast"/>
        <w:ind w:left="0" w:right="0" w:firstLine="420"/>
        <w:rPr>
          <w:sz w:val="21"/>
          <w:szCs w:val="21"/>
        </w:rPr>
      </w:pPr>
    </w:p>
    <w:p>
      <w:pPr>
        <w:pStyle w:val="2"/>
        <w:keepNext w:val="0"/>
        <w:keepLines w:val="0"/>
        <w:widowControl/>
        <w:suppressLineNumbers w:val="0"/>
        <w:spacing w:before="75" w:beforeAutospacing="0" w:after="75" w:afterAutospacing="0" w:line="315" w:lineRule="atLeast"/>
        <w:ind w:left="0" w:right="0" w:firstLine="420"/>
        <w:rPr>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23EE4BF5"/>
    <w:rsid w:val="00643FF9"/>
    <w:rsid w:val="23EE4BF5"/>
    <w:rsid w:val="27C9142F"/>
    <w:rsid w:val="2D2939E2"/>
    <w:rsid w:val="3D9457F2"/>
    <w:rsid w:val="4527317B"/>
    <w:rsid w:val="520935F5"/>
    <w:rsid w:val="53914669"/>
    <w:rsid w:val="6EE413D0"/>
    <w:rsid w:val="78C3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2024-03-05T02:33:00Z</dcterms:created>
  <dc:creator>良成</dc:creator>
  <cp:lastModifiedBy>朵拉</cp:lastModifiedBy>
  <dcterms:modified xsi:type="dcterms:W3CDTF">2024-03-20T02:52:30Z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E268E43BA48845EEB16219D4D8F5DEF6_11</vt:lpwstr>
  </property>
</Properties>
</file>