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827" w:tblpY="1899"/>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bookmarkStart w:id="0" w:name="OLE_LINK1"/>
            <w:r>
              <w:rPr>
                <w:rFonts w:hint="eastAsia" w:ascii="方正小标宋简体" w:hAnsi="方正小标宋简体" w:eastAsia="方正小标宋简体" w:cs="方正小标宋简体"/>
                <w:b w:val="0"/>
                <w:bCs/>
                <w:color w:val="000000"/>
                <w:sz w:val="44"/>
                <w:szCs w:val="44"/>
                <w:lang w:eastAsia="zh-CN"/>
              </w:rPr>
              <w:t>（合并案）</w:t>
            </w:r>
            <w:bookmarkEnd w:id="0"/>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关于提高县城居民饮用水质量的提案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王敬莹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县政协社会和法制委员会主任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default" w:ascii="仿宋_GB2312" w:hAnsi="仿宋_GB2312" w:eastAsia="仿宋_GB2312" w:cs="仿宋_GB2312"/>
                      <w:b w:val="0"/>
                      <w:bCs/>
                      <w:color w:val="000000"/>
                      <w:kern w:val="0"/>
                      <w:sz w:val="28"/>
                      <w:szCs w:val="28"/>
                      <w:lang w:val="en-US" w:eastAsia="zh-CN"/>
                    </w:rPr>
                  </w:pP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付立群</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县政协党组成员、秘书长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赵国宏</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县政协民族宗教和港澳台侨外事委员会主任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柴  睿</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14:textFill>
                        <w14:solidFill>
                          <w14:schemeClr w14:val="tx1"/>
                        </w14:solidFill>
                      </w14:textFill>
                    </w:rPr>
                    <w:t>县委政法委副书记</w:t>
                  </w:r>
                  <w:r>
                    <w:rPr>
                      <w:rFonts w:hint="eastAsia" w:ascii="仿宋_GB2312" w:hAnsi="仿宋_GB2312" w:eastAsia="仿宋_GB2312" w:cs="仿宋_GB2312"/>
                      <w:b w:val="0"/>
                      <w:bCs/>
                      <w:color w:val="000000" w:themeColor="text1"/>
                      <w:kern w:val="0"/>
                      <w:sz w:val="28"/>
                      <w:szCs w:val="28"/>
                      <w:lang w:eastAsia="zh-CN"/>
                      <w14:textFill>
                        <w14:solidFill>
                          <w14:schemeClr w14:val="tx1"/>
                        </w14:solidFill>
                      </w14:textFill>
                    </w:rPr>
                    <w:t>、</w:t>
                  </w:r>
                  <w:r>
                    <w:rPr>
                      <w:rFonts w:hint="eastAsia" w:ascii="仿宋_GB2312" w:hAnsi="仿宋_GB2312" w:eastAsia="仿宋_GB2312" w:cs="仿宋_GB2312"/>
                      <w:b w:val="0"/>
                      <w:bCs/>
                      <w:color w:val="000000" w:themeColor="text1"/>
                      <w:kern w:val="0"/>
                      <w:sz w:val="28"/>
                      <w:szCs w:val="28"/>
                      <w14:textFill>
                        <w14:solidFill>
                          <w14:schemeClr w14:val="tx1"/>
                        </w14:solidFill>
                      </w14:textFill>
                    </w:rPr>
                    <w:t>思想政治工作办公室主任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4"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eastAsia="仿宋_GB2312"/>
                      <w:b w:val="0"/>
                      <w:bCs/>
                      <w:color w:val="000000" w:themeColor="text1"/>
                      <w:sz w:val="28"/>
                      <w:szCs w:val="28"/>
                      <w:lang w:val="en-US" w:eastAsia="zh-CN"/>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2" w:name="OLE_LINK3"/>
                  <w:r>
                    <w:rPr>
                      <w:rFonts w:hint="eastAsia" w:ascii="仿宋_GB2312" w:eastAsia="仿宋_GB2312"/>
                      <w:b w:val="0"/>
                      <w:bCs/>
                      <w:color w:val="000000" w:themeColor="text1"/>
                      <w:sz w:val="28"/>
                      <w:szCs w:val="28"/>
                      <w:lang w:val="en-US" w:eastAsia="zh-CN"/>
                      <w14:textFill>
                        <w14:solidFill>
                          <w14:schemeClr w14:val="tx1"/>
                        </w14:solidFill>
                      </w14:textFill>
                    </w:rPr>
                    <w:t>县水务局、市生态环境局沧源分局、县卫生健康局</w:t>
                  </w:r>
                  <w:bookmarkEnd w:id="2"/>
                  <w:r>
                    <w:rPr>
                      <w:rFonts w:hint="eastAsia" w:ascii="仿宋_GB2312" w:eastAsia="仿宋_GB2312"/>
                      <w:b w:val="0"/>
                      <w:bCs/>
                      <w:color w:val="000000" w:themeColor="text1"/>
                      <w:sz w:val="28"/>
                      <w:szCs w:val="28"/>
                      <w:lang w:val="en-US" w:eastAsia="zh-CN"/>
                      <w14:textFill>
                        <w14:solidFill>
                          <w14:schemeClr w14:val="tx1"/>
                        </w14:solidFill>
                      </w14:textFill>
                    </w:rPr>
                    <w:t>协助，共同研究办理并给予答复。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水是生命之源，随着经济的发展、社会的进步以及广大人民群众健康意识的提高，居民对生活饮用水的质量要求也越来越高，县城供水质量问题是居民长期关注的“热点”问题，使用华源自来水厂的多数居民反映，自来水里经常出现浑浊的泥沙、各种渣滓和寄生虫，雨季情况更加突出，用水必须经过多次沉淀过滤后才敢使用，一些居民甚至不敢把自来水当做饮用水而改为饮用矿泉水，用水给居民的日常生活带来不便和不安全感。据卫生健康部门对城乡供水有限公司和华源自来水厂饮用水水质监测：市政饮用水水质检测结果分析合格率均低于40%，不合格指标总有大肠菌群、大肠埃希氏菌、菌落总数、浑浊度、二氧化氯，华源自来水厂消毒不规范、投放量不足，甚至不定期消毒。县城供水安全关系到千家万户，饮用水安全问题，直接关系到群众生命健康和社会稳定，切实做好饮用水安全保障工作，是一项重要的民生工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为确保市民能吃上更干净更优质更安全的自来水，建议：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高度重视，提高对县城供水安全问题的认识。把县城供水安全的认识提高到与食品一样的高度，把改善县城供水质量，确保供水安全作为一项重要的利民惠民工程组织实施好。加大水源林、水源地的保护力度，杜绝各类污染源，从水源地控制水源质量。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强化协作，加大监督监管力度。发改、水务、环保、住建、卫健等有关部门要建立工作联动机制，加大监督、监管力度，督促供水厂严格按自来水沉淀、过滤、消毒等要求进行生产，确保市政供水质量和安全，让居民喝上放心水、安全水。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 xml:space="preserve">强化监管，加大行政执法力度。要通过定期不定期的行政执法检查，倒逼供水企业加大科技投入力度，优化自来水处理设备，规范生产流程，提升供水质量，确保出厂水水质符合《国家生活用水标准》。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四、加大投入，改造县城供水管道。针对县城供水二次供水和末梢水合格率低于出厂水合格率较低以及不合格的实际，要积极争取项目资金，改造老旧市政供水管网，有效改善供水二次污染情况，提升供水水质，保障供水安全</w:t>
      </w:r>
      <w:r>
        <w:rPr>
          <w:rFonts w:hint="eastAsia" w:ascii="Times New Roman" w:hAnsi="Times New Roman" w:eastAsia="仿宋_GB2312" w:cs="Times New Roman"/>
          <w:b w:val="0"/>
          <w:bCs w:val="0"/>
          <w:i w:val="0"/>
          <w:caps w:val="0"/>
          <w:color w:val="333333"/>
          <w:spacing w:val="0"/>
          <w:sz w:val="28"/>
          <w:szCs w:val="28"/>
          <w:u w:val="none"/>
          <w:shd w:val="clear" w:color="auto" w:fill="FFFFFF"/>
          <w:lang w:val="en-US" w:eastAsia="zh-CN"/>
        </w:rPr>
        <w:t>。</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lang w:val="en-US" w:eastAsia="zh-CN"/>
        </w:rPr>
      </w:pPr>
    </w:p>
    <w:tbl>
      <w:tblPr>
        <w:tblStyle w:val="7"/>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7号提案合并</w:t>
            </w:r>
            <w:r>
              <w:rPr>
                <w:rFonts w:hint="eastAsia" w:ascii="方正小标宋简体" w:hAnsi="方正小标宋简体" w:eastAsia="方正小标宋简体" w:cs="方正小标宋简体"/>
                <w:b w:val="0"/>
                <w:bCs/>
                <w:color w:val="000000"/>
                <w:sz w:val="44"/>
                <w:szCs w:val="44"/>
                <w:lang w:eastAsia="zh-CN"/>
              </w:rPr>
              <w:t>）</w:t>
            </w:r>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关于改善木材公司居民饮用水质量的提案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诚</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县住房和城乡建设局党组成员、副局长、县人民防空办公室副主任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kern w:val="0"/>
                      <w:sz w:val="28"/>
                      <w:szCs w:val="28"/>
                    </w:rPr>
                    <w:t>13708831343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4"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该提案与第7号提案内容相近，建议并案办理答复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4"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鉴于该提案与第7号提案内容相近，请县住房城乡建设局牵头，县水务局、市生态环境局沧源分局、县卫生健康局协助，并案办理答复。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近年来，在县委县政府的正确领导下，我县城乡居民生活发生了翻天覆地的变化，随着县城区不断扩建，饮用水的充足供给和水质保障是不容忽视的环节，也是国家文明城市创建中的重要指标。根据群众反映的情况，县城区永和社区第16号网格木材公司居民区饮用水水质浑浊，经常停水且长期得不到改善。</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据了解，该片区现由沧源华源自来水公司负责供水，根据主流制水工艺，一般是自来水厂对水源水进行沉淀、过滤、消毒后，经过管网输送到居民区，而该水厂供应的自来水不符合国家标准。首先，该水厂供应的自来水沉淀时长不足，部分供水时段泥沙、碎屑等肉眼可见的杂物非常明显，疑似为未经处理由水源直供到户；其次，过滤不彻底，供水水质长期浑浊度高，存在细小颗粒物；最后，自来水未进行有效消毒，有害微生物严重超标。供水水质的长期不确定性，严重威胁该片区居民身体健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水是健康的保证，木材公司属国有破产企业，生活区居民多为下岗退休职工，常居30余户家庭以老年人为主，时常发生肠道疾病，饮用水质量的改善迫在眉睫。饮用水安全工程的根本目的是保障老百姓的健康，恳切希望县委县政府能关注该片区群众的饮用水质量问题，让人民群众早日喝上充足稳定供应的健康水。</w:t>
      </w:r>
    </w:p>
    <w:p>
      <w:pPr>
        <w:rPr>
          <w:rFonts w:hint="default"/>
          <w:lang w:val="en-US" w:eastAsia="zh-CN"/>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为此建议：</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建议相关职能部门定期对该居民区饮用水进行水质检测，保证水质的安全。</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鉴于县城乡供水公司供水主干管网已改造到该居民区外围，建议相关职能部门能积极协调，推进供水水厂更换的工作，保障居民长期的用水安全。</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相关部门做好片区居民供水管网改造手续办理流程的宣传和改造费用收缴的解释工作。</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eastAsia"/>
          <w:lang w:val="en-US" w:eastAsia="zh-CN"/>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E172B7"/>
    <w:rsid w:val="076965B7"/>
    <w:rsid w:val="078D6AF5"/>
    <w:rsid w:val="08955AD0"/>
    <w:rsid w:val="0E8057DD"/>
    <w:rsid w:val="0F624BAD"/>
    <w:rsid w:val="10E462BB"/>
    <w:rsid w:val="15AD5E66"/>
    <w:rsid w:val="17413084"/>
    <w:rsid w:val="1BDB2DBD"/>
    <w:rsid w:val="1CC91ACD"/>
    <w:rsid w:val="1FC834DC"/>
    <w:rsid w:val="24226B26"/>
    <w:rsid w:val="28565751"/>
    <w:rsid w:val="2A917155"/>
    <w:rsid w:val="2C10789A"/>
    <w:rsid w:val="34463354"/>
    <w:rsid w:val="39502F1C"/>
    <w:rsid w:val="3AC97575"/>
    <w:rsid w:val="3B9E5DC2"/>
    <w:rsid w:val="3BD13DC1"/>
    <w:rsid w:val="3D894E93"/>
    <w:rsid w:val="3E6C5128"/>
    <w:rsid w:val="3F5308E1"/>
    <w:rsid w:val="416911D5"/>
    <w:rsid w:val="42664DBF"/>
    <w:rsid w:val="452810D1"/>
    <w:rsid w:val="463A3632"/>
    <w:rsid w:val="4A342BE0"/>
    <w:rsid w:val="4EB26E94"/>
    <w:rsid w:val="4F56346E"/>
    <w:rsid w:val="50460ACF"/>
    <w:rsid w:val="51EF171A"/>
    <w:rsid w:val="56D32825"/>
    <w:rsid w:val="5AE068C4"/>
    <w:rsid w:val="5C186D42"/>
    <w:rsid w:val="5C823F27"/>
    <w:rsid w:val="5D140C58"/>
    <w:rsid w:val="5D35495B"/>
    <w:rsid w:val="67375A79"/>
    <w:rsid w:val="67DE27C7"/>
    <w:rsid w:val="68154A26"/>
    <w:rsid w:val="68EC4BFD"/>
    <w:rsid w:val="71D2393C"/>
    <w:rsid w:val="75EE4A6C"/>
    <w:rsid w:val="776E1353"/>
    <w:rsid w:val="784D3578"/>
    <w:rsid w:val="7B1E5AE4"/>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2115</Words>
  <Characters>2200</Characters>
  <Lines>0</Lines>
  <Paragraphs>0</Paragraphs>
  <TotalTime>0</TotalTime>
  <ScaleCrop>false</ScaleCrop>
  <LinksUpToDate>false</LinksUpToDate>
  <CharactersWithSpaces>2389</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