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before="100" w:beforeAutospacing="1" w:after="100" w:afterAutospacing="1" w:line="360" w:lineRule="exact"/>
        <w:ind w:left="0" w:leftChars="0" w:right="0" w:rightChars="0" w:firstLine="0" w:firstLineChars="0"/>
        <w:jc w:val="left"/>
        <w:textAlignment w:val="auto"/>
        <w:outlineLvl w:val="1"/>
        <w:rPr>
          <w:rFonts w:hint="eastAsia" w:ascii="黑体" w:hAnsi="黑体" w:eastAsia="黑体" w:cs="黑体"/>
          <w:b w:val="0"/>
          <w:bCs/>
          <w:lang w:val="en-US"/>
        </w:rPr>
      </w:pPr>
    </w:p>
    <w:tbl>
      <w:tblPr>
        <w:tblStyle w:val="9"/>
        <w:tblW w:w="10155" w:type="dxa"/>
        <w:jc w:val="center"/>
        <w:tblCellSpacing w:w="0" w:type="dxa"/>
        <w:tblInd w:w="0" w:type="dxa"/>
        <w:tblLayout w:type="fixed"/>
        <w:tblCellMar>
          <w:top w:w="0" w:type="dxa"/>
          <w:left w:w="0" w:type="dxa"/>
          <w:bottom w:w="0" w:type="dxa"/>
          <w:right w:w="0" w:type="dxa"/>
        </w:tblCellMar>
      </w:tblPr>
      <w:tblGrid>
        <w:gridCol w:w="10155"/>
      </w:tblGrid>
      <w:tr>
        <w:tblPrEx>
          <w:tblLayout w:type="fixed"/>
        </w:tblPrEx>
        <w:trPr>
          <w:trHeight w:val="5998" w:hRule="atLeast"/>
          <w:tblCellSpacing w:w="0" w:type="dxa"/>
          <w:jc w:val="center"/>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61</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p>
          <w:tbl>
            <w:tblPr>
              <w:tblStyle w:val="9"/>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287"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14:textFill>
                        <w14:solidFill>
                          <w14:schemeClr w14:val="tx1"/>
                        </w14:solidFill>
                      </w14:textFill>
                    </w:rPr>
                  </w:pPr>
                  <w:bookmarkStart w:id="0" w:name="OLE_LINK2"/>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关于加大英永水库水源保护力度的提案</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6"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勐省镇委员学习小组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4"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彭志云</w:t>
                  </w:r>
                  <w:bookmarkStart w:id="2" w:name="_GoBack"/>
                  <w:bookmarkEnd w:id="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0"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38"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right="0" w:rightChars="0" w:firstLine="560" w:firstLineChars="2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eastAsia="仿宋_GB2312"/>
                      <w:b w:val="0"/>
                      <w:bCs/>
                      <w:color w:val="000000" w:themeColor="text1"/>
                      <w:sz w:val="28"/>
                      <w:szCs w:val="28"/>
                      <w:lang w:val="en-US" w:eastAsia="zh-CN"/>
                      <w14:textFill>
                        <w14:solidFill>
                          <w14:schemeClr w14:val="tx1"/>
                        </w14:solidFill>
                      </w14:textFill>
                    </w:rPr>
                    <w:t>请</w:t>
                  </w:r>
                  <w:bookmarkStart w:id="1" w:name="OLE_LINK1"/>
                  <w:r>
                    <w:rPr>
                      <w:rFonts w:hint="eastAsia" w:ascii="仿宋_GB2312" w:eastAsia="仿宋_GB2312"/>
                      <w:b w:val="0"/>
                      <w:bCs/>
                      <w:color w:val="000000" w:themeColor="text1"/>
                      <w:sz w:val="28"/>
                      <w:szCs w:val="28"/>
                      <w:lang w:val="en-US" w:eastAsia="zh-CN"/>
                      <w14:textFill>
                        <w14:solidFill>
                          <w14:schemeClr w14:val="tx1"/>
                        </w14:solidFill>
                      </w14:textFill>
                    </w:rPr>
                    <w:t>县水务局</w:t>
                  </w:r>
                  <w:bookmarkEnd w:id="1"/>
                  <w:r>
                    <w:rPr>
                      <w:rFonts w:hint="eastAsia" w:ascii="仿宋_GB2312" w:eastAsia="仿宋_GB2312"/>
                      <w:b w:val="0"/>
                      <w:bCs/>
                      <w:color w:val="000000" w:themeColor="text1"/>
                      <w:sz w:val="28"/>
                      <w:szCs w:val="28"/>
                      <w:lang w:val="en-US" w:eastAsia="zh-CN"/>
                      <w14:textFill>
                        <w14:solidFill>
                          <w14:schemeClr w14:val="tx1"/>
                        </w14:solidFill>
                      </w14:textFill>
                    </w:rPr>
                    <w:t>研究办理并给予答复</w:t>
                  </w:r>
                  <w:r>
                    <w:rPr>
                      <w:rFonts w:hint="eastAsia" w:ascii="仿宋_GB2312" w:hAnsi="仿宋_GB2312" w:eastAsia="仿宋_GB2312" w:cs="仿宋_GB2312"/>
                      <w:color w:val="000000" w:themeColor="text1"/>
                      <w:kern w:val="10"/>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0"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沧源自治县英永水库位于小黑江二级支流贺勐河中下游右岸共嘎河上，距沧源县城81.0km，拦河坝位于勐省镇农克村，水库径流面积6.17km²，总库容202.41万m³，工程总投资4611.58万元，于2018年8月31日完成工程建设；主要承担勐省镇农克村、和平村2个行政村5000亩农业灌溉用水，并解决下游的下班奈村、农克村2个行政村的农村人口2074人、1544头大牲畜饮水安全问题。水库建成投用后，解决了项目区农业灌溉缺水状况和农村人畜饮水安全问题，促进了项目区农业增长，提高了群众的生产生活水平。目前，由于库区水源保护不到位，周边耕地使用农药化肥、库区流域村寨的生活污水、生活垃圾呈地表流水直接排入水库库区，对库区水质造成严重影响，涉及下游饮用水得不到安全保障。</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0"/>
        <w:jc w:val="both"/>
        <w:textAlignment w:val="auto"/>
        <w:outlineLvl w:val="9"/>
        <w:rPr>
          <w:rFonts w:hint="eastAsia" w:ascii="黑体" w:hAnsi="黑体" w:eastAsia="黑体" w:cs="黑体"/>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黑体" w:hAnsi="黑体" w:eastAsia="黑体" w:cs="黑体"/>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一、存在问题</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一）生活污水和生产垃圾污染严重。库区流域范围内涉及岩帅镇、勐省镇2个乡镇3个村民委员会（农克村、坝岭村、班奈村），各种生活污水及淋滤水、塑料泡沫、生产垃圾等污染源及漂浮物，未经任何处理直接流入水库库区，造成水库水质氨氮含量较高，季节性动态式的水质污染隐患较大。       </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（二）农畜牧业的污染严重。库区上游居民所养殖的牲畜及家禽的粪便随雨水直接流入库区，对库区水源水质的影响较大。</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三）库区周边农业面源污染严重。库区上游距库区1km范围内，林改后群众大量退林换竹及开荒耕作，种植甘蔗和玉米，共3000亩左右，群众在生产管理过程中过度用肥用药，导致土壤退化，每到雨季雨水就会混夹着泥沙、化肥、农药的残留物流入库区，直接污染库区水质。同时，由于过度开垦，必将造成水库水量减小和水土流失严重的情况。</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（四）职能部门职责交集，水源保护工作合力不强。</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一是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英永水库处于岩帅镇和勐省镇之间，需要进行退耕还林、大力保护的岩帅镇不用水、不受益，群众对保护工作涉及的生态补偿政策不够理解和支持；</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二是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在水源划定保护和饮用水安全保障中，水务、林草、自然资源、卫生健康、环保、住建等部门都有行业管理职能职责，且存在职能职责交集的情况，靠水务部门统筹难、落实难，工作合力不强，整治效果不佳。</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0"/>
        <w:jc w:val="both"/>
        <w:textAlignment w:val="auto"/>
        <w:outlineLvl w:val="9"/>
        <w:rPr>
          <w:rFonts w:hint="eastAsia" w:ascii="黑体" w:hAnsi="黑体" w:eastAsia="黑体" w:cs="黑体"/>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黑体" w:hAnsi="黑体" w:eastAsia="黑体" w:cs="黑体"/>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二、意见建议</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（一）加强工作统筹和组织领导。拔高工作指挥层级，以县政府统筹指挥、安排，以避免九龙治水而合力不足；</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二）明确细化乡镇及各部门的职责。乡镇：各自作好所辖区域群众的民情、民意的调查摸底，对县政府出台生态补偿政策提供坚实的基础，同时受益乡镇还需要协助发改、水务、税务等部门完成水价听证、制定、调整和执行；发改：指导水价的听证、调整和制定；环保：指导制定、申报并获批水源地保护规划，作好水质监测工作；水务：作出水源地保护规划，明确保护区域，协助乡镇作好生态补偿、水价执行、明确供水责任人、作好取水监管及水库管理工作；农业：指导清理整治水源保护区内农业面源污染防治工作，保护区划定前已有的农业种植和经济林，严格控制化肥、农药等污染，并逐步退出。规范二级保护区的农业种植行为，通过精准施肥调整化肥使用结构、改进施肥方式、有机肥代替化肥等措施，逐步减少化肥使用量。清理整治一级保护区内的畜禽养殖，全面拆除和关闭保护区内有污染物排放的规模化畜禽养殖场。</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三）建立健全管理机制和模式，总结推广应用。以英永水库水源保护工作作为一个试点，总结出可推广和复制的经验，充分利用自治条例建立健全相关水源保护的机制、政策和模式，来推动破解全县水资源保护、生态补偿工作的难题。</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jc w:val="both"/>
        <w:textAlignment w:val="auto"/>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34463354"/>
    <w:rsid w:val="02A734B9"/>
    <w:rsid w:val="032560AB"/>
    <w:rsid w:val="056936E6"/>
    <w:rsid w:val="05C2023A"/>
    <w:rsid w:val="05E6273D"/>
    <w:rsid w:val="073B29DA"/>
    <w:rsid w:val="076965B7"/>
    <w:rsid w:val="0A7A2769"/>
    <w:rsid w:val="0B160942"/>
    <w:rsid w:val="0C6E1E68"/>
    <w:rsid w:val="0D0F4610"/>
    <w:rsid w:val="0DA371F4"/>
    <w:rsid w:val="0E8057DD"/>
    <w:rsid w:val="0F7059B4"/>
    <w:rsid w:val="1008631B"/>
    <w:rsid w:val="10ED2F8B"/>
    <w:rsid w:val="134D21E0"/>
    <w:rsid w:val="140204C6"/>
    <w:rsid w:val="14310B0D"/>
    <w:rsid w:val="14C6258B"/>
    <w:rsid w:val="15694192"/>
    <w:rsid w:val="15AD5E66"/>
    <w:rsid w:val="16E447DB"/>
    <w:rsid w:val="16F90176"/>
    <w:rsid w:val="182822F7"/>
    <w:rsid w:val="184E1E70"/>
    <w:rsid w:val="19130A64"/>
    <w:rsid w:val="1A084E49"/>
    <w:rsid w:val="1A647454"/>
    <w:rsid w:val="1B1068D0"/>
    <w:rsid w:val="1B13729E"/>
    <w:rsid w:val="1C8F3EBA"/>
    <w:rsid w:val="1DB04445"/>
    <w:rsid w:val="1DD76BF4"/>
    <w:rsid w:val="1EB9265F"/>
    <w:rsid w:val="2305737C"/>
    <w:rsid w:val="23C31695"/>
    <w:rsid w:val="24242858"/>
    <w:rsid w:val="25EB5FF3"/>
    <w:rsid w:val="27EE490A"/>
    <w:rsid w:val="2A0216DA"/>
    <w:rsid w:val="2A6F59DA"/>
    <w:rsid w:val="2B237CCC"/>
    <w:rsid w:val="2C0077B9"/>
    <w:rsid w:val="2D4F1E27"/>
    <w:rsid w:val="2DA47615"/>
    <w:rsid w:val="2E501915"/>
    <w:rsid w:val="2E643336"/>
    <w:rsid w:val="30505C25"/>
    <w:rsid w:val="30ED5793"/>
    <w:rsid w:val="32240BD7"/>
    <w:rsid w:val="33D45A51"/>
    <w:rsid w:val="340348D5"/>
    <w:rsid w:val="341262DE"/>
    <w:rsid w:val="34243CCA"/>
    <w:rsid w:val="34463354"/>
    <w:rsid w:val="38290742"/>
    <w:rsid w:val="396F6689"/>
    <w:rsid w:val="39BF08FB"/>
    <w:rsid w:val="3ABE7DF7"/>
    <w:rsid w:val="3AC97575"/>
    <w:rsid w:val="3B9E5DC2"/>
    <w:rsid w:val="3BD13DC1"/>
    <w:rsid w:val="3CF04625"/>
    <w:rsid w:val="3D0A0D20"/>
    <w:rsid w:val="3E6C5128"/>
    <w:rsid w:val="3E9F29DA"/>
    <w:rsid w:val="3F31053D"/>
    <w:rsid w:val="415977F2"/>
    <w:rsid w:val="42664DBF"/>
    <w:rsid w:val="4370606F"/>
    <w:rsid w:val="44BD142A"/>
    <w:rsid w:val="476850A0"/>
    <w:rsid w:val="486D2509"/>
    <w:rsid w:val="48A77DBF"/>
    <w:rsid w:val="48AA1927"/>
    <w:rsid w:val="4A2F03DC"/>
    <w:rsid w:val="4AF25421"/>
    <w:rsid w:val="4BE7274A"/>
    <w:rsid w:val="4E482C6D"/>
    <w:rsid w:val="4EB26E94"/>
    <w:rsid w:val="4F56346E"/>
    <w:rsid w:val="504218FD"/>
    <w:rsid w:val="51EF171A"/>
    <w:rsid w:val="52433AE8"/>
    <w:rsid w:val="52992F49"/>
    <w:rsid w:val="529B2D9E"/>
    <w:rsid w:val="53850CD0"/>
    <w:rsid w:val="53FF1052"/>
    <w:rsid w:val="54D56740"/>
    <w:rsid w:val="55712812"/>
    <w:rsid w:val="55EC4735"/>
    <w:rsid w:val="563A3CF5"/>
    <w:rsid w:val="578C1B02"/>
    <w:rsid w:val="57B71678"/>
    <w:rsid w:val="57D747CF"/>
    <w:rsid w:val="58B871B9"/>
    <w:rsid w:val="58D8586A"/>
    <w:rsid w:val="59C010DC"/>
    <w:rsid w:val="5B14230E"/>
    <w:rsid w:val="5B6404A1"/>
    <w:rsid w:val="5C0078A2"/>
    <w:rsid w:val="5C13390D"/>
    <w:rsid w:val="5C764064"/>
    <w:rsid w:val="5DFF4ECA"/>
    <w:rsid w:val="5FEA75FE"/>
    <w:rsid w:val="60916121"/>
    <w:rsid w:val="60C22AFC"/>
    <w:rsid w:val="626D0706"/>
    <w:rsid w:val="660E7AF5"/>
    <w:rsid w:val="67375A79"/>
    <w:rsid w:val="67DE27C7"/>
    <w:rsid w:val="67EC11EC"/>
    <w:rsid w:val="68154A26"/>
    <w:rsid w:val="6B445782"/>
    <w:rsid w:val="6B582F50"/>
    <w:rsid w:val="6B7229B5"/>
    <w:rsid w:val="6BE66B5D"/>
    <w:rsid w:val="6C9A07F8"/>
    <w:rsid w:val="6F5A4E70"/>
    <w:rsid w:val="6F7F1CC9"/>
    <w:rsid w:val="6F98396B"/>
    <w:rsid w:val="6FFD0E22"/>
    <w:rsid w:val="70CD0359"/>
    <w:rsid w:val="710E2AC1"/>
    <w:rsid w:val="714825F2"/>
    <w:rsid w:val="71C2108D"/>
    <w:rsid w:val="72F9365A"/>
    <w:rsid w:val="75E1104D"/>
    <w:rsid w:val="75EE4A6C"/>
    <w:rsid w:val="77555D0B"/>
    <w:rsid w:val="776E1353"/>
    <w:rsid w:val="784D3578"/>
    <w:rsid w:val="79975E52"/>
    <w:rsid w:val="7B1E5AE4"/>
    <w:rsid w:val="7C3A294E"/>
    <w:rsid w:val="7C3A2E08"/>
    <w:rsid w:val="7D813026"/>
    <w:rsid w:val="7EF46756"/>
    <w:rsid w:val="7FAC0CF8"/>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3">
    <w:name w:val="heading 3"/>
    <w:basedOn w:val="1"/>
    <w:next w:val="1"/>
    <w:qFormat/>
    <w:uiPriority w:val="0"/>
    <w:pPr>
      <w:keepNext/>
      <w:keepLines/>
      <w:spacing w:before="120" w:after="120" w:line="416" w:lineRule="auto"/>
      <w:outlineLvl w:val="2"/>
    </w:pPr>
    <w:rPr>
      <w:b/>
      <w:bCs/>
      <w:sz w:val="30"/>
      <w:szCs w:val="32"/>
    </w:rPr>
  </w:style>
  <w:style w:type="character" w:default="1" w:styleId="8">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Body Text"/>
    <w:basedOn w:val="1"/>
    <w:qFormat/>
    <w:uiPriority w:val="0"/>
    <w:rPr>
      <w:rFonts w:ascii="Arial Unicode MS" w:hAnsi="Arial Unicode MS" w:eastAsia="Arial Unicode MS" w:cs="Arial Unicode MS"/>
      <w:sz w:val="32"/>
      <w:szCs w:val="32"/>
      <w:lang w:val="zh-CN" w:eastAsia="zh-CN" w:bidi="zh-CN"/>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0">
    <w:name w:val="样式 首行缩进:  2 字符5"/>
    <w:basedOn w:val="1"/>
    <w:qFormat/>
    <w:uiPriority w:val="0"/>
    <w:pPr>
      <w:widowControl/>
      <w:ind w:firstLine="200" w:firstLineChars="200"/>
    </w:pPr>
    <w:rPr>
      <w:rFonts w:cs="宋体"/>
      <w:kern w:val="0"/>
      <w:sz w:val="28"/>
      <w:szCs w:val="20"/>
    </w:rPr>
  </w:style>
  <w:style w:type="paragraph" w:customStyle="1" w:styleId="11">
    <w:name w:val="正文1"/>
    <w:basedOn w:val="1"/>
    <w:qFormat/>
    <w:uiPriority w:val="0"/>
    <w:pPr>
      <w:ind w:firstLine="567"/>
    </w:pPr>
    <w:rPr>
      <w:kern w:val="0"/>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1622</Words>
  <Characters>1693</Characters>
  <Lines>0</Lines>
  <Paragraphs>0</Paragraphs>
  <ScaleCrop>false</ScaleCrop>
  <LinksUpToDate>false</LinksUpToDate>
  <CharactersWithSpaces>1728</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Lenovo</cp:lastModifiedBy>
  <dcterms:modified xsi:type="dcterms:W3CDTF">2024-02-06T07:44:25Z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y fmtid="{D5CDD505-2E9C-101B-9397-08002B2CF9AE}" pid="3" name="ICV">
    <vt:lpwstr>71CA28932C7B418F8D633B1B6AA709DD</vt:lpwstr>
  </property>
</Properties>
</file>