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沧源佤族自治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县自然资源局关于沧源勐省白塔山石灰岩矿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注销登记的公告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矿产资源法》、《矿产资源开采登记管理办法》、《中华人民共和国行政许可法》等有关规定，经矿业权人申请，我局研究并上报临沧市自然资源和规划局批准，决定将我县辖区内的沧源勐省白塔山石灰岩矿采矿权予以注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outlineLvl w:val="9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  <w:t>采矿许可证基本信息如下：</w:t>
      </w:r>
    </w:p>
    <w:tbl>
      <w:tblPr>
        <w:tblStyle w:val="6"/>
        <w:tblpPr w:leftFromText="180" w:rightFromText="180" w:vertAnchor="text" w:horzAnchor="page" w:tblpX="1213" w:tblpY="418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58"/>
        <w:gridCol w:w="984"/>
        <w:gridCol w:w="888"/>
        <w:gridCol w:w="817"/>
        <w:gridCol w:w="819"/>
        <w:gridCol w:w="809"/>
        <w:gridCol w:w="823"/>
        <w:gridCol w:w="911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矿山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采矿许可证证号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采矿权人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有效期起止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矿区面积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生产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规模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开采矿种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开采方式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开采标高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矿区范围坐标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沧源勐省白塔山石灰岩矿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C5309002013077130130932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云南金江沧源水泥工业有限公司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年7月27日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2023年7月27日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0.0499平方千米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95万吨/年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水泥用石灰岩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露天开采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1220米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1,2582868.75,33541376.3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1；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2,2582868.75,33541107.03；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3,2583215.91,33541105.41；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4,2583221.80,33541188.05；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5,2583085.62,33541197.72；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6,2582927.18,33541238.3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7；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7,2582967.49,33541270.54；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8,2582965.86,33541376.00；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outlineLvl w:val="9"/>
        <w:rPr>
          <w:rFonts w:hint="default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沧源佤族自治县自然资源局</w:t>
      </w:r>
    </w:p>
    <w:p>
      <w:pPr>
        <w:jc w:val="both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2023年12月15日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MzQ5YTI5MTg2NmU1Y2QzNmI5NjgxNThiYzZlZTEifQ=="/>
  </w:docVars>
  <w:rsids>
    <w:rsidRoot w:val="43A84434"/>
    <w:rsid w:val="02952CB6"/>
    <w:rsid w:val="05A01219"/>
    <w:rsid w:val="0600615C"/>
    <w:rsid w:val="06321E7C"/>
    <w:rsid w:val="08FB1DCD"/>
    <w:rsid w:val="09833192"/>
    <w:rsid w:val="09D6774C"/>
    <w:rsid w:val="0A22504D"/>
    <w:rsid w:val="10F16DCD"/>
    <w:rsid w:val="117417AC"/>
    <w:rsid w:val="119060A3"/>
    <w:rsid w:val="13570822"/>
    <w:rsid w:val="153E27FD"/>
    <w:rsid w:val="15A246E4"/>
    <w:rsid w:val="18057FA8"/>
    <w:rsid w:val="18BC5F12"/>
    <w:rsid w:val="1D310B0A"/>
    <w:rsid w:val="1EE235BD"/>
    <w:rsid w:val="245475B2"/>
    <w:rsid w:val="24A35615"/>
    <w:rsid w:val="252F3F10"/>
    <w:rsid w:val="26190E48"/>
    <w:rsid w:val="27484F1E"/>
    <w:rsid w:val="27A24616"/>
    <w:rsid w:val="282167F1"/>
    <w:rsid w:val="2859377E"/>
    <w:rsid w:val="2A19302F"/>
    <w:rsid w:val="2ACF0EED"/>
    <w:rsid w:val="2C1856FE"/>
    <w:rsid w:val="2EBD015B"/>
    <w:rsid w:val="2F2C663B"/>
    <w:rsid w:val="30B53947"/>
    <w:rsid w:val="338D4639"/>
    <w:rsid w:val="343D0EB9"/>
    <w:rsid w:val="35AE2B9B"/>
    <w:rsid w:val="366F77C5"/>
    <w:rsid w:val="378C0D4E"/>
    <w:rsid w:val="38BD0CB5"/>
    <w:rsid w:val="39A80150"/>
    <w:rsid w:val="3D0B1C54"/>
    <w:rsid w:val="3FC24E6C"/>
    <w:rsid w:val="40B437EF"/>
    <w:rsid w:val="43A84434"/>
    <w:rsid w:val="43CB2FD3"/>
    <w:rsid w:val="480037BE"/>
    <w:rsid w:val="4B681950"/>
    <w:rsid w:val="51D350DD"/>
    <w:rsid w:val="53416D17"/>
    <w:rsid w:val="53711993"/>
    <w:rsid w:val="53995A06"/>
    <w:rsid w:val="5445325D"/>
    <w:rsid w:val="55A559A5"/>
    <w:rsid w:val="564E0C83"/>
    <w:rsid w:val="58C672E9"/>
    <w:rsid w:val="5A985AD8"/>
    <w:rsid w:val="5B13323A"/>
    <w:rsid w:val="5E47584B"/>
    <w:rsid w:val="5E4C6981"/>
    <w:rsid w:val="5FB05672"/>
    <w:rsid w:val="6058172D"/>
    <w:rsid w:val="606D72EE"/>
    <w:rsid w:val="60C30FEE"/>
    <w:rsid w:val="61736B67"/>
    <w:rsid w:val="64106A38"/>
    <w:rsid w:val="64CE1093"/>
    <w:rsid w:val="659D21F5"/>
    <w:rsid w:val="66B35547"/>
    <w:rsid w:val="66B772E6"/>
    <w:rsid w:val="66DB1D07"/>
    <w:rsid w:val="688E498C"/>
    <w:rsid w:val="690E5A90"/>
    <w:rsid w:val="69BC2B31"/>
    <w:rsid w:val="6B1E16E2"/>
    <w:rsid w:val="6D6951C6"/>
    <w:rsid w:val="6DC72505"/>
    <w:rsid w:val="6DF60172"/>
    <w:rsid w:val="70703787"/>
    <w:rsid w:val="710E5D1A"/>
    <w:rsid w:val="716642DF"/>
    <w:rsid w:val="72323CC5"/>
    <w:rsid w:val="73191399"/>
    <w:rsid w:val="7AF933BD"/>
    <w:rsid w:val="7B9A7B8B"/>
    <w:rsid w:val="7FAE3E1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400</Characters>
  <Lines>0</Lines>
  <Paragraphs>0</Paragraphs>
  <ScaleCrop>false</ScaleCrop>
  <LinksUpToDate>false</LinksUpToDate>
  <CharactersWithSpaces>404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2019-04-11T06:43:00Z</dcterms:created>
  <dc:creator>lenovo</dc:creator>
  <cp:lastModifiedBy>Administrator</cp:lastModifiedBy>
  <cp:lastPrinted>2023-12-14T10:43:00Z</cp:lastPrinted>
  <dcterms:modified xsi:type="dcterms:W3CDTF">2023-12-15T07:11:27Z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4F495470231D49A09CAB017DB8AA1754_13</vt:lpwstr>
  </property>
</Properties>
</file>