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hint="default" w:ascii="Times New Roman" w:hAnsi="Times New Roman" w:eastAsia="黑体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1</w:t>
      </w:r>
    </w:p>
    <w:p>
      <w:pPr>
        <w:spacing w:line="262" w:lineRule="auto"/>
        <w:rPr>
          <w:rFonts w:hint="default" w:ascii="Times New Roman" w:hAnsi="Times New Roman" w:cs="Times New Roman"/>
          <w:sz w:val="21"/>
        </w:rPr>
      </w:pPr>
    </w:p>
    <w:p>
      <w:pPr>
        <w:spacing w:before="196" w:line="224" w:lineRule="auto"/>
        <w:ind w:left="2876"/>
        <w:rPr>
          <w:rFonts w:hint="default" w:ascii="Times New Roman" w:hAnsi="Times New Roman" w:eastAsia="仿宋_GB2312" w:cs="Times New Roman"/>
          <w:spacing w:val="6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沧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政复〔2024〕270号</w:t>
      </w:r>
    </w:p>
    <w:p>
      <w:pPr>
        <w:spacing w:before="196" w:line="224" w:lineRule="auto"/>
        <w:ind w:left="2876"/>
        <w:rPr>
          <w:rFonts w:hint="default" w:ascii="Times New Roman" w:hAnsi="Times New Roman" w:eastAsia="仿宋_GB2312" w:cs="Times New Roman"/>
          <w:spacing w:val="6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1"/>
        <w:jc w:val="center"/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"/>
          <w:sz w:val="44"/>
          <w:szCs w:val="44"/>
        </w:rPr>
        <w:t>沧源佤族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自治县人民政府关于同意 2024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省级</w:t>
      </w:r>
      <w:r>
        <w:rPr>
          <w:rFonts w:hint="default" w:ascii="Times New Roman" w:hAnsi="Times New Roman" w:eastAsia="方正小标宋简体" w:cs="Times New Roman"/>
          <w:spacing w:val="25"/>
          <w:sz w:val="44"/>
          <w:szCs w:val="44"/>
        </w:rPr>
        <w:t>(第三批) 财政衔接推进乡村振</w:t>
      </w:r>
      <w:r>
        <w:rPr>
          <w:rFonts w:hint="default" w:ascii="Times New Roman" w:hAnsi="Times New Roman" w:eastAsia="方正小标宋简体" w:cs="Times New Roman"/>
          <w:spacing w:val="23"/>
          <w:sz w:val="44"/>
          <w:szCs w:val="44"/>
        </w:rPr>
        <w:t>兴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补助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1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资金分配的批</w:t>
      </w: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1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6"/>
          <w:sz w:val="31"/>
          <w:szCs w:val="31"/>
        </w:rPr>
        <w:t>县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农业农村局：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68" w:firstLineChars="200"/>
        <w:textAlignment w:val="baseline"/>
        <w:rPr>
          <w:rFonts w:hint="default" w:ascii="Times New Roman" w:hAnsi="Times New Roman" w:eastAsia="仿宋_GB2312" w:cs="Times New Roman"/>
          <w:spacing w:val="29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37"/>
          <w:sz w:val="31"/>
          <w:szCs w:val="31"/>
        </w:rPr>
        <w:t>你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</w:rPr>
        <w:t>局《关于请求审定下达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</w:rPr>
        <w:t>年第三批省级财政衔接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推进乡村振兴补助资金(464万元)的请示》(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沧农联发〔2024〕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</w:rPr>
        <w:t>15号)收悉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</w:rPr>
        <w:t>经第十四届县人民政府第39次常务会议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研</w:t>
      </w:r>
      <w:r>
        <w:rPr>
          <w:rFonts w:hint="default" w:ascii="Times New Roman" w:hAnsi="Times New Roman" w:eastAsia="仿宋_GB2312" w:cs="Times New Roman"/>
          <w:spacing w:val="27"/>
          <w:sz w:val="31"/>
          <w:szCs w:val="31"/>
        </w:rPr>
        <w:t>究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>，同意将我县2024年第三批省级财政衔接推进乡村振兴</w:t>
      </w:r>
      <w:r>
        <w:rPr>
          <w:rFonts w:hint="default" w:ascii="Times New Roman" w:hAnsi="Times New Roman" w:eastAsia="仿宋_GB2312" w:cs="Times New Roman"/>
          <w:spacing w:val="17"/>
          <w:sz w:val="31"/>
          <w:szCs w:val="31"/>
        </w:rPr>
        <w:t>补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助资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eastAsia="zh-CN"/>
        </w:rPr>
        <w:t>金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464万元，由县人力资源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社会保障局用于2024年</w:t>
      </w:r>
      <w:r>
        <w:rPr>
          <w:rFonts w:hint="default" w:ascii="Times New Roman" w:hAnsi="Times New Roman" w:eastAsia="仿宋_GB2312" w:cs="Times New Roman"/>
          <w:spacing w:val="38"/>
          <w:sz w:val="31"/>
          <w:szCs w:val="31"/>
        </w:rPr>
        <w:t>沧</w:t>
      </w:r>
      <w:r>
        <w:rPr>
          <w:rFonts w:hint="default" w:ascii="Times New Roman" w:hAnsi="Times New Roman" w:eastAsia="仿宋_GB2312" w:cs="Times New Roman"/>
          <w:spacing w:val="29"/>
          <w:sz w:val="31"/>
          <w:szCs w:val="31"/>
        </w:rPr>
        <w:t>源佤族自治县脱贫人口外出务工一次性交通补助项目</w:t>
      </w:r>
      <w:r>
        <w:rPr>
          <w:rFonts w:hint="default" w:ascii="Times New Roman" w:hAnsi="Times New Roman" w:eastAsia="仿宋_GB2312" w:cs="Times New Roman"/>
          <w:spacing w:val="29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04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6"/>
          <w:sz w:val="30"/>
          <w:szCs w:val="30"/>
        </w:rPr>
        <w:t>请你局积极与县财政局对接，并严格按照相关程序和规</w:t>
      </w:r>
      <w:r>
        <w:rPr>
          <w:rFonts w:hint="default" w:ascii="Times New Roman" w:hAnsi="Times New Roman" w:eastAsia="仿宋_GB2312" w:cs="Times New Roman"/>
          <w:spacing w:val="26"/>
          <w:sz w:val="30"/>
          <w:szCs w:val="30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spacing w:val="27"/>
          <w:sz w:val="30"/>
          <w:szCs w:val="30"/>
        </w:rPr>
        <w:t>依</w:t>
      </w:r>
      <w:r>
        <w:rPr>
          <w:rFonts w:hint="default" w:ascii="Times New Roman" w:hAnsi="Times New Roman" w:eastAsia="仿宋_GB2312" w:cs="Times New Roman"/>
          <w:spacing w:val="25"/>
          <w:sz w:val="30"/>
          <w:szCs w:val="30"/>
        </w:rPr>
        <w:t>法依规办理手续。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152" w:firstLineChars="1400"/>
        <w:textAlignment w:val="baseline"/>
        <w:rPr>
          <w:rFonts w:hint="default" w:ascii="Times New Roman" w:hAnsi="Times New Roman" w:eastAsia="仿宋_GB2312" w:cs="Times New Roman"/>
          <w:spacing w:val="29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9"/>
          <w:sz w:val="31"/>
          <w:szCs w:val="31"/>
          <w:lang w:val="en-US" w:eastAsia="zh-CN"/>
        </w:rPr>
        <w:t>沧源佤族自治县财政局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88" w:firstLineChars="1600"/>
        <w:textAlignment w:val="baseline"/>
        <w:rPr>
          <w:rFonts w:hint="default" w:ascii="Times New Roman" w:hAnsi="Times New Roman" w:eastAsia="仿宋_GB2312" w:cs="Times New Roman"/>
          <w:spacing w:val="29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9"/>
          <w:sz w:val="31"/>
          <w:szCs w:val="31"/>
          <w:lang w:val="en-US" w:eastAsia="zh-CN"/>
        </w:rPr>
        <w:t>2024年10月9日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88" w:firstLineChars="1600"/>
        <w:textAlignment w:val="baseline"/>
        <w:rPr>
          <w:rFonts w:hint="default" w:ascii="Times New Roman" w:hAnsi="Times New Roman" w:eastAsia="仿宋_GB2312" w:cs="Times New Roman"/>
          <w:spacing w:val="29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rPr>
          <w:rFonts w:hint="default" w:ascii="Times New Roman" w:hAnsi="Times New Roman" w:cs="Times New Roman"/>
          <w:sz w:val="21"/>
        </w:rPr>
      </w:pPr>
    </w:p>
    <w:sectPr>
      <w:footerReference r:id="rId5" w:type="default"/>
      <w:pgSz w:w="11906" w:h="16838"/>
      <w:pgMar w:top="1431" w:right="1491" w:bottom="1127" w:left="1556" w:header="0" w:footer="8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jNGY4YzZiYzg4Yjg5MzExMzYyYzhmMjI2Mzk0ZTQifQ=="/>
    <w:docVar w:name="KSO_WPS_MARK_KEY" w:val="fcc10721-4aba-4ba7-b4dd-2d2905fda232"/>
  </w:docVars>
  <w:rsids>
    <w:rsidRoot w:val="00000000"/>
    <w:rsid w:val="19BD39DE"/>
    <w:rsid w:val="1F780326"/>
    <w:rsid w:val="318B7EA0"/>
    <w:rsid w:val="328E06B5"/>
    <w:rsid w:val="3975622D"/>
    <w:rsid w:val="472D60AA"/>
    <w:rsid w:val="483E0136"/>
    <w:rsid w:val="4AF2060C"/>
    <w:rsid w:val="4FB07878"/>
    <w:rsid w:val="750F1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288</Words>
  <Characters>323</Characters>
  <TotalTime>1</TotalTime>
  <ScaleCrop>false</ScaleCrop>
  <LinksUpToDate>false</LinksUpToDate>
  <CharactersWithSpaces>332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2024-10-10T17:50:00Z</dcterms:created>
  <dc:creator>政府办发文员</dc:creator>
  <cp:lastModifiedBy>王建玲</cp:lastModifiedBy>
  <dcterms:modified xsi:type="dcterms:W3CDTF">2024-10-12T01:06:06Z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2024-10-10T17:52:04Z</vt:filetime>
  </property>
  <property fmtid="{D5CDD505-2E9C-101B-9397-08002B2CF9AE}" pid="4" name="KSOProductBuildVer">
    <vt:lpwstr>2052-12.1.0.15336</vt:lpwstr>
  </property>
  <property fmtid="{D5CDD505-2E9C-101B-9397-08002B2CF9AE}" pid="5" name="ICV">
    <vt:lpwstr>BAD0B692F5B043A28372D0AF3BFD412A_12</vt:lpwstr>
  </property>
</Properties>
</file>