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lang w:eastAsia="zh-CN"/>
        </w:rPr>
        <w:t>（此件公开发布）</w:t>
      </w:r>
    </w:p>
    <w:p>
      <w:pPr>
        <w:spacing w:line="580" w:lineRule="exact"/>
        <w:jc w:val="right"/>
        <w:rPr>
          <w:rFonts w:ascii="仿宋_GB2312" w:eastAsia="仿宋_GB2312" w:cs="Times New Roman"/>
          <w:color w:val="000000"/>
          <w:sz w:val="32"/>
          <w:szCs w:val="32"/>
        </w:rPr>
      </w:pPr>
      <w:r>
        <w:rPr>
          <w:rFonts w:hint="eastAsia" w:ascii="仿宋_GB2312" w:eastAsia="仿宋_GB2312" w:cs="仿宋_GB2312"/>
          <w:color w:val="000000"/>
          <w:sz w:val="32"/>
          <w:szCs w:val="32"/>
        </w:rPr>
        <w:t>（办理结果分类：</w:t>
      </w:r>
      <w:r>
        <w:rPr>
          <w:rFonts w:ascii="仿宋_GB2312" w:hAnsi="仿宋_GB2312" w:eastAsia="仿宋_GB2312" w:cs="仿宋_GB2312"/>
          <w:sz w:val="32"/>
          <w:szCs w:val="32"/>
          <w:u w:val="thick"/>
        </w:rPr>
        <w:t xml:space="preserve">  C </w:t>
      </w:r>
      <w:r>
        <w:rPr>
          <w:rFonts w:hint="eastAsia" w:ascii="仿宋_GB2312" w:eastAsia="仿宋_GB2312" w:cs="仿宋_GB2312"/>
          <w:color w:val="000000"/>
          <w:sz w:val="32"/>
          <w:szCs w:val="32"/>
        </w:rPr>
        <w:t>类）</w:t>
      </w:r>
    </w:p>
    <w:p>
      <w:pPr>
        <w:spacing w:line="580" w:lineRule="exact"/>
        <w:jc w:val="both"/>
        <w:rPr>
          <w:rFonts w:ascii="仿宋_GB2312" w:eastAsia="仿宋_GB2312" w:cs="Times New Roman"/>
          <w:color w:val="000000"/>
          <w:sz w:val="32"/>
          <w:szCs w:val="32"/>
        </w:rPr>
      </w:pPr>
    </w:p>
    <w:p>
      <w:pPr>
        <w:spacing w:line="57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沧源佤族自治县农业局关于对县第十三届</w:t>
      </w:r>
    </w:p>
    <w:p>
      <w:pPr>
        <w:spacing w:line="570" w:lineRule="exact"/>
        <w:jc w:val="center"/>
        <w:rPr>
          <w:rFonts w:ascii="方正小标宋简体" w:eastAsia="方正小标宋简体" w:cs="Times New Roman"/>
          <w:spacing w:val="-45"/>
          <w:sz w:val="44"/>
          <w:szCs w:val="44"/>
        </w:rPr>
      </w:pPr>
      <w:r>
        <w:rPr>
          <w:rFonts w:hint="eastAsia" w:ascii="方正小标宋简体" w:eastAsia="方正小标宋简体" w:cs="方正小标宋简体"/>
          <w:spacing w:val="-45"/>
          <w:sz w:val="44"/>
          <w:szCs w:val="44"/>
        </w:rPr>
        <w:t>人民代表</w:t>
      </w:r>
      <w:r>
        <w:rPr>
          <w:rFonts w:hint="eastAsia" w:ascii="方正小标宋简体" w:eastAsia="方正小标宋简体" w:cs="方正小标宋简体"/>
          <w:spacing w:val="-45"/>
          <w:sz w:val="44"/>
          <w:szCs w:val="44"/>
          <w:lang w:val="en-US" w:eastAsia="zh-CN"/>
        </w:rPr>
        <w:t>大会</w:t>
      </w:r>
      <w:r>
        <w:rPr>
          <w:rFonts w:hint="eastAsia" w:ascii="方正小标宋简体" w:eastAsia="方正小标宋简体" w:cs="方正小标宋简体"/>
          <w:spacing w:val="-45"/>
          <w:sz w:val="44"/>
          <w:szCs w:val="44"/>
        </w:rPr>
        <w:t>第一次会议第</w:t>
      </w:r>
      <w:r>
        <w:rPr>
          <w:rFonts w:ascii="方正小标宋简体" w:eastAsia="方正小标宋简体" w:cs="方正小标宋简体"/>
          <w:spacing w:val="-45"/>
          <w:sz w:val="44"/>
          <w:szCs w:val="44"/>
        </w:rPr>
        <w:t>85</w:t>
      </w:r>
      <w:r>
        <w:rPr>
          <w:rFonts w:hint="eastAsia" w:ascii="方正小标宋简体" w:eastAsia="方正小标宋简体" w:cs="方正小标宋简体"/>
          <w:spacing w:val="-45"/>
          <w:sz w:val="44"/>
          <w:szCs w:val="44"/>
        </w:rPr>
        <w:t>号议案答复的函</w:t>
      </w:r>
    </w:p>
    <w:p>
      <w:pPr>
        <w:spacing w:line="570" w:lineRule="exact"/>
        <w:jc w:val="center"/>
        <w:rPr>
          <w:rFonts w:ascii="方正小标宋简体" w:eastAsia="方正小标宋简体" w:cs="Times New Roman"/>
          <w:sz w:val="44"/>
          <w:szCs w:val="44"/>
        </w:rPr>
      </w:pPr>
    </w:p>
    <w:p>
      <w:pPr>
        <w:spacing w:line="590" w:lineRule="exact"/>
        <w:ind w:left="31680" w:hanging="640" w:hangingChars="200"/>
        <w:rPr>
          <w:rFonts w:ascii="仿宋_GB2312" w:eastAsia="仿宋_GB2312" w:cs="Times New Roman"/>
          <w:color w:val="000000"/>
          <w:sz w:val="32"/>
          <w:szCs w:val="32"/>
        </w:rPr>
      </w:pPr>
      <w:r>
        <w:rPr>
          <w:rFonts w:hint="eastAsia" w:ascii="仿宋_GB2312" w:eastAsia="仿宋_GB2312" w:cs="仿宋_GB2312"/>
          <w:color w:val="000000"/>
          <w:sz w:val="32"/>
          <w:szCs w:val="32"/>
        </w:rPr>
        <w:t>李永红、罗国东、俸健兰、田杰改、陈红美、李依罗、陈秀英</w:t>
      </w:r>
    </w:p>
    <w:p>
      <w:pPr>
        <w:spacing w:line="590" w:lineRule="exact"/>
        <w:ind w:left="31680" w:hanging="640" w:hangingChars="200"/>
        <w:rPr>
          <w:rFonts w:ascii="仿宋_GB2312" w:hAnsi="仿宋_GB2312" w:eastAsia="仿宋_GB2312" w:cs="仿宋_GB2312"/>
          <w:sz w:val="32"/>
          <w:szCs w:val="32"/>
        </w:rPr>
      </w:pPr>
      <w:r>
        <w:rPr>
          <w:rFonts w:hint="eastAsia" w:ascii="仿宋_GB2312" w:eastAsia="仿宋_GB2312" w:cs="仿宋_GB2312"/>
          <w:color w:val="000000"/>
          <w:sz w:val="32"/>
          <w:szCs w:val="32"/>
        </w:rPr>
        <w:t>田鑫、李中贤、李艾搞</w:t>
      </w:r>
      <w:r>
        <w:rPr>
          <w:rFonts w:ascii="仿宋_GB2312" w:hAnsi="仿宋_GB2312" w:eastAsia="仿宋_GB2312" w:cs="仿宋_GB2312"/>
          <w:sz w:val="32"/>
          <w:szCs w:val="32"/>
        </w:rPr>
        <w:t>:</w:t>
      </w:r>
    </w:p>
    <w:p>
      <w:pPr>
        <w:spacing w:line="590" w:lineRule="exact"/>
        <w:ind w:firstLine="640" w:firstLineChars="200"/>
        <w:rPr>
          <w:rFonts w:ascii="仿宋_GB2312" w:hAnsi="仿宋_GB2312" w:eastAsia="仿宋_GB2312" w:cs="Times New Roman"/>
          <w:sz w:val="32"/>
          <w:szCs w:val="32"/>
        </w:rPr>
      </w:pPr>
      <w:r>
        <w:rPr>
          <w:rFonts w:hint="eastAsia" w:eastAsia="仿宋_GB2312" w:cs="仿宋_GB2312"/>
          <w:sz w:val="32"/>
          <w:szCs w:val="32"/>
        </w:rPr>
        <w:t>你们在沧源佤族自治县第十三届人民代表大会第一次会议上提出的《关于申报勐省为高效农业建设示范区的建议》（第</w:t>
      </w:r>
      <w:r>
        <w:rPr>
          <w:rFonts w:eastAsia="仿宋_GB2312"/>
          <w:sz w:val="32"/>
          <w:szCs w:val="32"/>
        </w:rPr>
        <w:t>85</w:t>
      </w:r>
      <w:r>
        <w:rPr>
          <w:rFonts w:hint="eastAsia" w:eastAsia="仿宋_GB2312" w:cs="仿宋_GB2312"/>
          <w:sz w:val="32"/>
          <w:szCs w:val="32"/>
        </w:rPr>
        <w:t>号）已交由县农业局研究办理。</w:t>
      </w:r>
      <w:r>
        <w:rPr>
          <w:rFonts w:hint="eastAsia" w:ascii="仿宋_GB2312" w:hAnsi="仿宋_GB2312" w:eastAsia="仿宋_GB2312" w:cs="仿宋_GB2312"/>
          <w:sz w:val="32"/>
          <w:szCs w:val="32"/>
        </w:rPr>
        <w:t>收到议案后，县农业局高度重视，及时成立了办理工作机构，</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日，由分管议案工作的杨林同志召集站所负责人进行专题研究，并将责任落实到下属站所，落实到个人。经研究，现答复如下：</w:t>
      </w:r>
    </w:p>
    <w:p>
      <w:pPr>
        <w:spacing w:line="600" w:lineRule="exact"/>
        <w:ind w:firstLine="630"/>
        <w:rPr>
          <w:rFonts w:ascii="黑体" w:hAnsi="黑体" w:eastAsia="黑体" w:cs="Times New Roman"/>
          <w:sz w:val="32"/>
          <w:szCs w:val="32"/>
        </w:rPr>
      </w:pPr>
      <w:r>
        <w:rPr>
          <w:rFonts w:hint="eastAsia" w:ascii="黑体" w:hAnsi="黑体" w:eastAsia="黑体" w:cs="黑体"/>
          <w:sz w:val="32"/>
          <w:szCs w:val="32"/>
        </w:rPr>
        <w:t>一、基本情况</w:t>
      </w:r>
    </w:p>
    <w:p>
      <w:pPr>
        <w:spacing w:line="600" w:lineRule="exact"/>
        <w:ind w:firstLine="944" w:firstLineChars="295"/>
        <w:rPr>
          <w:rFonts w:eastAsia="仿宋_GB2312" w:cs="Times New Roman"/>
          <w:sz w:val="32"/>
          <w:szCs w:val="32"/>
        </w:rPr>
      </w:pPr>
      <w:r>
        <w:rPr>
          <w:rFonts w:hint="eastAsia" w:eastAsia="仿宋_GB2312" w:cs="仿宋_GB2312"/>
          <w:sz w:val="32"/>
          <w:szCs w:val="32"/>
        </w:rPr>
        <w:t>对于在勐省镇建设现代农业及特色农业庄园，县委、</w:t>
      </w:r>
      <w:r>
        <w:rPr>
          <w:rFonts w:hint="eastAsia" w:eastAsia="仿宋_GB2312" w:cs="仿宋_GB2312"/>
          <w:sz w:val="32"/>
          <w:szCs w:val="32"/>
          <w:lang w:eastAsia="zh-CN"/>
        </w:rPr>
        <w:t>县</w:t>
      </w:r>
      <w:r>
        <w:rPr>
          <w:rFonts w:hint="eastAsia" w:eastAsia="仿宋_GB2312" w:cs="仿宋_GB2312"/>
          <w:sz w:val="32"/>
          <w:szCs w:val="32"/>
        </w:rPr>
        <w:t>政府很重视，早在</w:t>
      </w:r>
      <w:r>
        <w:rPr>
          <w:rFonts w:eastAsia="仿宋_GB2312"/>
          <w:sz w:val="32"/>
          <w:szCs w:val="32"/>
        </w:rPr>
        <w:t>2013</w:t>
      </w:r>
      <w:r>
        <w:rPr>
          <w:rFonts w:hint="eastAsia" w:eastAsia="仿宋_GB2312" w:cs="仿宋_GB2312"/>
          <w:sz w:val="32"/>
          <w:szCs w:val="32"/>
        </w:rPr>
        <w:t>年，第十二届人大代表会议期间，县委、</w:t>
      </w:r>
      <w:r>
        <w:rPr>
          <w:rFonts w:hint="eastAsia" w:eastAsia="仿宋_GB2312" w:cs="仿宋_GB2312"/>
          <w:sz w:val="32"/>
          <w:szCs w:val="32"/>
          <w:lang w:eastAsia="zh-CN"/>
        </w:rPr>
        <w:t>县</w:t>
      </w:r>
      <w:r>
        <w:rPr>
          <w:rFonts w:hint="eastAsia" w:eastAsia="仿宋_GB2312" w:cs="仿宋_GB2312"/>
          <w:sz w:val="32"/>
          <w:szCs w:val="32"/>
        </w:rPr>
        <w:t>政府就组织专人进行了《沧源自治县勐省镇</w:t>
      </w:r>
      <w:r>
        <w:rPr>
          <w:rFonts w:eastAsia="仿宋_GB2312"/>
          <w:sz w:val="32"/>
          <w:szCs w:val="32"/>
        </w:rPr>
        <w:t>2</w:t>
      </w:r>
      <w:r>
        <w:rPr>
          <w:rFonts w:hint="eastAsia" w:eastAsia="仿宋_GB2312" w:cs="仿宋_GB2312"/>
          <w:sz w:val="32"/>
          <w:szCs w:val="32"/>
        </w:rPr>
        <w:t>万亩现代特色农业精品庄园规划》的编制，规划主要内容为：在沧源</w:t>
      </w:r>
      <w:r>
        <w:rPr>
          <w:rFonts w:hint="eastAsia" w:eastAsia="仿宋_GB2312" w:cs="仿宋_GB2312"/>
          <w:sz w:val="32"/>
          <w:szCs w:val="32"/>
          <w:lang w:eastAsia="zh-CN"/>
        </w:rPr>
        <w:t>佤族自治</w:t>
      </w:r>
      <w:r>
        <w:rPr>
          <w:rFonts w:hint="eastAsia" w:eastAsia="仿宋_GB2312" w:cs="仿宋_GB2312"/>
          <w:sz w:val="32"/>
          <w:szCs w:val="32"/>
        </w:rPr>
        <w:t>县勐省镇建成占地</w:t>
      </w:r>
      <w:r>
        <w:rPr>
          <w:rFonts w:eastAsia="仿宋_GB2312"/>
          <w:sz w:val="32"/>
          <w:szCs w:val="32"/>
        </w:rPr>
        <w:t>2</w:t>
      </w:r>
      <w:r>
        <w:rPr>
          <w:rFonts w:hint="eastAsia" w:eastAsia="仿宋_GB2312" w:cs="仿宋_GB2312"/>
          <w:sz w:val="32"/>
          <w:szCs w:val="32"/>
        </w:rPr>
        <w:t>万亩集</w:t>
      </w:r>
      <w:r>
        <w:rPr>
          <w:rFonts w:eastAsia="仿宋_GB2312"/>
          <w:sz w:val="32"/>
          <w:szCs w:val="32"/>
        </w:rPr>
        <w:t>“</w:t>
      </w:r>
      <w:r>
        <w:rPr>
          <w:rFonts w:hint="eastAsia" w:eastAsia="仿宋_GB2312" w:cs="仿宋_GB2312"/>
          <w:sz w:val="32"/>
          <w:szCs w:val="32"/>
        </w:rPr>
        <w:t>效益、示范、休闲、观光、体验</w:t>
      </w:r>
      <w:r>
        <w:rPr>
          <w:rFonts w:eastAsia="仿宋_GB2312"/>
          <w:sz w:val="32"/>
          <w:szCs w:val="32"/>
        </w:rPr>
        <w:t>”</w:t>
      </w:r>
      <w:r>
        <w:rPr>
          <w:rFonts w:hint="eastAsia" w:eastAsia="仿宋_GB2312" w:cs="仿宋_GB2312"/>
          <w:sz w:val="32"/>
          <w:szCs w:val="32"/>
        </w:rPr>
        <w:t>为一体的现代特色农业精品庄园，同时通过招商引资形式引进一家企业，重点开展葡萄酒酿造和葡萄庄园经营管理。项目规划涉及勐省村、芒阳村、和平村</w:t>
      </w:r>
      <w:r>
        <w:rPr>
          <w:rFonts w:eastAsia="仿宋_GB2312"/>
          <w:sz w:val="32"/>
          <w:szCs w:val="32"/>
        </w:rPr>
        <w:t>3</w:t>
      </w:r>
      <w:r>
        <w:rPr>
          <w:rFonts w:hint="eastAsia" w:eastAsia="仿宋_GB2312" w:cs="仿宋_GB2312"/>
          <w:sz w:val="32"/>
          <w:szCs w:val="32"/>
        </w:rPr>
        <w:t>个行政村和</w:t>
      </w:r>
      <w:r>
        <w:rPr>
          <w:rFonts w:eastAsia="仿宋_GB2312"/>
          <w:sz w:val="32"/>
          <w:szCs w:val="32"/>
        </w:rPr>
        <w:t>1</w:t>
      </w:r>
      <w:r>
        <w:rPr>
          <w:rFonts w:hint="eastAsia" w:eastAsia="仿宋_GB2312" w:cs="仿宋_GB2312"/>
          <w:sz w:val="32"/>
          <w:szCs w:val="32"/>
        </w:rPr>
        <w:t>个勐省农场管理委员会。</w:t>
      </w:r>
    </w:p>
    <w:p>
      <w:pPr>
        <w:spacing w:line="590" w:lineRule="exact"/>
        <w:ind w:firstLine="640" w:firstLineChars="200"/>
        <w:rPr>
          <w:rFonts w:eastAsia="仿宋_GB2312" w:cs="Times New Roman"/>
          <w:sz w:val="32"/>
          <w:szCs w:val="32"/>
        </w:rPr>
      </w:pPr>
      <w:r>
        <w:rPr>
          <w:rFonts w:hint="eastAsia" w:eastAsia="仿宋_GB2312" w:cs="仿宋_GB2312"/>
          <w:sz w:val="32"/>
          <w:szCs w:val="32"/>
        </w:rPr>
        <w:t>为确保规划科学可行，专门成立了由分管副县长为副组长，各职能部门为成员的庄园规划领导小组，最终形成正式文本报省政府报批，但未获得项目批复。</w:t>
      </w:r>
    </w:p>
    <w:p>
      <w:pPr>
        <w:spacing w:line="590" w:lineRule="exact"/>
        <w:ind w:firstLine="645"/>
        <w:rPr>
          <w:rFonts w:eastAsia="黑体" w:cs="Times New Roman"/>
          <w:sz w:val="32"/>
          <w:szCs w:val="32"/>
        </w:rPr>
      </w:pPr>
      <w:r>
        <w:rPr>
          <w:rFonts w:hint="eastAsia" w:eastAsia="黑体" w:cs="黑体"/>
          <w:sz w:val="32"/>
          <w:szCs w:val="32"/>
        </w:rPr>
        <w:t>二、产业规划和布局已明确，但项目申报有困难</w:t>
      </w:r>
    </w:p>
    <w:p>
      <w:pPr>
        <w:spacing w:line="590" w:lineRule="exact"/>
        <w:ind w:firstLine="640" w:firstLineChars="200"/>
        <w:rPr>
          <w:rFonts w:eastAsia="仿宋_GB2312" w:cs="Times New Roman"/>
          <w:sz w:val="32"/>
          <w:szCs w:val="32"/>
        </w:rPr>
      </w:pPr>
      <w:r>
        <w:rPr>
          <w:rFonts w:hint="eastAsia" w:eastAsia="仿宋_GB2312" w:cs="仿宋_GB2312"/>
          <w:sz w:val="32"/>
          <w:szCs w:val="32"/>
        </w:rPr>
        <w:t>尽管项目规划编制并上报，但未获得批复，农业局等职能部门，近年来也积极通过行业渠道先后争取了近千万资金在勐省镇实施了农业产业相关项目，其中：</w:t>
      </w:r>
    </w:p>
    <w:p>
      <w:pPr>
        <w:spacing w:line="590" w:lineRule="exact"/>
        <w:ind w:firstLine="640" w:firstLineChars="200"/>
        <w:rPr>
          <w:rFonts w:eastAsia="仿宋_GB2312" w:cs="Times New Roman"/>
          <w:sz w:val="32"/>
          <w:szCs w:val="32"/>
        </w:rPr>
      </w:pPr>
      <w:r>
        <w:rPr>
          <w:rFonts w:eastAsia="仿宋_GB2312"/>
          <w:sz w:val="32"/>
          <w:szCs w:val="32"/>
        </w:rPr>
        <w:t>1</w:t>
      </w:r>
      <w:r>
        <w:rPr>
          <w:rFonts w:hint="eastAsia" w:eastAsia="仿宋_GB2312" w:cs="仿宋_GB2312"/>
          <w:sz w:val="32"/>
          <w:szCs w:val="32"/>
        </w:rPr>
        <w:t>、芒阳村建设</w:t>
      </w:r>
      <w:r>
        <w:rPr>
          <w:rFonts w:eastAsia="仿宋_GB2312"/>
          <w:sz w:val="32"/>
          <w:szCs w:val="32"/>
        </w:rPr>
        <w:t>100</w:t>
      </w:r>
      <w:r>
        <w:rPr>
          <w:rFonts w:hint="eastAsia" w:eastAsia="仿宋_GB2312" w:cs="仿宋_GB2312"/>
          <w:sz w:val="32"/>
          <w:szCs w:val="32"/>
        </w:rPr>
        <w:t>亩火龙果基地和食用竹笋基地，通过基地建设的示范引路，带动了勐省镇各村农户自发的发展了部分特色农产品的开发和种植，示范效果明显。</w:t>
      </w:r>
    </w:p>
    <w:p>
      <w:pPr>
        <w:spacing w:line="590" w:lineRule="exact"/>
        <w:ind w:firstLine="640" w:firstLineChars="200"/>
        <w:rPr>
          <w:rFonts w:eastAsia="仿宋_GB2312" w:cs="Times New Roman"/>
          <w:sz w:val="32"/>
          <w:szCs w:val="32"/>
        </w:rPr>
      </w:pPr>
      <w:r>
        <w:rPr>
          <w:rFonts w:eastAsia="仿宋_GB2312"/>
          <w:sz w:val="32"/>
          <w:szCs w:val="32"/>
        </w:rPr>
        <w:t>2</w:t>
      </w:r>
      <w:r>
        <w:rPr>
          <w:rFonts w:hint="eastAsia" w:eastAsia="仿宋_GB2312" w:cs="仿宋_GB2312"/>
          <w:sz w:val="32"/>
          <w:szCs w:val="32"/>
        </w:rPr>
        <w:t>、从</w:t>
      </w:r>
      <w:r>
        <w:rPr>
          <w:rFonts w:eastAsia="仿宋_GB2312"/>
          <w:sz w:val="32"/>
          <w:szCs w:val="32"/>
        </w:rPr>
        <w:t>2016</w:t>
      </w:r>
      <w:r>
        <w:rPr>
          <w:rFonts w:hint="eastAsia" w:eastAsia="仿宋_GB2312" w:cs="仿宋_GB2312"/>
          <w:sz w:val="32"/>
          <w:szCs w:val="32"/>
        </w:rPr>
        <w:t>年开始，我局围绕国家糖料蔗核心基地项目建设，结合勐省甘蔗核心区实际，连续</w:t>
      </w:r>
      <w:r>
        <w:rPr>
          <w:rFonts w:eastAsia="仿宋_GB2312"/>
          <w:sz w:val="32"/>
          <w:szCs w:val="32"/>
        </w:rPr>
        <w:t>2</w:t>
      </w:r>
      <w:r>
        <w:rPr>
          <w:rFonts w:hint="eastAsia" w:eastAsia="仿宋_GB2312" w:cs="仿宋_GB2312"/>
          <w:sz w:val="32"/>
          <w:szCs w:val="32"/>
        </w:rPr>
        <w:t>年实施了国家糖料蔗核心基地项目，共投入中央资金</w:t>
      </w:r>
      <w:r>
        <w:rPr>
          <w:rFonts w:eastAsia="仿宋_GB2312"/>
          <w:sz w:val="32"/>
          <w:szCs w:val="32"/>
        </w:rPr>
        <w:t>900</w:t>
      </w:r>
      <w:r>
        <w:rPr>
          <w:rFonts w:hint="eastAsia" w:eastAsia="仿宋_GB2312" w:cs="仿宋_GB2312"/>
          <w:sz w:val="32"/>
          <w:szCs w:val="32"/>
        </w:rPr>
        <w:t>万元，在回珠</w:t>
      </w:r>
      <w:r>
        <w:rPr>
          <w:rFonts w:hint="eastAsia" w:eastAsia="仿宋_GB2312" w:cs="仿宋_GB2312"/>
          <w:sz w:val="32"/>
          <w:szCs w:val="32"/>
          <w:lang w:eastAsia="zh-CN"/>
        </w:rPr>
        <w:t>村</w:t>
      </w:r>
      <w:r>
        <w:rPr>
          <w:rFonts w:hint="eastAsia" w:eastAsia="仿宋_GB2312" w:cs="仿宋_GB2312"/>
          <w:sz w:val="32"/>
          <w:szCs w:val="32"/>
        </w:rPr>
        <w:t>和满坎村实施了近</w:t>
      </w:r>
      <w:r>
        <w:rPr>
          <w:rFonts w:eastAsia="仿宋_GB2312"/>
          <w:sz w:val="32"/>
          <w:szCs w:val="32"/>
        </w:rPr>
        <w:t>6000</w:t>
      </w:r>
      <w:r>
        <w:rPr>
          <w:rFonts w:hint="eastAsia" w:eastAsia="仿宋_GB2312" w:cs="仿宋_GB2312"/>
          <w:sz w:val="32"/>
          <w:szCs w:val="32"/>
        </w:rPr>
        <w:t>亩的蔗园坡改梯，建设道路</w:t>
      </w:r>
      <w:r>
        <w:rPr>
          <w:rFonts w:eastAsia="仿宋_GB2312"/>
          <w:sz w:val="32"/>
          <w:szCs w:val="32"/>
        </w:rPr>
        <w:t>13.51</w:t>
      </w:r>
      <w:r>
        <w:rPr>
          <w:rFonts w:hint="eastAsia" w:eastAsia="仿宋_GB2312" w:cs="仿宋_GB2312"/>
          <w:sz w:val="32"/>
          <w:szCs w:val="32"/>
        </w:rPr>
        <w:t>千米，配套建设水池</w:t>
      </w:r>
      <w:r>
        <w:rPr>
          <w:rFonts w:eastAsia="仿宋_GB2312"/>
          <w:sz w:val="32"/>
          <w:szCs w:val="32"/>
        </w:rPr>
        <w:t>12</w:t>
      </w:r>
      <w:r>
        <w:rPr>
          <w:rFonts w:hint="eastAsia" w:eastAsia="仿宋_GB2312" w:cs="仿宋_GB2312"/>
          <w:sz w:val="32"/>
          <w:szCs w:val="32"/>
        </w:rPr>
        <w:t>个，引水管网</w:t>
      </w:r>
      <w:r>
        <w:rPr>
          <w:rFonts w:eastAsia="仿宋_GB2312"/>
          <w:sz w:val="32"/>
          <w:szCs w:val="32"/>
        </w:rPr>
        <w:t>20</w:t>
      </w:r>
      <w:r>
        <w:rPr>
          <w:rFonts w:hint="eastAsia" w:eastAsia="仿宋_GB2312" w:cs="仿宋_GB2312"/>
          <w:sz w:val="32"/>
          <w:szCs w:val="32"/>
        </w:rPr>
        <w:t>千米，极大的改善了蔗区基础设施条件，甘蔗单产由</w:t>
      </w:r>
      <w:r>
        <w:rPr>
          <w:rFonts w:eastAsia="仿宋_GB2312"/>
          <w:sz w:val="32"/>
          <w:szCs w:val="32"/>
        </w:rPr>
        <w:t>5</w:t>
      </w:r>
      <w:r>
        <w:rPr>
          <w:rFonts w:hint="eastAsia" w:eastAsia="仿宋_GB2312" w:cs="仿宋_GB2312"/>
          <w:sz w:val="32"/>
          <w:szCs w:val="32"/>
        </w:rPr>
        <w:t>吨增加</w:t>
      </w:r>
      <w:r>
        <w:rPr>
          <w:rFonts w:eastAsia="仿宋_GB2312"/>
          <w:sz w:val="32"/>
          <w:szCs w:val="32"/>
        </w:rPr>
        <w:t>6</w:t>
      </w:r>
      <w:r>
        <w:rPr>
          <w:rFonts w:hint="eastAsia" w:eastAsia="仿宋_GB2312" w:cs="仿宋_GB2312"/>
          <w:sz w:val="32"/>
          <w:szCs w:val="32"/>
        </w:rPr>
        <w:t>吨，每年新增甘蔗产量</w:t>
      </w:r>
      <w:r>
        <w:rPr>
          <w:rFonts w:eastAsia="仿宋_GB2312"/>
          <w:sz w:val="32"/>
          <w:szCs w:val="32"/>
        </w:rPr>
        <w:t>6000</w:t>
      </w:r>
      <w:r>
        <w:rPr>
          <w:rFonts w:hint="eastAsia" w:eastAsia="仿宋_GB2312" w:cs="仿宋_GB2312"/>
          <w:sz w:val="32"/>
          <w:szCs w:val="32"/>
        </w:rPr>
        <w:t>吨，新增产值</w:t>
      </w:r>
      <w:r>
        <w:rPr>
          <w:rFonts w:eastAsia="仿宋_GB2312"/>
          <w:sz w:val="32"/>
          <w:szCs w:val="32"/>
        </w:rPr>
        <w:t>270</w:t>
      </w:r>
      <w:r>
        <w:rPr>
          <w:rFonts w:hint="eastAsia" w:eastAsia="仿宋_GB2312" w:cs="仿宋_GB2312"/>
          <w:sz w:val="32"/>
          <w:szCs w:val="32"/>
        </w:rPr>
        <w:t>万元。</w:t>
      </w:r>
    </w:p>
    <w:p>
      <w:pPr>
        <w:spacing w:line="590" w:lineRule="exact"/>
        <w:ind w:firstLine="640" w:firstLineChars="200"/>
        <w:rPr>
          <w:rFonts w:eastAsia="仿宋_GB2312" w:cs="Times New Roman"/>
          <w:sz w:val="32"/>
          <w:szCs w:val="32"/>
        </w:rPr>
      </w:pPr>
      <w:r>
        <w:rPr>
          <w:rFonts w:eastAsia="仿宋_GB2312"/>
          <w:sz w:val="32"/>
          <w:szCs w:val="32"/>
        </w:rPr>
        <w:t>3</w:t>
      </w:r>
      <w:r>
        <w:rPr>
          <w:rFonts w:hint="eastAsia" w:eastAsia="仿宋_GB2312" w:cs="仿宋_GB2312"/>
          <w:sz w:val="32"/>
          <w:szCs w:val="32"/>
        </w:rPr>
        <w:t>、</w:t>
      </w:r>
      <w:r>
        <w:rPr>
          <w:rFonts w:eastAsia="仿宋_GB2312"/>
          <w:sz w:val="32"/>
          <w:szCs w:val="32"/>
        </w:rPr>
        <w:t>2018</w:t>
      </w:r>
      <w:r>
        <w:rPr>
          <w:rFonts w:hint="eastAsia" w:eastAsia="仿宋_GB2312" w:cs="仿宋_GB2312"/>
          <w:sz w:val="32"/>
          <w:szCs w:val="32"/>
        </w:rPr>
        <w:t>年的国家糖料蔗核心基地项目已获得批复，涉及勐省镇的回珠</w:t>
      </w:r>
      <w:r>
        <w:rPr>
          <w:rFonts w:hint="eastAsia" w:eastAsia="仿宋_GB2312" w:cs="仿宋_GB2312"/>
          <w:sz w:val="32"/>
          <w:szCs w:val="32"/>
          <w:lang w:eastAsia="zh-CN"/>
        </w:rPr>
        <w:t>村</w:t>
      </w:r>
      <w:r>
        <w:rPr>
          <w:rFonts w:hint="eastAsia" w:eastAsia="仿宋_GB2312" w:cs="仿宋_GB2312"/>
          <w:sz w:val="32"/>
          <w:szCs w:val="32"/>
        </w:rPr>
        <w:t>和满坎村，将实施蔗园坡改梯</w:t>
      </w:r>
      <w:r>
        <w:rPr>
          <w:rFonts w:eastAsia="仿宋_GB2312"/>
          <w:sz w:val="32"/>
          <w:szCs w:val="32"/>
        </w:rPr>
        <w:t>6500</w:t>
      </w:r>
      <w:r>
        <w:rPr>
          <w:rFonts w:hint="eastAsia" w:eastAsia="仿宋_GB2312" w:cs="仿宋_GB2312"/>
          <w:sz w:val="32"/>
          <w:szCs w:val="32"/>
        </w:rPr>
        <w:t>亩，配套蔗区道路建设</w:t>
      </w:r>
      <w:r>
        <w:rPr>
          <w:rFonts w:eastAsia="仿宋_GB2312"/>
          <w:sz w:val="32"/>
          <w:szCs w:val="32"/>
        </w:rPr>
        <w:t>7</w:t>
      </w:r>
      <w:r>
        <w:rPr>
          <w:rFonts w:hint="eastAsia" w:eastAsia="仿宋_GB2312" w:cs="仿宋_GB2312"/>
          <w:sz w:val="32"/>
          <w:szCs w:val="32"/>
        </w:rPr>
        <w:t>千米，目前项目已开始招投标工作，预计年内将开工建设。</w:t>
      </w:r>
    </w:p>
    <w:p>
      <w:pPr>
        <w:spacing w:line="590" w:lineRule="exact"/>
        <w:ind w:firstLine="640" w:firstLineChars="200"/>
        <w:rPr>
          <w:rFonts w:eastAsia="仿宋_GB2312" w:cs="Times New Roman"/>
          <w:sz w:val="32"/>
          <w:szCs w:val="32"/>
        </w:rPr>
      </w:pPr>
      <w:r>
        <w:rPr>
          <w:rFonts w:hint="eastAsia" w:eastAsia="仿宋_GB2312" w:cs="仿宋_GB2312"/>
          <w:sz w:val="32"/>
          <w:szCs w:val="32"/>
        </w:rPr>
        <w:t>由于</w:t>
      </w:r>
      <w:r>
        <w:rPr>
          <w:rFonts w:eastAsia="仿宋_GB2312"/>
          <w:sz w:val="32"/>
          <w:szCs w:val="32"/>
        </w:rPr>
        <w:t>2016</w:t>
      </w:r>
      <w:r>
        <w:rPr>
          <w:rFonts w:hint="eastAsia" w:eastAsia="仿宋_GB2312" w:cs="仿宋_GB2312"/>
          <w:sz w:val="32"/>
          <w:szCs w:val="32"/>
        </w:rPr>
        <w:t>年以来，国家对项目申报方式等进行改革，我局在现代农业、庄园经济方面项目没有申报渠道，因此无法对项目给予立项，我局建议可以与发改和财政部门联系，调整项目申报方向。</w:t>
      </w:r>
    </w:p>
    <w:p>
      <w:pPr>
        <w:spacing w:line="590" w:lineRule="exact"/>
        <w:ind w:firstLine="640" w:firstLineChars="200"/>
        <w:rPr>
          <w:rFonts w:eastAsia="仿宋_GB2312" w:cs="Times New Roman"/>
          <w:sz w:val="32"/>
          <w:szCs w:val="32"/>
        </w:rPr>
      </w:pPr>
      <w:r>
        <w:rPr>
          <w:rFonts w:hint="eastAsia" w:eastAsia="仿宋_GB2312" w:cs="仿宋_GB2312"/>
          <w:sz w:val="32"/>
          <w:szCs w:val="32"/>
        </w:rPr>
        <w:t>李永红等代表，感谢你们一直以来对农业产业发展工作的关心、支持与重视。恳望你们一如既往地关心农业产业的发展，为发展壮大农业产业</w:t>
      </w:r>
      <w:r>
        <w:rPr>
          <w:rFonts w:hint="eastAsia" w:eastAsia="仿宋_GB2312" w:cs="仿宋_GB2312"/>
          <w:sz w:val="32"/>
          <w:szCs w:val="32"/>
          <w:lang w:eastAsia="zh-CN"/>
        </w:rPr>
        <w:t>作</w:t>
      </w:r>
      <w:bookmarkStart w:id="0" w:name="_GoBack"/>
      <w:bookmarkEnd w:id="0"/>
      <w:r>
        <w:rPr>
          <w:rFonts w:hint="eastAsia" w:eastAsia="仿宋_GB2312" w:cs="仿宋_GB2312"/>
          <w:sz w:val="32"/>
          <w:szCs w:val="32"/>
        </w:rPr>
        <w:t>出积极贡献。</w:t>
      </w:r>
    </w:p>
    <w:p>
      <w:pPr>
        <w:widowControl/>
        <w:spacing w:line="580" w:lineRule="exact"/>
        <w:ind w:firstLine="640" w:firstLineChars="200"/>
        <w:jc w:val="left"/>
        <w:rPr>
          <w:rFonts w:eastAsia="方正仿宋_GBK" w:cs="Times New Roman"/>
          <w:sz w:val="32"/>
          <w:szCs w:val="32"/>
        </w:rPr>
      </w:pPr>
    </w:p>
    <w:p>
      <w:pPr>
        <w:spacing w:line="580" w:lineRule="exact"/>
        <w:ind w:firstLine="640" w:firstLineChars="200"/>
        <w:rPr>
          <w:rFonts w:eastAsia="方正仿宋_GBK" w:cs="Times New Roman"/>
          <w:sz w:val="32"/>
          <w:szCs w:val="32"/>
        </w:rPr>
      </w:pPr>
      <w:r>
        <w:rPr>
          <w:rFonts w:hint="eastAsia" w:eastAsia="方正仿宋_GBK" w:cs="方正仿宋_GBK"/>
          <w:sz w:val="32"/>
          <w:szCs w:val="32"/>
        </w:rPr>
        <w:t>附件：</w:t>
      </w:r>
      <w:r>
        <w:rPr>
          <w:rFonts w:hint="eastAsia" w:eastAsia="仿宋_GB2312" w:cs="仿宋_GB2312"/>
          <w:sz w:val="32"/>
          <w:szCs w:val="32"/>
        </w:rPr>
        <w:t>沧源佤族自治县农业局办理人大议案征询意见表</w:t>
      </w:r>
    </w:p>
    <w:p>
      <w:pPr>
        <w:spacing w:line="580" w:lineRule="exact"/>
        <w:ind w:firstLine="640" w:firstLineChars="200"/>
        <w:rPr>
          <w:rFonts w:eastAsia="方正仿宋_GBK" w:cs="Times New Roman"/>
          <w:sz w:val="32"/>
          <w:szCs w:val="32"/>
        </w:rPr>
      </w:pPr>
    </w:p>
    <w:p>
      <w:pPr>
        <w:spacing w:line="580" w:lineRule="exact"/>
        <w:ind w:firstLine="640" w:firstLineChars="200"/>
        <w:rPr>
          <w:rFonts w:eastAsia="方正仿宋_GBK" w:cs="Times New Roman"/>
          <w:sz w:val="32"/>
          <w:szCs w:val="32"/>
        </w:rPr>
      </w:pPr>
    </w:p>
    <w:p>
      <w:pPr>
        <w:spacing w:line="580" w:lineRule="exact"/>
        <w:ind w:firstLine="4800" w:firstLineChars="1500"/>
        <w:rPr>
          <w:rFonts w:eastAsia="仿宋_GB2312" w:cs="Times New Roman"/>
          <w:sz w:val="32"/>
          <w:szCs w:val="32"/>
        </w:rPr>
      </w:pPr>
      <w:r>
        <w:rPr>
          <w:rFonts w:hint="eastAsia" w:eastAsia="仿宋_GB2312" w:cs="仿宋_GB2312"/>
          <w:sz w:val="32"/>
          <w:szCs w:val="32"/>
        </w:rPr>
        <w:t>沧源佤族自治县农业局</w:t>
      </w:r>
    </w:p>
    <w:p>
      <w:pPr>
        <w:tabs>
          <w:tab w:val="left" w:pos="7655"/>
          <w:tab w:val="left" w:pos="8364"/>
        </w:tabs>
        <w:spacing w:line="580" w:lineRule="exact"/>
        <w:ind w:firstLine="5120" w:firstLineChars="1600"/>
        <w:rPr>
          <w:rFonts w:eastAsia="仿宋_GB2312" w:cs="Times New Roman"/>
          <w:sz w:val="32"/>
          <w:szCs w:val="32"/>
        </w:rPr>
      </w:pPr>
      <w:r>
        <w:rPr>
          <w:rFonts w:eastAsia="仿宋_GB2312"/>
          <w:sz w:val="32"/>
          <w:szCs w:val="32"/>
        </w:rPr>
        <w:t>2018</w:t>
      </w:r>
      <w:r>
        <w:rPr>
          <w:rFonts w:hint="eastAsia" w:eastAsia="仿宋_GB2312" w:cs="仿宋_GB2312"/>
          <w:sz w:val="32"/>
          <w:szCs w:val="32"/>
        </w:rPr>
        <w:t>年</w:t>
      </w:r>
      <w:r>
        <w:rPr>
          <w:rFonts w:eastAsia="仿宋_GB2312"/>
          <w:sz w:val="32"/>
          <w:szCs w:val="32"/>
        </w:rPr>
        <w:t>10</w:t>
      </w:r>
      <w:r>
        <w:rPr>
          <w:rFonts w:hint="eastAsia" w:eastAsia="仿宋_GB2312" w:cs="仿宋_GB2312"/>
          <w:sz w:val="32"/>
          <w:szCs w:val="32"/>
        </w:rPr>
        <w:t>月</w:t>
      </w:r>
      <w:r>
        <w:rPr>
          <w:rFonts w:eastAsia="仿宋_GB2312"/>
          <w:sz w:val="32"/>
          <w:szCs w:val="32"/>
        </w:rPr>
        <w:t>21</w:t>
      </w:r>
      <w:r>
        <w:rPr>
          <w:rFonts w:hint="eastAsia" w:eastAsia="仿宋_GB2312" w:cs="仿宋_GB2312"/>
          <w:sz w:val="32"/>
          <w:szCs w:val="32"/>
        </w:rPr>
        <w:t>日</w:t>
      </w:r>
    </w:p>
    <w:p>
      <w:pPr>
        <w:spacing w:line="580" w:lineRule="exact"/>
        <w:ind w:firstLine="5120" w:firstLineChars="1600"/>
        <w:rPr>
          <w:rFonts w:eastAsia="仿宋_GB2312" w:cs="Times New Roman"/>
          <w:sz w:val="32"/>
          <w:szCs w:val="32"/>
        </w:rPr>
      </w:pPr>
    </w:p>
    <w:p>
      <w:pPr>
        <w:widowControl/>
        <w:spacing w:line="580" w:lineRule="exact"/>
        <w:ind w:firstLine="640" w:firstLineChars="200"/>
        <w:jc w:val="left"/>
        <w:rPr>
          <w:rFonts w:eastAsia="方正黑体_GBK" w:cs="Times New Roman"/>
          <w:sz w:val="32"/>
          <w:szCs w:val="32"/>
        </w:rPr>
      </w:pPr>
      <w:r>
        <w:rPr>
          <w:rFonts w:hint="eastAsia" w:eastAsia="仿宋_GB2312" w:cs="仿宋_GB2312"/>
          <w:sz w:val="32"/>
          <w:szCs w:val="32"/>
        </w:rPr>
        <w:t>（承办人：张鹏程，联系电话：0883</w:t>
      </w:r>
      <w:r>
        <w:rPr>
          <w:rFonts w:hint="eastAsia" w:eastAsia="仿宋_GB2312" w:cs="仿宋_GB2312"/>
          <w:sz w:val="32"/>
          <w:szCs w:val="32"/>
          <w:lang w:val="en-US" w:eastAsia="zh-CN"/>
        </w:rPr>
        <w:t>-</w:t>
      </w:r>
      <w:r>
        <w:rPr>
          <w:rFonts w:hint="eastAsia" w:eastAsia="仿宋_GB2312" w:cs="仿宋_GB2312"/>
          <w:sz w:val="32"/>
          <w:szCs w:val="32"/>
        </w:rPr>
        <w:t>7121297）</w:t>
      </w:r>
    </w:p>
    <w:p>
      <w:pPr>
        <w:rPr>
          <w:rFonts w:hAnsi="黑体" w:eastAsia="黑体"/>
          <w:sz w:val="32"/>
          <w:szCs w:val="32"/>
        </w:rPr>
      </w:pPr>
    </w:p>
    <w:p>
      <w:pPr>
        <w:rPr>
          <w:rFonts w:hAnsi="黑体" w:eastAsia="黑体"/>
          <w:sz w:val="32"/>
          <w:szCs w:val="32"/>
        </w:rPr>
      </w:pPr>
    </w:p>
    <w:p>
      <w:pPr>
        <w:rPr>
          <w:rFonts w:hAnsi="黑体" w:eastAsia="黑体"/>
          <w:sz w:val="32"/>
          <w:szCs w:val="32"/>
        </w:rPr>
      </w:pPr>
    </w:p>
    <w:p>
      <w:pPr>
        <w:rPr>
          <w:rFonts w:hAnsi="黑体" w:eastAsia="黑体"/>
          <w:sz w:val="32"/>
          <w:szCs w:val="32"/>
        </w:rPr>
      </w:pPr>
    </w:p>
    <w:p>
      <w:pPr>
        <w:rPr>
          <w:rFonts w:hAnsi="黑体" w:eastAsia="黑体"/>
          <w:sz w:val="32"/>
          <w:szCs w:val="32"/>
        </w:rPr>
      </w:pPr>
    </w:p>
    <w:p>
      <w:pPr>
        <w:rPr>
          <w:rFonts w:hAnsi="黑体" w:eastAsia="黑体"/>
          <w:sz w:val="32"/>
          <w:szCs w:val="32"/>
        </w:rPr>
      </w:pPr>
    </w:p>
    <w:p>
      <w:pPr>
        <w:rPr>
          <w:rFonts w:hAnsi="黑体" w:eastAsia="黑体"/>
          <w:sz w:val="32"/>
          <w:szCs w:val="32"/>
        </w:rPr>
      </w:pPr>
    </w:p>
    <w:p>
      <w:pPr>
        <w:rPr>
          <w:rFonts w:hAnsi="黑体" w:eastAsia="黑体"/>
          <w:sz w:val="32"/>
          <w:szCs w:val="32"/>
        </w:rPr>
      </w:pPr>
    </w:p>
    <w:p>
      <w:pPr>
        <w:rPr>
          <w:rFonts w:hAnsi="黑体" w:eastAsia="黑体"/>
          <w:sz w:val="32"/>
          <w:szCs w:val="32"/>
        </w:rPr>
      </w:pPr>
    </w:p>
    <w:p>
      <w:pPr>
        <w:rPr>
          <w:rFonts w:hAnsi="黑体" w:eastAsia="黑体"/>
          <w:sz w:val="32"/>
          <w:szCs w:val="32"/>
        </w:rPr>
      </w:pPr>
    </w:p>
    <w:p>
      <w:pPr>
        <w:rPr>
          <w:rFonts w:eastAsia="黑体"/>
          <w:sz w:val="32"/>
          <w:szCs w:val="32"/>
        </w:rPr>
      </w:pPr>
      <w:r>
        <w:rPr>
          <w:rFonts w:hAnsi="黑体" w:eastAsia="黑体"/>
          <w:sz w:val="32"/>
          <w:szCs w:val="32"/>
        </w:rPr>
        <w:t>附件：</w:t>
      </w:r>
    </w:p>
    <w:p>
      <w:pPr>
        <w:spacing w:line="580" w:lineRule="exact"/>
        <w:rPr>
          <w:rFonts w:eastAsia="仿宋_GB2312"/>
          <w:color w:val="000000"/>
          <w:sz w:val="32"/>
          <w:szCs w:val="32"/>
        </w:rPr>
      </w:pPr>
      <w:r>
        <w:rPr>
          <w:rFonts w:eastAsia="仿宋_GB2312"/>
          <w:color w:val="000000"/>
          <w:sz w:val="32"/>
          <w:szCs w:val="32"/>
        </w:rPr>
        <w:t>李永红等代表：</w:t>
      </w:r>
    </w:p>
    <w:p>
      <w:pPr>
        <w:spacing w:line="580" w:lineRule="exact"/>
        <w:ind w:firstLine="640" w:firstLineChars="200"/>
        <w:rPr>
          <w:rFonts w:eastAsia="仿宋_GB2312"/>
          <w:color w:val="000000"/>
          <w:sz w:val="32"/>
          <w:szCs w:val="32"/>
        </w:rPr>
      </w:pPr>
      <w:r>
        <w:rPr>
          <w:rFonts w:eastAsia="仿宋_GB2312"/>
          <w:color w:val="000000"/>
          <w:sz w:val="32"/>
          <w:szCs w:val="32"/>
        </w:rPr>
        <w:t>为加强各位代表对我单位办理人大议案工作的监督，改进办理工作，提高办理工作的质量和水平，现随答复函一并将此征询意见表呈送给您，请您对办理工作提出宝贵意见。</w:t>
      </w:r>
    </w:p>
    <w:p>
      <w:pPr>
        <w:spacing w:line="580" w:lineRule="exact"/>
        <w:ind w:firstLine="640" w:firstLineChars="200"/>
        <w:rPr>
          <w:rFonts w:eastAsia="仿宋_GB2312"/>
          <w:color w:val="000000"/>
          <w:sz w:val="32"/>
          <w:szCs w:val="32"/>
        </w:rPr>
      </w:pPr>
    </w:p>
    <w:p>
      <w:pPr>
        <w:spacing w:line="580" w:lineRule="exact"/>
        <w:jc w:val="center"/>
        <w:rPr>
          <w:rFonts w:eastAsia="方正小标宋简体"/>
          <w:color w:val="000000"/>
          <w:sz w:val="44"/>
          <w:szCs w:val="44"/>
        </w:rPr>
      </w:pPr>
      <w:r>
        <w:rPr>
          <w:rFonts w:eastAsia="方正小标宋简体"/>
          <w:color w:val="000000"/>
          <w:sz w:val="44"/>
          <w:szCs w:val="44"/>
        </w:rPr>
        <w:t>沧源佤族自治县农业局办理人大议案</w:t>
      </w:r>
    </w:p>
    <w:p>
      <w:pPr>
        <w:spacing w:line="580" w:lineRule="exact"/>
        <w:jc w:val="center"/>
        <w:rPr>
          <w:rFonts w:eastAsia="方正小标宋简体"/>
          <w:color w:val="000000"/>
          <w:sz w:val="44"/>
          <w:szCs w:val="44"/>
        </w:rPr>
      </w:pPr>
      <w:r>
        <w:rPr>
          <w:rFonts w:eastAsia="方正小标宋简体"/>
          <w:color w:val="000000"/>
          <w:sz w:val="44"/>
          <w:szCs w:val="44"/>
        </w:rPr>
        <w:t>征询意见表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147"/>
        <w:gridCol w:w="1300"/>
        <w:gridCol w:w="1563"/>
        <w:gridCol w:w="1038"/>
        <w:gridCol w:w="1301"/>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92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32"/>
                <w:szCs w:val="32"/>
              </w:rPr>
            </w:pPr>
            <w:r>
              <w:rPr>
                <w:rFonts w:eastAsia="仿宋_GB2312"/>
                <w:color w:val="000000"/>
                <w:sz w:val="32"/>
                <w:szCs w:val="32"/>
              </w:rPr>
              <w:t>案 由</w:t>
            </w:r>
          </w:p>
        </w:tc>
        <w:tc>
          <w:tcPr>
            <w:tcW w:w="7652" w:type="dxa"/>
            <w:gridSpan w:val="6"/>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2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32"/>
                <w:szCs w:val="32"/>
              </w:rPr>
            </w:pPr>
            <w:r>
              <w:rPr>
                <w:rFonts w:eastAsia="仿宋_GB2312"/>
                <w:color w:val="000000"/>
                <w:sz w:val="32"/>
                <w:szCs w:val="32"/>
              </w:rPr>
              <w:t>提案编号</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32"/>
                <w:szCs w:val="32"/>
              </w:rPr>
            </w:pPr>
          </w:p>
        </w:tc>
        <w:tc>
          <w:tcPr>
            <w:tcW w:w="156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32"/>
                <w:szCs w:val="32"/>
              </w:rPr>
            </w:pPr>
            <w:r>
              <w:rPr>
                <w:rFonts w:eastAsia="仿宋_GB2312"/>
                <w:color w:val="000000"/>
                <w:sz w:val="32"/>
                <w:szCs w:val="32"/>
              </w:rPr>
              <w:t>收到日期</w:t>
            </w:r>
          </w:p>
        </w:tc>
        <w:tc>
          <w:tcPr>
            <w:tcW w:w="3642"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92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32"/>
                <w:szCs w:val="32"/>
              </w:rPr>
            </w:pPr>
            <w:r>
              <w:rPr>
                <w:rFonts w:eastAsia="仿宋_GB2312"/>
                <w:color w:val="000000"/>
                <w:sz w:val="32"/>
                <w:szCs w:val="32"/>
              </w:rPr>
              <w:t>对办理结果意见</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32"/>
                <w:szCs w:val="32"/>
              </w:rPr>
            </w:pPr>
            <w:r>
              <w:rPr>
                <w:rFonts w:eastAsia="仿宋_GB2312"/>
                <w:color w:val="000000"/>
                <w:sz w:val="32"/>
                <w:szCs w:val="32"/>
              </w:rPr>
              <w:t>满意</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32"/>
                <w:szCs w:val="32"/>
              </w:rPr>
            </w:pPr>
          </w:p>
        </w:tc>
        <w:tc>
          <w:tcPr>
            <w:tcW w:w="156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32"/>
                <w:szCs w:val="32"/>
              </w:rPr>
            </w:pPr>
            <w:r>
              <w:rPr>
                <w:rFonts w:eastAsia="仿宋_GB2312"/>
                <w:color w:val="000000"/>
                <w:sz w:val="32"/>
                <w:szCs w:val="32"/>
              </w:rPr>
              <w:t>基本满意</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32"/>
                <w:szCs w:val="32"/>
              </w:rPr>
            </w:pPr>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32"/>
                <w:szCs w:val="32"/>
              </w:rPr>
            </w:pPr>
            <w:r>
              <w:rPr>
                <w:rFonts w:eastAsia="仿宋_GB2312"/>
                <w:color w:val="000000"/>
                <w:sz w:val="32"/>
                <w:szCs w:val="32"/>
              </w:rPr>
              <w:t>不满意</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trPr>
        <w:tc>
          <w:tcPr>
            <w:tcW w:w="192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eastAsia="仿宋_GB2312"/>
                <w:color w:val="000000"/>
                <w:sz w:val="32"/>
                <w:szCs w:val="32"/>
              </w:rPr>
            </w:pPr>
            <w:r>
              <w:rPr>
                <w:rFonts w:eastAsia="仿宋_GB2312"/>
                <w:color w:val="000000"/>
                <w:sz w:val="32"/>
                <w:szCs w:val="32"/>
              </w:rPr>
              <w:t>建议和要求</w:t>
            </w:r>
          </w:p>
        </w:tc>
        <w:tc>
          <w:tcPr>
            <w:tcW w:w="7652" w:type="dxa"/>
            <w:gridSpan w:val="6"/>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eastAsia="仿宋_GB2312"/>
                <w:color w:val="000000"/>
                <w:sz w:val="32"/>
                <w:szCs w:val="32"/>
              </w:rPr>
            </w:pPr>
          </w:p>
          <w:p>
            <w:pPr>
              <w:spacing w:line="580" w:lineRule="exact"/>
              <w:rPr>
                <w:rFonts w:eastAsia="仿宋_GB2312"/>
                <w:color w:val="000000"/>
                <w:sz w:val="32"/>
                <w:szCs w:val="32"/>
              </w:rPr>
            </w:pPr>
          </w:p>
          <w:p>
            <w:pPr>
              <w:spacing w:line="580" w:lineRule="exact"/>
              <w:rPr>
                <w:rFonts w:eastAsia="仿宋_GB2312"/>
                <w:color w:val="000000"/>
                <w:sz w:val="32"/>
                <w:szCs w:val="32"/>
              </w:rPr>
            </w:pPr>
          </w:p>
          <w:p>
            <w:pPr>
              <w:spacing w:line="580" w:lineRule="exact"/>
              <w:rPr>
                <w:rFonts w:eastAsia="仿宋_GB2312"/>
                <w:color w:val="000000"/>
                <w:sz w:val="32"/>
                <w:szCs w:val="32"/>
              </w:rPr>
            </w:pPr>
          </w:p>
          <w:p>
            <w:pPr>
              <w:spacing w:line="580" w:lineRule="exact"/>
              <w:rPr>
                <w:rFonts w:eastAsia="仿宋_GB2312"/>
                <w:color w:val="000000"/>
                <w:sz w:val="32"/>
                <w:szCs w:val="32"/>
              </w:rPr>
            </w:pPr>
          </w:p>
          <w:p>
            <w:pPr>
              <w:spacing w:line="580" w:lineRule="exact"/>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92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32"/>
                <w:szCs w:val="32"/>
              </w:rPr>
            </w:pPr>
            <w:r>
              <w:rPr>
                <w:rFonts w:eastAsia="仿宋_GB2312"/>
                <w:color w:val="000000"/>
                <w:sz w:val="32"/>
                <w:szCs w:val="32"/>
              </w:rPr>
              <w:t>委员姓名</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32"/>
                <w:szCs w:val="32"/>
              </w:rPr>
            </w:pPr>
          </w:p>
        </w:tc>
        <w:tc>
          <w:tcPr>
            <w:tcW w:w="156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32"/>
                <w:szCs w:val="32"/>
              </w:rPr>
            </w:pPr>
            <w:r>
              <w:rPr>
                <w:rFonts w:eastAsia="仿宋_GB2312"/>
                <w:color w:val="000000"/>
                <w:sz w:val="32"/>
                <w:szCs w:val="32"/>
              </w:rPr>
              <w:t>联系电话</w:t>
            </w:r>
          </w:p>
        </w:tc>
        <w:tc>
          <w:tcPr>
            <w:tcW w:w="3642"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eastAsia="仿宋_GB2312"/>
                <w:color w:val="000000"/>
                <w:sz w:val="32"/>
                <w:szCs w:val="32"/>
              </w:rPr>
            </w:pPr>
          </w:p>
        </w:tc>
      </w:tr>
    </w:tbl>
    <w:p>
      <w:pPr>
        <w:spacing w:line="580" w:lineRule="exact"/>
        <w:ind w:firstLine="160" w:firstLineChars="50"/>
        <w:rPr>
          <w:rFonts w:eastAsia="仿宋_GB2312"/>
          <w:color w:val="000000"/>
          <w:sz w:val="32"/>
          <w:szCs w:val="32"/>
        </w:rPr>
      </w:pPr>
      <w:r>
        <w:rPr>
          <w:rFonts w:eastAsia="仿宋_GB2312"/>
          <w:color w:val="000000"/>
          <w:sz w:val="32"/>
          <w:szCs w:val="32"/>
        </w:rPr>
        <w:t>注：此表一式三份，请委员填写后，一份寄回承办单位，一份寄县政府督查室，一份寄县政协提案委员会。</w:t>
      </w:r>
    </w:p>
    <w:p>
      <w:pPr>
        <w:pStyle w:val="2"/>
        <w:spacing w:line="500" w:lineRule="exact"/>
        <w:ind w:left="0" w:leftChars="0"/>
        <w:rPr>
          <w:rFonts w:eastAsia="仿宋_GB2312" w:cs="Times New Roman"/>
          <w:sz w:val="28"/>
          <w:szCs w:val="28"/>
          <w:u w:val="single"/>
        </w:rPr>
      </w:pPr>
    </w:p>
    <w:sectPr>
      <w:pgSz w:w="11906" w:h="16838"/>
      <w:pgMar w:top="1531" w:right="1531" w:bottom="153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FlNDdjODljN2QwMDNiOWZjNGQ3N2EzZjUwYWYyZTcifQ=="/>
  </w:docVars>
  <w:rsids>
    <w:rsidRoot w:val="5C7A0763"/>
    <w:rsid w:val="0001034C"/>
    <w:rsid w:val="00012327"/>
    <w:rsid w:val="0002303D"/>
    <w:rsid w:val="0005783C"/>
    <w:rsid w:val="000629DA"/>
    <w:rsid w:val="00111AE6"/>
    <w:rsid w:val="0015480E"/>
    <w:rsid w:val="0016618E"/>
    <w:rsid w:val="0019742D"/>
    <w:rsid w:val="001A4A96"/>
    <w:rsid w:val="002662FA"/>
    <w:rsid w:val="002E2F86"/>
    <w:rsid w:val="002F009D"/>
    <w:rsid w:val="00332F35"/>
    <w:rsid w:val="003473A9"/>
    <w:rsid w:val="00352163"/>
    <w:rsid w:val="00354F50"/>
    <w:rsid w:val="003B1D5A"/>
    <w:rsid w:val="003B5DEB"/>
    <w:rsid w:val="003C67FE"/>
    <w:rsid w:val="00410300"/>
    <w:rsid w:val="004139A8"/>
    <w:rsid w:val="005A670C"/>
    <w:rsid w:val="00605F60"/>
    <w:rsid w:val="006222CE"/>
    <w:rsid w:val="00652BEC"/>
    <w:rsid w:val="006A6FC5"/>
    <w:rsid w:val="00832F67"/>
    <w:rsid w:val="008918A3"/>
    <w:rsid w:val="00923F6E"/>
    <w:rsid w:val="00A66487"/>
    <w:rsid w:val="00AA2586"/>
    <w:rsid w:val="00AD0595"/>
    <w:rsid w:val="00AD3B9B"/>
    <w:rsid w:val="00AD5C43"/>
    <w:rsid w:val="00B365C9"/>
    <w:rsid w:val="00B70EAF"/>
    <w:rsid w:val="00C53C6E"/>
    <w:rsid w:val="00C8212F"/>
    <w:rsid w:val="00CA07DA"/>
    <w:rsid w:val="00CA186C"/>
    <w:rsid w:val="00CD3B5E"/>
    <w:rsid w:val="00D609BA"/>
    <w:rsid w:val="00D8728E"/>
    <w:rsid w:val="00DD4C0D"/>
    <w:rsid w:val="00E564E5"/>
    <w:rsid w:val="00E96B1F"/>
    <w:rsid w:val="00EB56F1"/>
    <w:rsid w:val="00ED3014"/>
    <w:rsid w:val="00F862A7"/>
    <w:rsid w:val="00FE08C1"/>
    <w:rsid w:val="013F7A17"/>
    <w:rsid w:val="02993B53"/>
    <w:rsid w:val="042C1368"/>
    <w:rsid w:val="078E7BD4"/>
    <w:rsid w:val="07924724"/>
    <w:rsid w:val="082A0E35"/>
    <w:rsid w:val="0D815DD4"/>
    <w:rsid w:val="0DA70DFD"/>
    <w:rsid w:val="0EBD27DF"/>
    <w:rsid w:val="0FB44EE5"/>
    <w:rsid w:val="11EA41D9"/>
    <w:rsid w:val="13CD1D08"/>
    <w:rsid w:val="14390C3C"/>
    <w:rsid w:val="16F55664"/>
    <w:rsid w:val="171B3598"/>
    <w:rsid w:val="1737411D"/>
    <w:rsid w:val="19D620C9"/>
    <w:rsid w:val="19D816AF"/>
    <w:rsid w:val="1A45134F"/>
    <w:rsid w:val="1B4120A4"/>
    <w:rsid w:val="1BDB02BA"/>
    <w:rsid w:val="1D084C35"/>
    <w:rsid w:val="1EEA2D10"/>
    <w:rsid w:val="1F171FA8"/>
    <w:rsid w:val="1F421246"/>
    <w:rsid w:val="20126D60"/>
    <w:rsid w:val="21F45A93"/>
    <w:rsid w:val="22711CF3"/>
    <w:rsid w:val="22ED240D"/>
    <w:rsid w:val="23BD612C"/>
    <w:rsid w:val="26655E3B"/>
    <w:rsid w:val="27C375B1"/>
    <w:rsid w:val="284079AA"/>
    <w:rsid w:val="28711CCA"/>
    <w:rsid w:val="297D5749"/>
    <w:rsid w:val="2B5930EF"/>
    <w:rsid w:val="2EBB7295"/>
    <w:rsid w:val="31C82673"/>
    <w:rsid w:val="347615B8"/>
    <w:rsid w:val="360E040D"/>
    <w:rsid w:val="38D91B17"/>
    <w:rsid w:val="39DF08A2"/>
    <w:rsid w:val="39FA276B"/>
    <w:rsid w:val="3AF539DC"/>
    <w:rsid w:val="3CEF4C8E"/>
    <w:rsid w:val="3D347C29"/>
    <w:rsid w:val="3D485D80"/>
    <w:rsid w:val="3EAF2CE3"/>
    <w:rsid w:val="40917AF2"/>
    <w:rsid w:val="41883888"/>
    <w:rsid w:val="42CB2BE9"/>
    <w:rsid w:val="43253F01"/>
    <w:rsid w:val="448C6831"/>
    <w:rsid w:val="46787D0D"/>
    <w:rsid w:val="476059AA"/>
    <w:rsid w:val="48972C83"/>
    <w:rsid w:val="49357CD2"/>
    <w:rsid w:val="4AFF244A"/>
    <w:rsid w:val="4D5D0874"/>
    <w:rsid w:val="4F44459F"/>
    <w:rsid w:val="4F4A6E63"/>
    <w:rsid w:val="4F533F72"/>
    <w:rsid w:val="526248BE"/>
    <w:rsid w:val="52D228D4"/>
    <w:rsid w:val="53C73261"/>
    <w:rsid w:val="54354D88"/>
    <w:rsid w:val="54FC249E"/>
    <w:rsid w:val="5597239F"/>
    <w:rsid w:val="55B3648A"/>
    <w:rsid w:val="55B92F32"/>
    <w:rsid w:val="55BB4A3F"/>
    <w:rsid w:val="572A38B1"/>
    <w:rsid w:val="573E47DE"/>
    <w:rsid w:val="57B02F93"/>
    <w:rsid w:val="588B0303"/>
    <w:rsid w:val="594A5DC0"/>
    <w:rsid w:val="59B37AAF"/>
    <w:rsid w:val="5B7D5074"/>
    <w:rsid w:val="5C6D1D5B"/>
    <w:rsid w:val="5C7A0763"/>
    <w:rsid w:val="5E214047"/>
    <w:rsid w:val="5E2F1587"/>
    <w:rsid w:val="5E834DF2"/>
    <w:rsid w:val="623F51B4"/>
    <w:rsid w:val="640078F3"/>
    <w:rsid w:val="649E7545"/>
    <w:rsid w:val="64B36F3A"/>
    <w:rsid w:val="667C7174"/>
    <w:rsid w:val="67E23BD8"/>
    <w:rsid w:val="68DC3909"/>
    <w:rsid w:val="69A7720A"/>
    <w:rsid w:val="69F637C9"/>
    <w:rsid w:val="6A141A24"/>
    <w:rsid w:val="6C154FF2"/>
    <w:rsid w:val="6F143527"/>
    <w:rsid w:val="70787DE5"/>
    <w:rsid w:val="715B25AA"/>
    <w:rsid w:val="71E51E86"/>
    <w:rsid w:val="72060668"/>
    <w:rsid w:val="725F6871"/>
    <w:rsid w:val="727A58AE"/>
    <w:rsid w:val="72C32295"/>
    <w:rsid w:val="73061CFB"/>
    <w:rsid w:val="76026846"/>
    <w:rsid w:val="76B814DA"/>
    <w:rsid w:val="776E34FA"/>
    <w:rsid w:val="78827C88"/>
    <w:rsid w:val="789515EF"/>
    <w:rsid w:val="79EE13E4"/>
    <w:rsid w:val="7A33073D"/>
    <w:rsid w:val="7A3E2F83"/>
    <w:rsid w:val="7B323116"/>
    <w:rsid w:val="7C534C65"/>
    <w:rsid w:val="7CED43E6"/>
    <w:rsid w:val="7EBA18D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1"/>
    <w:locked/>
    <w:uiPriority w:val="99"/>
    <w:pPr>
      <w:spacing w:after="120"/>
      <w:ind w:left="420" w:leftChars="200"/>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autoRedefine/>
    <w:qFormat/>
    <w:uiPriority w:val="99"/>
    <w:pPr>
      <w:spacing w:after="150" w:line="252" w:lineRule="atLeast"/>
      <w:jc w:val="left"/>
    </w:pPr>
    <w:rPr>
      <w:kern w:val="0"/>
      <w:sz w:val="24"/>
      <w:szCs w:val="24"/>
    </w:rPr>
  </w:style>
  <w:style w:type="table" w:styleId="7">
    <w:name w:val="Table Grid"/>
    <w:basedOn w:val="6"/>
    <w:autoRedefine/>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oter Char"/>
    <w:basedOn w:val="8"/>
    <w:link w:val="3"/>
    <w:semiHidden/>
    <w:locked/>
    <w:uiPriority w:val="99"/>
    <w:rPr>
      <w:sz w:val="18"/>
      <w:szCs w:val="18"/>
    </w:rPr>
  </w:style>
  <w:style w:type="character" w:customStyle="1" w:styleId="10">
    <w:name w:val="Header Char"/>
    <w:basedOn w:val="8"/>
    <w:link w:val="4"/>
    <w:autoRedefine/>
    <w:semiHidden/>
    <w:locked/>
    <w:uiPriority w:val="99"/>
    <w:rPr>
      <w:sz w:val="18"/>
      <w:szCs w:val="18"/>
    </w:rPr>
  </w:style>
  <w:style w:type="character" w:customStyle="1" w:styleId="11">
    <w:name w:val="Body Text Indent Char"/>
    <w:basedOn w:val="8"/>
    <w:link w:val="2"/>
    <w:semiHidden/>
    <w:qFormat/>
    <w:locked/>
    <w:uiPriority w:val="99"/>
    <w:rPr>
      <w:rFonts w:ascii="Calibri" w:hAnsi="Calibri" w:eastAsia="宋体" w:cs="Calibri"/>
      <w:kern w:val="2"/>
      <w:sz w:val="21"/>
      <w:szCs w:val="21"/>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临沧市沧源县党政机关单位</Company>
  <Pages>3</Pages>
  <Words>1215</Words>
  <Characters>1275</Characters>
  <Lines>0</Lines>
  <Paragraphs>0</Paragraphs>
  <TotalTime>5</TotalTime>
  <ScaleCrop>false</ScaleCrop>
  <LinksUpToDate>false</LinksUpToDate>
  <CharactersWithSpaces>1389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2018-09-10T08:30:00Z</dcterms:created>
  <dc:creator>肖青花</dc:creator>
  <cp:lastModifiedBy>朵拉</cp:lastModifiedBy>
  <cp:lastPrinted>2018-09-26T03:39:00Z</cp:lastPrinted>
  <dcterms:modified xsi:type="dcterms:W3CDTF">2024-03-06T06:55:42Z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B50D17776F1B4E0B843F5A77C2DFF649_12</vt:lpwstr>
  </property>
</Properties>
</file>