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</w:p>
    <w:p>
      <w:pPr>
        <w:ind w:firstLine="723" w:firstLineChars="20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云南省沧源县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羊缅金多金属矿勘探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（保留）勘查许可证信息一览表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121"/>
        <w:gridCol w:w="1959"/>
        <w:gridCol w:w="1819"/>
        <w:gridCol w:w="1807"/>
        <w:gridCol w:w="1852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许可证号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勘查项目名称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矿业权人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矿区面积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有效期起止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勘查矿种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矿区范围拐点坐标（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2000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坐标）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5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T53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00002008064010010497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云南省沧源县羊缅金多金属矿勘探（保留）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沧源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县聚鑫源矿业有限责任公司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2.3667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平方千米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多金属矿</w:t>
            </w:r>
          </w:p>
        </w:tc>
        <w:tc>
          <w:tcPr>
            <w:tcW w:w="2993" w:type="dxa"/>
          </w:tcPr>
          <w:p>
            <w:pPr>
              <w:pStyle w:val="2"/>
              <w:widowControl/>
              <w:shd w:val="clear" w:color="auto" w:fill="FFFFFF"/>
              <w:spacing w:before="100" w:after="100"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</w:rPr>
              <w:t>1.99.0534830,23.0721272</w:t>
            </w:r>
          </w:p>
          <w:p>
            <w:pPr>
              <w:pStyle w:val="2"/>
              <w:widowControl/>
              <w:shd w:val="clear" w:color="auto" w:fill="FFFFFF"/>
              <w:spacing w:before="100" w:after="100" w:line="24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</w:rPr>
              <w:t>2.99.0640130,23.0721272</w:t>
            </w:r>
          </w:p>
          <w:p>
            <w:pPr>
              <w:pStyle w:val="2"/>
              <w:widowControl/>
              <w:shd w:val="clear" w:color="auto" w:fill="FFFFFF"/>
              <w:spacing w:before="100" w:after="100" w:line="24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</w:rPr>
              <w:t>3.99.0640130,23.0644923</w:t>
            </w:r>
          </w:p>
          <w:p>
            <w:pPr>
              <w:pStyle w:val="2"/>
              <w:widowControl/>
              <w:shd w:val="clear" w:color="auto" w:fill="FFFFFF"/>
              <w:spacing w:before="100" w:after="100" w:line="24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</w:rPr>
              <w:t>4.99.0516830,23.0644923</w:t>
            </w:r>
          </w:p>
          <w:p>
            <w:pPr>
              <w:pStyle w:val="2"/>
              <w:widowControl/>
              <w:shd w:val="clear" w:color="auto" w:fill="FFFFFF"/>
              <w:spacing w:before="100" w:after="100" w:line="24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</w:rPr>
              <w:t>5.99.0516830,23.0703272</w:t>
            </w:r>
          </w:p>
          <w:p>
            <w:pPr>
              <w:pStyle w:val="2"/>
              <w:widowControl/>
              <w:shd w:val="clear" w:color="auto" w:fill="FFFFFF"/>
              <w:spacing w:before="100" w:after="100" w:line="24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</w:rPr>
              <w:t>6.99.0534830,23.0703272</w:t>
            </w:r>
          </w:p>
          <w:p>
            <w:pPr>
              <w:pStyle w:val="2"/>
              <w:widowControl/>
              <w:shd w:val="clear" w:color="auto" w:fill="FFFFFF"/>
              <w:spacing w:before="100" w:after="100" w:line="240" w:lineRule="exact"/>
              <w:rPr>
                <w:spacing w:val="-7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</w:rPr>
              <w:t>0,0</w:t>
            </w:r>
            <w:bookmarkStart w:id="0" w:name="_GoBack"/>
            <w:bookmarkEnd w:id="0"/>
          </w:p>
        </w:tc>
      </w:tr>
    </w:tbl>
    <w:p>
      <w:pPr>
        <w:pStyle w:val="2"/>
        <w:widowControl/>
        <w:shd w:val="clear" w:color="auto" w:fill="FFFFFF"/>
        <w:spacing w:before="100" w:after="100" w:line="2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D2A30E9"/>
    <w:rsid w:val="00940C61"/>
    <w:rsid w:val="00B116E1"/>
    <w:rsid w:val="00D77DC3"/>
    <w:rsid w:val="00F20FFF"/>
    <w:rsid w:val="00F948FA"/>
    <w:rsid w:val="0D2A30E9"/>
    <w:rsid w:val="4A352858"/>
    <w:rsid w:val="56823887"/>
    <w:rsid w:val="610F11FD"/>
    <w:rsid w:val="6A3837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Text"/>
    <w:basedOn w:val="1"/>
    <w:semiHidden/>
    <w:uiPriority w:val="99"/>
    <w:rPr>
      <w:rFonts w:ascii="宋体" w:hAnsi="宋体" w:cs="宋体"/>
      <w:sz w:val="17"/>
      <w:szCs w:val="1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临沧市沧源县党政机关单位</Company>
  <Pages>1</Pages>
  <Words>74</Words>
  <Characters>428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2023-12-14T11:03:00Z</dcterms:created>
  <dc:creator>Administrator</dc:creator>
  <cp:lastModifiedBy>Administrator</cp:lastModifiedBy>
  <dcterms:modified xsi:type="dcterms:W3CDTF">2024-05-06T03:38:44Z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