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1" w:firstLineChars="400"/>
        <w:rPr>
          <w:rFonts w:ascii="DFKai-SB" w:hAnsi="DFKai-SB" w:eastAsia="DFKai-SB" w:cs="微软雅黑"/>
          <w:b/>
          <w:sz w:val="30"/>
          <w:szCs w:val="30"/>
        </w:rPr>
      </w:pPr>
      <w:r>
        <w:rPr>
          <w:rFonts w:hint="eastAsia" w:ascii="DFKai-SB" w:hAnsi="DFKai-SB" w:eastAsia="DFKai-SB" w:cs="微软雅黑"/>
          <w:b/>
          <w:sz w:val="30"/>
          <w:szCs w:val="30"/>
        </w:rPr>
        <w:t>沧源县糯良乡南撒村南撒茶山组村庄规划说明书</w:t>
      </w:r>
    </w:p>
    <w:p>
      <w:pPr>
        <w:ind w:firstLine="900" w:firstLineChars="3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一、总则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以群众为主体可行编制茶山自然村，推进统筹城乡发展规划，加快建设步伐的基础性工作，为了产业发展，你们、农民集中居住建设和公共基础配套设施有计划。有步骤、有重点、循序渐进的发展。促进村域经济、社会、人口、资源和环境的协调发展。按照“生产发展、生活富裕、乡风文明、村容整洁、管理”的总体要求，编制糯良乡南撒村南撒茶山组庄规划。该自然村规划经2019年  5月  8日自然村村民代表会议审议表决通过。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地理区位：糯良乡南撒村南撒茶山组位于糯良乡政府东南部、南撒村委会以西北，距沧源县城勐董32公里，距乡政府驻地4公里，距村委会驻地1.2公里，距沧源佤山机场5.5公里，是2012年沧源自治县农村危旧房改造佤山幸福工程集中改造点之一，是云南民族团结进步边疆繁荣稳定示范区佤族村寨之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2．人口现状：自然村由一组、二组、三组、四组、五组、六组、七组7个部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村民小组村民交叉插花组成，共46户152人。其中：一组6户18人、二组2户8人，三组8户28人，四组7户19人，五组9户31人，六组9户34人，七组5户共14人。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3．资源现状：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</w:rPr>
        <w:t>自然村地理环境，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因势利导、因地制宜、使整个建筑群体依山而建、与山体共融，随山坡起伏错落有致，《永公让》，海拔1760米，森林覆盖率达50%，年均年降水量1700毫米，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年均气温15℃,</w:t>
      </w:r>
      <w:r>
        <w:rPr>
          <w:rFonts w:hint="eastAsia" w:ascii="仿宋_GB2312" w:hAnsi="仿宋_GB2312" w:eastAsia="仿宋_GB2312" w:cs="仿宋_GB2312"/>
          <w:sz w:val="32"/>
          <w:szCs w:val="32"/>
        </w:rPr>
        <w:t>昼夜温差小，工程性缺水突出。有常规耕地面积约450亩，轮耕荒山面积约200亩，林地面积约235亩，村庄占地60亩。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产业现状：种植业以烤烟、茶叶、水稻、玉米、核桃、樱桃为主，有烤烟面积30亩，茶叶面积330亩，水稻28亩，玉米150亩，核桃400亩；养殖业以黄牛、生猪为主；副业以外出务工为主。2018年农民人均可支配收入为9210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5．基础设施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道路：南撒茶山自然村主干道与二级公路连接全长1公里要硬化，从4组李尼嘎用户至6组卫艾块茶地全长400米，宽4米，未完成硬化。从南撒茶山球场至南撒茶山公墓全长100米，宽4米，未完成硬化，入户路从4组李尼嘎用户至5组陈俄嘎用户全长100米，宽4米，未完成硬化，从5组赵艾到用户路口至3组卫永星用户全长45米，宽4米，未完成硬化，从主干道至3组钟陆布勒用户全长30米，宽4米，未完成硬化，从主干道至2组钟艾那用户全长20米，宽4米，未完成硬化，从主干道至5组陈改到用户全长12米，宽4米，未完成硬化，从主干道至4组卫文布勒用户全长12米，宽4米，未完成硬化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饮水：南撒村南撒茶山于2003年自筹解决人畜饮水，但年久失修、基本报废，目前水不畅通，甚至不来，2013年沧源县水务局解决一座100m³饮水水池及管网建设、（并且不只是南撒茶山组使用）还是存在饮水困难，给群众生产生活带来不便。因此，南撒茶山组需要再解决一座100m³水池及管网建设，完成人畜饮水改造问题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（3）住房：全部为安全稳固住房，其中砖混结构楼房39户，砖木结构7户。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（5）学校：南撒茶山距南撒小学有1公里，不设单独的教学点，教育设施比较完善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：南撒茶山有活动室一间，篮球场一个、舞台一个，需增加室外活动健身器材配置。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（三）优势资源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南撒茶山气候适宜，昼夜温差小，地貌优势。交通便捷、信息灵通，距沧源县城勐董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距乡政府驻地4公里，距村委会驻地1.2公里，距沧源佤山机场5.5公里。村内没有烟工厂，一直延续着传统的农耕生产方式，人均常规耕地、轮耕荒山、林地面积多，发展生态产业基础好，有较大的产业发展空间。村庄内部、周围以及农户周围有足够空余空间，民风淳朴，民族文化浓郁，当地群众能歌善舞，许多佤族传统手工艺（纺线、织布等）有效传承，佤族建房、婚、丧、嫁娶等传统习俗延续至今，开发民族文化旅游产业潜力较大。群众发展产业脱贫致富愿望较强烈，布局相应公共服务设施难度不大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二、规划内容</w:t>
      </w:r>
    </w:p>
    <w:p>
      <w:pPr>
        <w:spacing w:line="5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（一）规划思路</w:t>
      </w:r>
    </w:p>
    <w:p>
      <w:pPr>
        <w:ind w:firstLine="864" w:firstLineChars="27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撒茶山处耿沧二级公路旁，距沧源县城32公里，离乡政府驻地4公里，距沧源佤山机场5.5公里，处于一个适合的地理位置，并且在糥良乡范围南撒樱桃最受欢迎（考虑大量种植樱桃）、为激发群众的感恩意识，记得住乡愁，需在南撒茶山建设一间村史室。并把村史室建成为村民学习和活动的活动室，但生态条件优越，产业发展空间大。农户自然村依山就势，随山坡起伏错落有致，结合区位条件和资源条件，南撒茶山组村庄规划定位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美丽宜居型村庄。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（二）规划期限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近期：2018—2022年，远期：2022—2035年。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（三）规划内容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1．道路交通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（1）入组入户路。一是规划硬化8条段入户道路。全长209m，设计宽度4m；二是翻新铺设硬化2条段抽二级公路到总长1.5km，设计宽度5m。上述两项概算总投资113.96万元。以下为规划核算：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1号路段（硬化）自然村主干道，从二级公路到四组李呢嘎家，全长500m，设计宽度4m，厚度20cm。总建设面积2000㎡，概算投资34万元。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2号路段（硬化）自然村主干道，从二级公路到二组钟艾那家，全长500m，设计宽度4m，厚度20cm，总建设面积2000㎡。概算投资34万元。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3号路段（硬化），自然村主干道（新建），从四组李尼嘎家至六组卫艾块茶地，全长400m，设计宽度4m，厚度20cm，总建设面积1600㎡。概算投资27.2万元。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4号路段（硬化），自然村主干道（新建），从南撒茶山球场到南撒茶山公墓路口，全长100m，设计宽度4m，厚度20cm，总建设面积400㎡。概算投资6.8万元。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5号路段（硬化）入户路，自主干道至五组陈俄嘎户，全长100m，设计宽度4m，厚度20cm，总建设面积400㎡。概算投资6.8万元。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6号路段（硬化）入户路，自五组赵艾到户至三组卫永新户，全长45m，设计宽度4m，厚度15cm，总建设面积180㎡。概算投资2.1万元。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7号路段（硬化）入户路，自主干道至三组钟陆不勒户，全长20m，设计宽度m，厚度15cm，总建设面积80㎡。概算投资0.96万元。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8号路段（硬化）入户路，自主干道至五组陈艾到户，全长12m，设计宽度3m，厚度15cm，总建设面积48㎡。概算投资0.57万元。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9号路段（硬化）入户路，自主干道至四组卫文不勒户，全长12m，设计宽度3m，厚度15cm，总建设面积48㎡。概算投资0.57万元。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10号路段（硬化）入户路，自主干道至二组钟艾那户，全长20m，设计宽度3m，厚度15cm，总建设面积80㎡。概算投资0.96万元。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2．供水规划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计划建设南撒茶山组人畜饮水一程，新建100m³水池及管网建设一座，架设φ40镀锌钢管；位置：暂定100m³老水池旁，主管全长1000m，概算投资17.5万元。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3．排水工程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7F7F7F" w:themeColor="background1" w:themeShade="80"/>
          <w:sz w:val="32"/>
          <w:szCs w:val="32"/>
        </w:rPr>
        <w:t xml:space="preserve"> （</w:t>
      </w: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>1）南撒茶山规划4条排水沟，总计长500m。每条排水沟底部分别设计生态处理池,实施污水生态处理。概算总投资50万元。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 xml:space="preserve"> 1号排污:自四组李尼嘎户至球场，全长400m，设计标准30cm×40cm（暗沟），铺设水泥盖板72㎡。概算投资20万元。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 xml:space="preserve"> 2号排污沟：自球场至四组卫艾改户，全长150m，设计标准30cm×40cm（暗沟），铺设水泥盖板36㎡。概算投资7.5万元。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 xml:space="preserve"> 3号沟排水：自耿沧二级公路至四组卫艾改户，全长150m，设计标准30cm×40cm（暗沟），铺设水泥盖板72㎡。概算投资7.5万元。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 xml:space="preserve"> 4号沟排水：自四组钟艾那至球场，全长300m，设计标准30cm×40cm（暗沟），铺设水泥盖板36㎡。概算投资15万元。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>（2）建设1座一体化污水处理设施，位于四组卫艾改户下方。概算投资24万元。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4．公共空间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结合村庄布局，南撒茶山组共规划建设2个停车场（村民活动广场），概算总投资46.7万元。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1号停车场。位于自然村文化室旁边，位置暂定在三组钟国城位置。硬化面积2908㎡（打歌场）。概算投资35万元。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2号停车场（村民活动广场）。位置暂定在七组钟赛茸户旁，硬化面积980㎡。概算投资11.7万元。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184" w:firstLineChars="3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5．环卫设施</w:t>
      </w:r>
    </w:p>
    <w:p>
      <w:pPr>
        <w:ind w:firstLine="1184" w:firstLineChars="3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规划改造提升2个公共厕所。1、将现位于六组卫永福户旁的公厕（旱厕），改造成水冲式公厕，每座40㎡8个蹲位，概算投资共计6.4万元；2、将现位于南撒茶山球场旁的公厕（旱厕），改造成水冲式公厕，每座40㎡8个蹲位，概算投资共计6.4万元。合计：12.8万元。</w:t>
      </w:r>
    </w:p>
    <w:p>
      <w:pPr>
        <w:ind w:firstLine="864" w:firstLineChars="2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（2）规划新建水冲式公厕 2座，共80㎡16个蹲位，概算总投资12.8万元。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1号公厕，位于七组卫赛改户后则，规划建一座水冲式钢屋架公厕，40㎡8个蹲位，概算总投资6.4万元。</w:t>
      </w:r>
    </w:p>
    <w:p>
      <w:pPr>
        <w:spacing w:line="54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2号公厕，位于班考路口二级路旁，规划建一座水冲式钢屋架公厕，40㎡8个蹲位，概算总投资6.4万元。</w:t>
      </w:r>
    </w:p>
    <w:p>
      <w:pPr>
        <w:numPr>
          <w:ilvl w:val="0"/>
          <w:numId w:val="1"/>
        </w:numPr>
        <w:spacing w:line="54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规划安置钩壁式垃圾箱4个，估算总投资2.4万元。1号垃圾箱位于二级路候车厅旁；2号垃圾箱位于六组李新户路口；3号垃圾箱位于六组卫三木改户旁；4号垃圾箱位于李呢嘎户旁。</w:t>
      </w:r>
    </w:p>
    <w:p>
      <w:pPr>
        <w:spacing w:line="54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6．亮化工程：规划安装50盏太阳能路灯，概算总投资30万元。</w:t>
      </w:r>
    </w:p>
    <w:p>
      <w:pPr>
        <w:ind w:firstLine="864" w:firstLineChars="2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7．民居建设：新建10户民居（主要是新分户、部分搬迁户），建筑风格为红瓦灰墙；其中：加固改造6户，搬迁4户，以上两项总计投资150万元。</w:t>
      </w:r>
    </w:p>
    <w:p>
      <w:pPr>
        <w:numPr>
          <w:ilvl w:val="0"/>
          <w:numId w:val="2"/>
        </w:numPr>
        <w:ind w:firstLine="864" w:firstLineChars="2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消防设施 ：从原有的100立方水池重新建设一座消防池（地址：消防水池设置在陈新家茶地作为消防水池专用），结合村庄配水管网安装消防用水或设置消防水池；村庄结合供水管道设置消防栓10套，概算投资20万元。</w:t>
      </w:r>
    </w:p>
    <w:p>
      <w:pPr>
        <w:pStyle w:val="2"/>
        <w:ind w:firstLine="960" w:firstLineChars="300"/>
        <w:rPr>
          <w:rFonts w:ascii="仿宋_GB2312" w:hAnsi="仿宋_GB2312" w:eastAsia="仿宋_GB2312" w:cs="仿宋_GB2312"/>
          <w:b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szCs w:val="32"/>
        </w:rPr>
        <w:t>9、垃圾处理点：规划在耿沧二级公路李新家山地旁新建一个垃圾焚烧点，提供南撒村使用，概算投资80万元。</w:t>
      </w:r>
    </w:p>
    <w:p>
      <w:pPr>
        <w:spacing w:line="54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10、产业发展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（1）养殖。规划养殖小区1个（主要是养牛、猪），建设面积3927.66㎡，规划年养殖生猪800头以上，养殖牛200条以上。总概算投资286.7万元。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1号养殖小区。在六组卫强不勒户附近，规划建设3927.66㎡的养殖小区，概算投资286.7万元。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1号养殖小区供水供电基础设施。（1）计划供水管网架设φ20镀锌钢管；主管全长100m，概算投资2万元(铺设到每间)；（2）计划供电设施增加2基15m杆、架设0.4kv线路全长50m，概算投资3万元。</w:t>
      </w:r>
    </w:p>
    <w:p>
      <w:pPr>
        <w:ind w:firstLine="864" w:firstLineChars="2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种植。巩固提升现有烤烟50亩、核桃500亩、玉米400亩、大量种植樱桃（主要是烟后秋玉米50亩、大春季种植350亩）等传统产业，在加大技术培训、增加科技含量、提高单位产量、提升品质、增加收益上下功夫，规划发展苦荞200亩、樱桃种200亩，冬季蔬菜100亩。概算投资50万元。</w:t>
      </w:r>
    </w:p>
    <w:p>
      <w:pPr>
        <w:spacing w:line="54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11．绿化美化：概算投资118.9万元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（1）实施球场周边和2000米入组主干道绿化工程:以南撒原有樱桃品种为主题、云南樱花树交叉间种方式实施绿化。概算投资25万元。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（2）实施庭院绿化美化工程:每户农户庭院及周边至少种植6株本地果木，至少栽植6盆花卉或绿色植物，概算投资6万元。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（3）观光走道2条、宅门1个，候车停；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1号走道规划建设、从南撒茶山活动室往后山到卫金习家地直通二级公路，山顶设置一个瞭望台，1号走道全长145m，宽1m，瞭望台建筑面积20㎡。概算投资4万元。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2号走道规划建设、从南撒茶山球场往卫门到家旁小森林环绕一圈回到南撒茶山球场，球场边建设一个凉亭，2号走道全长135m、宽1m，凉亭建筑面积20</w:t>
      </w:r>
      <w:r>
        <w:rPr>
          <w:rFonts w:hint="eastAsia" w:ascii="宋体" w:hAnsi="宋体" w:eastAsia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。总概算投资3.9万元</w:t>
      </w:r>
    </w:p>
    <w:p>
      <w:pPr>
        <w:tabs>
          <w:tab w:val="right" w:pos="8306"/>
        </w:tabs>
        <w:spacing w:line="540" w:lineRule="exact"/>
        <w:ind w:firstLine="320" w:firstLineChars="1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3号改造二级公路边原有的候车停，硬化面积25</w:t>
      </w:r>
      <w:r>
        <w:rPr>
          <w:rFonts w:hint="eastAsia"/>
        </w:rPr>
        <w:t>，</w:t>
      </w:r>
      <w:r>
        <w:rPr>
          <w:rFonts w:hint="eastAsia"/>
          <w:sz w:val="32"/>
          <w:szCs w:val="32"/>
        </w:rPr>
        <w:t>概算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投资</w:t>
      </w:r>
    </w:p>
    <w:p>
      <w:pPr>
        <w:tabs>
          <w:tab w:val="right" w:pos="8306"/>
        </w:tabs>
        <w:spacing w:line="540" w:lineRule="exact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4万元。                </w:t>
      </w:r>
    </w:p>
    <w:p>
      <w:pPr>
        <w:tabs>
          <w:tab w:val="right" w:pos="8306"/>
        </w:tabs>
        <w:spacing w:line="540" w:lineRule="exact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寨门一个：规划在耿沧二级公路建设一个寨门，位置规划在卫金旭家地附近，概算投资80万元（寨门主题：围绕佤族特色）。               </w:t>
      </w:r>
    </w:p>
    <w:p>
      <w:pPr>
        <w:spacing w:line="54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12.用地规划：p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划定村庄建设边界，预留新增民居、搬迁户扩容建设用地40亩用地位置暂定在陈星家茶地。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（四）实施步骤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1．近期：2018—2022年。完成道路交通、人畜饮水、排水工程、停车场、环卫设施、亮化工程、卫生室、绿化美化规划内容。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2.远期：2022—2035年。完成产业发展、电力电信、民居建设、养老设施、幼儿园等规划内容。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详见《糯良乡南撒村南撒茶山组村庄规划项目建设统计表》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三、规划管理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政府审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（五）在自然村振兴理事会成员中，明确庄规划建设专管员，发挥好村庄规划建设专管员作用，加大违法违规建筑治理，发现一起拆除一起。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ind w:firstLine="643" w:firstLineChars="20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沧源县糯良乡南撒村南撒茶山村规民约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1．建房服从规划。起房盖屋必须服从村庄建设规划，经南撒茶山组实地踏勘，报村委会和上级有关部门批准，不得擅自动工，不得私搭乱建，不得违反规划或损害四邻利益，经发现责令停工。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2．保持卫生清洁。农户庭院一日一清扫，村组公共环境卫生实行一周一清扫，自家门前自己负责，对保持清洁的表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，不清洁的批评教育。不得在公路沿线、村道、河溪等公共场所倾倒、堆放垃圾，一经发现给予经济处罚100元。建立有偿保洁制度，按时交纳垃圾清运费用。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3．爱护公共财物。严禁侵占或私自占用道路、广场等公共设施，损坏活动场所、厕所、水利、交通、供电、消防、生产等公共设施的，如有人给予损坏、照价赔偿。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4．加强牲畜看管。严禁乱放猪、牛、严禁损害他人庄稼、瓜果及其他农作物，对农作物造成破坏的要赔偿。不听劝告的、给予经济处罚150元，做到美好家园。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5．倡导节俭办客。红白喜事要勤俭节约，不准大操大办。办客原则不超1天，送礼不超100元，菜品不超8个，组织打歌、狂欢等活动不得超过深夜00:00时。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6．维护社会治安。严禁赌博、吸毒，严禁酗酒闹事，严禁宣扬封建迷信、传播邪教，一经发现、给予经济处罚500元-5000元；情节严重的上报公安部门处理、屡教不改，本寨有权断水断电供应、并迁出本村！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7．严守为人品德。父母要尽到抚养、教育未成年子女的义务，子女要孝敬、赡养老人，平等对待双方老人，不得以任何形式遗弃或虐待老人，经发现、进行大会批评教育、要树立和谐温馨家庭。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8．妥善处置纠纷。邻里有纠纷，有话好好说，有事坐下来商量，协商不成的请自然村或村调解委调解，也可向人民法院起诉。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9．保护生态环境。严禁在国有林、公益林、集体林、水源林等林地里乱砍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伐，禁止采猎国家保护野生动植物,私藏制造枪支等，违反者一律交执法部门处理。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10.延续本村优良的传统丧葬习俗。不得砌坟，在公共坟地不得随意丢酒瓶、白色垃圾等，经发现、给予警告纠正，严格弘扬优良传统！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11.深入开展扫黑除恶专项整治，重点打击把持或侵害基层政权的问题村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破坏影响基层选举，以暴力威胁或其他手段欺压百姓，危害一方的农村黑恶势力，依法严厉打击黑恶势力，维护人民群众利益。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实行计划生育，提倡晚婚晚育，对非法同居，非法怀孕计划外生育，但未多生育者，男女双方已到达法定婚龄，未依法确立夫妻关系生育一个子女分别处罚1500元/人，男女双方或者一方未达到法定年龄生育一个子女处罚2000元/人，超生一个除了国家收取社会抚养费外，村上还收违约金1.5万元至2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13学龄儿童和青少年有接受教育的权利和义务。其法定监护人应保证子女读完九年义务教育。</w:t>
      </w:r>
      <w:r>
        <w:rPr>
          <w:rFonts w:hint="eastAsia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沧源县糯良乡南撒村南撒茶山组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2019年  5月  8日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FC84"/>
    <w:multiLevelType w:val="singleLevel"/>
    <w:tmpl w:val="0674FC84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C973EEC"/>
    <w:multiLevelType w:val="singleLevel"/>
    <w:tmpl w:val="5C973EEC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0B628F"/>
    <w:rsid w:val="002352CE"/>
    <w:rsid w:val="00273E53"/>
    <w:rsid w:val="004075CF"/>
    <w:rsid w:val="00494FB8"/>
    <w:rsid w:val="005E26A9"/>
    <w:rsid w:val="007C2DB7"/>
    <w:rsid w:val="00905FB9"/>
    <w:rsid w:val="00E3535C"/>
    <w:rsid w:val="00F464C5"/>
    <w:rsid w:val="0179225E"/>
    <w:rsid w:val="046C33BD"/>
    <w:rsid w:val="049456F9"/>
    <w:rsid w:val="07B0208A"/>
    <w:rsid w:val="080C013A"/>
    <w:rsid w:val="087854D7"/>
    <w:rsid w:val="0927412F"/>
    <w:rsid w:val="0A7A09B3"/>
    <w:rsid w:val="0A7C2801"/>
    <w:rsid w:val="0BC63260"/>
    <w:rsid w:val="0CC04378"/>
    <w:rsid w:val="0CE95882"/>
    <w:rsid w:val="0D03614F"/>
    <w:rsid w:val="0D123176"/>
    <w:rsid w:val="0D227513"/>
    <w:rsid w:val="0FB63A13"/>
    <w:rsid w:val="106239DE"/>
    <w:rsid w:val="112274CA"/>
    <w:rsid w:val="12E379FF"/>
    <w:rsid w:val="12E94A0D"/>
    <w:rsid w:val="132A43B0"/>
    <w:rsid w:val="1466371A"/>
    <w:rsid w:val="14E427A5"/>
    <w:rsid w:val="14F37FD4"/>
    <w:rsid w:val="15210155"/>
    <w:rsid w:val="159E5EAC"/>
    <w:rsid w:val="160E20FD"/>
    <w:rsid w:val="16866FEE"/>
    <w:rsid w:val="172B054B"/>
    <w:rsid w:val="17E74099"/>
    <w:rsid w:val="18546D0D"/>
    <w:rsid w:val="18963A5D"/>
    <w:rsid w:val="18F9676F"/>
    <w:rsid w:val="1A1E509A"/>
    <w:rsid w:val="1AB74547"/>
    <w:rsid w:val="1B26251E"/>
    <w:rsid w:val="1B3D6615"/>
    <w:rsid w:val="1BE50B7C"/>
    <w:rsid w:val="1BF450CD"/>
    <w:rsid w:val="1BFF39D2"/>
    <w:rsid w:val="1CA80A9E"/>
    <w:rsid w:val="1DAB3254"/>
    <w:rsid w:val="1DAD377D"/>
    <w:rsid w:val="1DF612B5"/>
    <w:rsid w:val="1EC41B2F"/>
    <w:rsid w:val="20011F46"/>
    <w:rsid w:val="2021409C"/>
    <w:rsid w:val="226357C2"/>
    <w:rsid w:val="22E27575"/>
    <w:rsid w:val="230C1665"/>
    <w:rsid w:val="23763289"/>
    <w:rsid w:val="24D9480D"/>
    <w:rsid w:val="24FB4319"/>
    <w:rsid w:val="25332198"/>
    <w:rsid w:val="25F2586B"/>
    <w:rsid w:val="264247CE"/>
    <w:rsid w:val="2658253F"/>
    <w:rsid w:val="278F2498"/>
    <w:rsid w:val="282C1AEB"/>
    <w:rsid w:val="283D2B22"/>
    <w:rsid w:val="29264992"/>
    <w:rsid w:val="29EC7A5E"/>
    <w:rsid w:val="2AAF7A02"/>
    <w:rsid w:val="2C05050E"/>
    <w:rsid w:val="2D316B9B"/>
    <w:rsid w:val="2D5A69E6"/>
    <w:rsid w:val="2E0B5AD7"/>
    <w:rsid w:val="2E960916"/>
    <w:rsid w:val="2E97074E"/>
    <w:rsid w:val="2FA9305B"/>
    <w:rsid w:val="301D644A"/>
    <w:rsid w:val="30985515"/>
    <w:rsid w:val="30BB538E"/>
    <w:rsid w:val="314019DD"/>
    <w:rsid w:val="33395EFF"/>
    <w:rsid w:val="345E1D87"/>
    <w:rsid w:val="36FB3624"/>
    <w:rsid w:val="36FF1D36"/>
    <w:rsid w:val="376C7ECA"/>
    <w:rsid w:val="37F55FDE"/>
    <w:rsid w:val="37FE52B9"/>
    <w:rsid w:val="385E19F2"/>
    <w:rsid w:val="39365A8E"/>
    <w:rsid w:val="39911A56"/>
    <w:rsid w:val="3ABC1142"/>
    <w:rsid w:val="3B437625"/>
    <w:rsid w:val="3B8405A2"/>
    <w:rsid w:val="3BAD25CD"/>
    <w:rsid w:val="3E374793"/>
    <w:rsid w:val="3F61210A"/>
    <w:rsid w:val="3FCF3ECD"/>
    <w:rsid w:val="3FDA39FA"/>
    <w:rsid w:val="404E6D8F"/>
    <w:rsid w:val="41404E9E"/>
    <w:rsid w:val="42600FC4"/>
    <w:rsid w:val="430175DD"/>
    <w:rsid w:val="431527B4"/>
    <w:rsid w:val="43582538"/>
    <w:rsid w:val="45D87877"/>
    <w:rsid w:val="469A3CEB"/>
    <w:rsid w:val="47757470"/>
    <w:rsid w:val="483068C7"/>
    <w:rsid w:val="48435F42"/>
    <w:rsid w:val="48F36E6B"/>
    <w:rsid w:val="4B9475C8"/>
    <w:rsid w:val="4CFB64DB"/>
    <w:rsid w:val="4D006E3A"/>
    <w:rsid w:val="4DBB7B73"/>
    <w:rsid w:val="4E367F90"/>
    <w:rsid w:val="4E3D791E"/>
    <w:rsid w:val="4EE66733"/>
    <w:rsid w:val="4F407CEA"/>
    <w:rsid w:val="4F8A61BF"/>
    <w:rsid w:val="510F64CF"/>
    <w:rsid w:val="519D5FC4"/>
    <w:rsid w:val="52772935"/>
    <w:rsid w:val="54627435"/>
    <w:rsid w:val="5477570F"/>
    <w:rsid w:val="55861786"/>
    <w:rsid w:val="55B16F3F"/>
    <w:rsid w:val="56374D4A"/>
    <w:rsid w:val="566E7CD6"/>
    <w:rsid w:val="568570A9"/>
    <w:rsid w:val="56931276"/>
    <w:rsid w:val="56C943ED"/>
    <w:rsid w:val="57240AC7"/>
    <w:rsid w:val="581D6341"/>
    <w:rsid w:val="58CC1DC4"/>
    <w:rsid w:val="5A597D91"/>
    <w:rsid w:val="5A604D94"/>
    <w:rsid w:val="5A6116E1"/>
    <w:rsid w:val="5AF97F0F"/>
    <w:rsid w:val="5B1756B1"/>
    <w:rsid w:val="5B8241BA"/>
    <w:rsid w:val="5B894A04"/>
    <w:rsid w:val="5BA209FC"/>
    <w:rsid w:val="5BA6629F"/>
    <w:rsid w:val="5BB83B3F"/>
    <w:rsid w:val="5CBF11DA"/>
    <w:rsid w:val="5CF23FE0"/>
    <w:rsid w:val="5DB90994"/>
    <w:rsid w:val="5E0B628F"/>
    <w:rsid w:val="5E50707C"/>
    <w:rsid w:val="5EAD49C7"/>
    <w:rsid w:val="5FB22706"/>
    <w:rsid w:val="615957F9"/>
    <w:rsid w:val="61851331"/>
    <w:rsid w:val="61AB3A8A"/>
    <w:rsid w:val="62AF6288"/>
    <w:rsid w:val="632E3CE6"/>
    <w:rsid w:val="63BD1664"/>
    <w:rsid w:val="64494E5B"/>
    <w:rsid w:val="645B12A8"/>
    <w:rsid w:val="653C21F8"/>
    <w:rsid w:val="65C93B51"/>
    <w:rsid w:val="66E32279"/>
    <w:rsid w:val="66F52D5D"/>
    <w:rsid w:val="676E089E"/>
    <w:rsid w:val="688B339B"/>
    <w:rsid w:val="698D691F"/>
    <w:rsid w:val="69AF6E58"/>
    <w:rsid w:val="6A1949D2"/>
    <w:rsid w:val="6ABA4154"/>
    <w:rsid w:val="6BAB0617"/>
    <w:rsid w:val="6BCB0F99"/>
    <w:rsid w:val="6C301576"/>
    <w:rsid w:val="6D9818CC"/>
    <w:rsid w:val="6F3F4E2F"/>
    <w:rsid w:val="6F661052"/>
    <w:rsid w:val="6FE867E0"/>
    <w:rsid w:val="70EF68A2"/>
    <w:rsid w:val="71161BDD"/>
    <w:rsid w:val="71936DD1"/>
    <w:rsid w:val="71EC3A15"/>
    <w:rsid w:val="72B90D95"/>
    <w:rsid w:val="744D44C2"/>
    <w:rsid w:val="75313057"/>
    <w:rsid w:val="75507032"/>
    <w:rsid w:val="75984AED"/>
    <w:rsid w:val="75D02DFB"/>
    <w:rsid w:val="77AC1294"/>
    <w:rsid w:val="780C072C"/>
    <w:rsid w:val="78941188"/>
    <w:rsid w:val="790D0DE4"/>
    <w:rsid w:val="7969038B"/>
    <w:rsid w:val="79EE0E9D"/>
    <w:rsid w:val="7A9D33E7"/>
    <w:rsid w:val="7AE50571"/>
    <w:rsid w:val="7C5122D3"/>
    <w:rsid w:val="7D622851"/>
    <w:rsid w:val="7E837051"/>
    <w:rsid w:val="7E9050A2"/>
    <w:rsid w:val="7F8A7405"/>
    <w:rsid w:val="7FA76E0F"/>
    <w:rsid w:val="7FEC4E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5907</Words>
  <Characters>660</Characters>
  <Lines>5</Lines>
  <Paragraphs>13</Paragraphs>
  <TotalTime>0</TotalTime>
  <ScaleCrop>false</ScaleCrop>
  <LinksUpToDate>false</LinksUpToDate>
  <CharactersWithSpaces>6554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2019-03-16T08:06:00Z</dcterms:created>
  <dc:creator>吺姷你丕倁賅怎幺辦LHF</dc:creator>
  <cp:lastModifiedBy>Administrator</cp:lastModifiedBy>
  <dcterms:modified xsi:type="dcterms:W3CDTF">2024-03-05T03:09:03Z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03983D72975B47D9ADDB4BDEA467A211</vt:lpwstr>
  </property>
</Properties>
</file>