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114300" distR="114300">
            <wp:extent cx="1971675" cy="1875155"/>
            <wp:effectExtent l="0" t="0" r="9525" b="10795"/>
            <wp:docPr id="1" name="图片 1" descr="../Application%20Data/360se6/User%20Data/Temp/t01ebf062fe543b33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pplication%20Data/360se6/User%20Data/Temp/t01ebf062fe543b339d.jpg"/>
                    <pic:cNvPicPr>
                      <a:picLocks noChangeAspect="1"/>
                    </pic:cNvPicPr>
                  </pic:nvPicPr>
                  <pic:blipFill>
                    <a:blip r:embed="rId5" r:link="rId6">
                      <a:lum bright="6000"/>
                    </a:blip>
                    <a:stretch>
                      <a:fillRect/>
                    </a:stretch>
                  </pic:blipFill>
                  <pic:spPr>
                    <a:xfrm>
                      <a:off x="0" y="0"/>
                      <a:ext cx="1971675" cy="1875155"/>
                    </a:xfrm>
                    <a:prstGeom prst="rect">
                      <a:avLst/>
                    </a:prstGeom>
                    <a:noFill/>
                    <a:ln>
                      <a:noFill/>
                    </a:ln>
                  </pic:spPr>
                </pic:pic>
              </a:graphicData>
            </a:graphic>
          </wp:inline>
        </w:drawing>
      </w:r>
    </w:p>
    <w:p>
      <w:pPr>
        <w:jc w:val="center"/>
        <w:rPr>
          <w:rFonts w:eastAsia="新宋体"/>
          <w:b/>
          <w:sz w:val="44"/>
          <w:szCs w:val="44"/>
        </w:rPr>
      </w:pPr>
      <w:r>
        <w:rPr>
          <w:rFonts w:eastAsia="新宋体"/>
          <w:b/>
          <w:sz w:val="44"/>
          <w:szCs w:val="44"/>
        </w:rPr>
        <w:t xml:space="preserve"> 沧源佤族自治县第十</w:t>
      </w:r>
      <w:r>
        <w:rPr>
          <w:rFonts w:hint="eastAsia" w:eastAsia="新宋体"/>
          <w:b/>
          <w:sz w:val="44"/>
          <w:szCs w:val="44"/>
        </w:rPr>
        <w:t>四</w:t>
      </w:r>
      <w:r>
        <w:rPr>
          <w:rFonts w:eastAsia="新宋体"/>
          <w:b/>
          <w:sz w:val="44"/>
          <w:szCs w:val="44"/>
        </w:rPr>
        <w:t>届人民代表大会</w:t>
      </w:r>
    </w:p>
    <w:p>
      <w:pPr>
        <w:jc w:val="center"/>
        <w:rPr>
          <w:rFonts w:eastAsia="新宋体"/>
          <w:b/>
          <w:sz w:val="44"/>
          <w:szCs w:val="44"/>
        </w:rPr>
      </w:pPr>
      <w:r>
        <w:rPr>
          <w:rFonts w:eastAsia="新宋体"/>
          <w:b/>
          <w:sz w:val="44"/>
          <w:szCs w:val="44"/>
        </w:rPr>
        <w:t>第</w:t>
      </w:r>
      <w:r>
        <w:rPr>
          <w:rFonts w:hint="eastAsia" w:eastAsia="新宋体"/>
          <w:b/>
          <w:sz w:val="44"/>
          <w:szCs w:val="44"/>
        </w:rPr>
        <w:t>二</w:t>
      </w:r>
      <w:r>
        <w:rPr>
          <w:rFonts w:eastAsia="新宋体"/>
          <w:b/>
          <w:sz w:val="44"/>
          <w:szCs w:val="44"/>
        </w:rPr>
        <w:t>次会议代表建议、批评和意见</w:t>
      </w:r>
    </w:p>
    <w:p>
      <w:pPr>
        <w:jc w:val="center"/>
        <w:rPr>
          <w:rFonts w:eastAsia="华文行楷"/>
          <w:b/>
          <w:sz w:val="44"/>
          <w:szCs w:val="44"/>
        </w:rPr>
      </w:pPr>
      <w:r>
        <w:rPr>
          <w:rFonts w:eastAsia="新宋体"/>
          <w:b/>
          <w:sz w:val="44"/>
          <w:szCs w:val="44"/>
        </w:rPr>
        <w:t xml:space="preserve"> </w:t>
      </w:r>
      <w:r>
        <w:rPr>
          <w:rFonts w:eastAsia="华文行楷"/>
          <w:b/>
          <w:sz w:val="44"/>
          <w:szCs w:val="44"/>
        </w:rPr>
        <w:t>第</w:t>
      </w:r>
      <w:r>
        <w:rPr>
          <w:rFonts w:hint="eastAsia" w:eastAsia="华文行楷"/>
          <w:b/>
          <w:sz w:val="44"/>
          <w:szCs w:val="44"/>
          <w:lang w:val="en-US" w:eastAsia="zh-CN"/>
        </w:rPr>
        <w:t>106</w:t>
      </w:r>
      <w:bookmarkStart w:id="0" w:name="_GoBack"/>
      <w:bookmarkEnd w:id="0"/>
      <w:r>
        <w:rPr>
          <w:rFonts w:eastAsia="华文行楷"/>
          <w:b/>
          <w:sz w:val="44"/>
          <w:szCs w:val="44"/>
        </w:rPr>
        <w:t>号</w:t>
      </w:r>
    </w:p>
    <w:p>
      <w:pPr>
        <w:spacing w:line="520" w:lineRule="exact"/>
        <w:rPr>
          <w:rFonts w:eastAsia="华文行楷"/>
          <w:b/>
          <w:sz w:val="44"/>
          <w:szCs w:val="44"/>
        </w:rPr>
      </w:pPr>
      <w:r>
        <w:rPr>
          <w:rFonts w:eastAsia="楷体_GB2312"/>
          <w:b/>
          <w:sz w:val="30"/>
          <w:szCs w:val="30"/>
        </w:rPr>
        <w:t>代表团团长签名：</w:t>
      </w:r>
      <w:r>
        <w:rPr>
          <w:rFonts w:hint="eastAsia" w:eastAsia="楷体_GB2312"/>
          <w:b/>
          <w:sz w:val="30"/>
          <w:szCs w:val="30"/>
          <w:lang w:eastAsia="zh-CN"/>
        </w:rPr>
        <w:t>赵泽阳</w:t>
      </w:r>
      <w:r>
        <w:rPr>
          <w:rFonts w:eastAsia="楷体_GB2312"/>
          <w:b/>
          <w:sz w:val="30"/>
          <w:szCs w:val="30"/>
        </w:rPr>
        <w:t xml:space="preserve">                    202</w:t>
      </w:r>
      <w:r>
        <w:rPr>
          <w:rFonts w:hint="eastAsia" w:eastAsia="楷体_GB2312"/>
          <w:b/>
          <w:sz w:val="30"/>
          <w:szCs w:val="30"/>
        </w:rPr>
        <w:t>3</w:t>
      </w:r>
      <w:r>
        <w:rPr>
          <w:rFonts w:eastAsia="楷体_GB2312"/>
          <w:b/>
          <w:sz w:val="30"/>
          <w:szCs w:val="30"/>
        </w:rPr>
        <w:t>年</w:t>
      </w:r>
      <w:r>
        <w:rPr>
          <w:rFonts w:hint="eastAsia" w:eastAsia="楷体_GB2312"/>
          <w:b/>
          <w:sz w:val="30"/>
          <w:szCs w:val="30"/>
        </w:rPr>
        <w:t>2</w:t>
      </w:r>
      <w:r>
        <w:rPr>
          <w:rFonts w:eastAsia="楷体_GB2312"/>
          <w:b/>
          <w:sz w:val="30"/>
          <w:szCs w:val="30"/>
        </w:rPr>
        <w:t>月</w:t>
      </w:r>
      <w:r>
        <w:rPr>
          <w:rFonts w:hint="eastAsia" w:eastAsia="楷体_GB2312"/>
          <w:b/>
          <w:sz w:val="30"/>
          <w:szCs w:val="30"/>
        </w:rPr>
        <w:t>1</w:t>
      </w:r>
      <w:r>
        <w:rPr>
          <w:rFonts w:eastAsia="楷体_GB2312"/>
          <w:b/>
          <w:sz w:val="30"/>
          <w:szCs w:val="30"/>
        </w:rPr>
        <w:t>日</w:t>
      </w:r>
    </w:p>
    <w:tbl>
      <w:tblPr>
        <w:tblStyle w:val="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
        <w:gridCol w:w="1260"/>
        <w:gridCol w:w="3269"/>
        <w:gridCol w:w="1600"/>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188" w:type="dxa"/>
            <w:gridSpan w:val="2"/>
            <w:vAlign w:val="center"/>
          </w:tcPr>
          <w:p>
            <w:pPr>
              <w:spacing w:line="520" w:lineRule="exact"/>
              <w:jc w:val="center"/>
              <w:rPr>
                <w:rFonts w:eastAsia="楷体_GB2312"/>
                <w:b/>
                <w:sz w:val="30"/>
                <w:szCs w:val="30"/>
              </w:rPr>
            </w:pPr>
            <w:r>
              <w:rPr>
                <w:rFonts w:eastAsia="楷体_GB2312"/>
                <w:b/>
                <w:sz w:val="30"/>
                <w:szCs w:val="30"/>
              </w:rPr>
              <w:t>姓名</w:t>
            </w:r>
          </w:p>
        </w:tc>
        <w:tc>
          <w:tcPr>
            <w:tcW w:w="1260" w:type="dxa"/>
            <w:vAlign w:val="center"/>
          </w:tcPr>
          <w:p>
            <w:pPr>
              <w:spacing w:line="520" w:lineRule="exact"/>
              <w:jc w:val="center"/>
              <w:rPr>
                <w:rFonts w:eastAsia="楷体_GB2312"/>
                <w:b/>
                <w:sz w:val="30"/>
                <w:szCs w:val="30"/>
              </w:rPr>
            </w:pPr>
            <w:r>
              <w:rPr>
                <w:rFonts w:eastAsia="楷体_GB2312"/>
                <w:b/>
                <w:sz w:val="30"/>
                <w:szCs w:val="30"/>
              </w:rPr>
              <w:t>代表团</w:t>
            </w:r>
          </w:p>
        </w:tc>
        <w:tc>
          <w:tcPr>
            <w:tcW w:w="3269" w:type="dxa"/>
            <w:vAlign w:val="center"/>
          </w:tcPr>
          <w:p>
            <w:pPr>
              <w:spacing w:line="520" w:lineRule="exact"/>
              <w:jc w:val="center"/>
              <w:rPr>
                <w:rFonts w:eastAsia="楷体_GB2312"/>
                <w:b/>
                <w:sz w:val="30"/>
                <w:szCs w:val="30"/>
              </w:rPr>
            </w:pPr>
            <w:r>
              <w:rPr>
                <w:rFonts w:eastAsia="楷体_GB2312"/>
                <w:b/>
                <w:sz w:val="30"/>
                <w:szCs w:val="30"/>
              </w:rPr>
              <w:t>工作单位或者通讯地址</w:t>
            </w:r>
          </w:p>
        </w:tc>
        <w:tc>
          <w:tcPr>
            <w:tcW w:w="1600" w:type="dxa"/>
            <w:vAlign w:val="center"/>
          </w:tcPr>
          <w:p>
            <w:pPr>
              <w:spacing w:line="520" w:lineRule="exact"/>
              <w:jc w:val="center"/>
              <w:rPr>
                <w:rFonts w:eastAsia="楷体_GB2312"/>
                <w:b/>
                <w:sz w:val="30"/>
                <w:szCs w:val="30"/>
              </w:rPr>
            </w:pPr>
            <w:r>
              <w:rPr>
                <w:rFonts w:eastAsia="楷体_GB2312"/>
                <w:b/>
                <w:sz w:val="30"/>
                <w:szCs w:val="30"/>
              </w:rPr>
              <w:t>邮政编号</w:t>
            </w:r>
          </w:p>
        </w:tc>
        <w:tc>
          <w:tcPr>
            <w:tcW w:w="1971" w:type="dxa"/>
            <w:vAlign w:val="center"/>
          </w:tcPr>
          <w:p>
            <w:pPr>
              <w:spacing w:line="520" w:lineRule="exact"/>
              <w:jc w:val="center"/>
              <w:rPr>
                <w:rFonts w:eastAsia="楷体_GB2312"/>
                <w:b/>
                <w:sz w:val="30"/>
                <w:szCs w:val="30"/>
              </w:rPr>
            </w:pPr>
            <w:r>
              <w:rPr>
                <w:rFonts w:eastAsia="楷体_GB2312"/>
                <w:b/>
                <w:sz w:val="30"/>
                <w:szCs w:val="3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罗国东</w:t>
            </w:r>
          </w:p>
        </w:tc>
        <w:tc>
          <w:tcPr>
            <w:tcW w:w="1260" w:type="dxa"/>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勐省</w:t>
            </w:r>
          </w:p>
        </w:tc>
        <w:tc>
          <w:tcPr>
            <w:tcW w:w="3269" w:type="dxa"/>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勐省农场社区管理委员会</w:t>
            </w:r>
          </w:p>
        </w:tc>
        <w:tc>
          <w:tcPr>
            <w:tcW w:w="1600" w:type="dxa"/>
          </w:tcPr>
          <w:p>
            <w:pPr>
              <w:spacing w:line="520" w:lineRule="exact"/>
              <w:jc w:val="center"/>
              <w:rPr>
                <w:rFonts w:ascii="仿宋_GB2312" w:eastAsia="仿宋_GB2312"/>
                <w:bCs/>
                <w:sz w:val="30"/>
                <w:szCs w:val="30"/>
              </w:rPr>
            </w:pPr>
            <w:r>
              <w:rPr>
                <w:rFonts w:hint="eastAsia" w:ascii="仿宋_GB2312" w:eastAsia="仿宋_GB2312"/>
                <w:bCs/>
                <w:sz w:val="30"/>
                <w:szCs w:val="30"/>
              </w:rPr>
              <w:t>677408</w:t>
            </w:r>
          </w:p>
        </w:tc>
        <w:tc>
          <w:tcPr>
            <w:tcW w:w="1971" w:type="dxa"/>
            <w:vAlign w:val="center"/>
          </w:tcPr>
          <w:p>
            <w:pPr>
              <w:spacing w:line="520" w:lineRule="exact"/>
              <w:jc w:val="center"/>
              <w:rPr>
                <w:rFonts w:ascii="仿宋_GB2312" w:eastAsia="仿宋_GB2312"/>
                <w:bCs/>
                <w:sz w:val="30"/>
                <w:szCs w:val="30"/>
              </w:rPr>
            </w:pPr>
            <w:r>
              <w:rPr>
                <w:rFonts w:hint="eastAsia" w:ascii="仿宋_GB2312" w:eastAsia="仿宋_GB2312"/>
                <w:bCs/>
                <w:sz w:val="30"/>
                <w:szCs w:val="30"/>
              </w:rPr>
              <w:t>13987030922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0"/>
                <w:szCs w:val="30"/>
              </w:rPr>
            </w:pPr>
            <w:r>
              <w:rPr>
                <w:rFonts w:hint="eastAsia" w:ascii="仿宋_GB2312" w:eastAsia="仿宋_GB2312"/>
                <w:bCs/>
                <w:sz w:val="30"/>
                <w:szCs w:val="30"/>
              </w:rPr>
              <w:t>赵  清</w:t>
            </w:r>
          </w:p>
        </w:tc>
        <w:tc>
          <w:tcPr>
            <w:tcW w:w="1260"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w:t>
            </w:r>
          </w:p>
        </w:tc>
        <w:tc>
          <w:tcPr>
            <w:tcW w:w="3269"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勐省农场社区管理委员会振兴社区</w:t>
            </w:r>
          </w:p>
        </w:tc>
        <w:tc>
          <w:tcPr>
            <w:tcW w:w="1600" w:type="dxa"/>
          </w:tcPr>
          <w:p>
            <w:pPr>
              <w:spacing w:line="520" w:lineRule="exact"/>
              <w:jc w:val="center"/>
              <w:rPr>
                <w:rFonts w:ascii="仿宋_GB2312" w:eastAsia="仿宋_GB2312"/>
                <w:bCs/>
                <w:sz w:val="30"/>
                <w:szCs w:val="30"/>
              </w:rPr>
            </w:pPr>
            <w:r>
              <w:rPr>
                <w:rFonts w:hint="eastAsia" w:ascii="仿宋_GB2312" w:eastAsia="仿宋_GB2312"/>
                <w:bCs/>
                <w:sz w:val="30"/>
                <w:szCs w:val="30"/>
              </w:rPr>
              <w:t>677408</w:t>
            </w:r>
          </w:p>
        </w:tc>
        <w:tc>
          <w:tcPr>
            <w:tcW w:w="1971" w:type="dxa"/>
          </w:tcPr>
          <w:p>
            <w:pPr>
              <w:spacing w:line="520" w:lineRule="exact"/>
              <w:jc w:val="center"/>
              <w:rPr>
                <w:rFonts w:ascii="仿宋_GB2312" w:eastAsia="仿宋_GB2312"/>
                <w:bCs/>
                <w:sz w:val="30"/>
                <w:szCs w:val="30"/>
              </w:rPr>
            </w:pPr>
            <w:r>
              <w:rPr>
                <w:rFonts w:hint="eastAsia" w:ascii="仿宋_GB2312" w:eastAsia="仿宋_GB2312"/>
                <w:bCs/>
                <w:sz w:val="30"/>
                <w:szCs w:val="30"/>
              </w:rPr>
              <w:t>18388894220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0"/>
                <w:szCs w:val="30"/>
              </w:rPr>
            </w:pPr>
            <w:r>
              <w:rPr>
                <w:rFonts w:hint="eastAsia" w:ascii="仿宋_GB2312" w:eastAsia="仿宋_GB2312"/>
                <w:bCs/>
                <w:sz w:val="30"/>
                <w:szCs w:val="30"/>
              </w:rPr>
              <w:t>田春梅</w:t>
            </w:r>
          </w:p>
        </w:tc>
        <w:tc>
          <w:tcPr>
            <w:tcW w:w="1260"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w:t>
            </w:r>
          </w:p>
        </w:tc>
        <w:tc>
          <w:tcPr>
            <w:tcW w:w="3269" w:type="dxa"/>
          </w:tcPr>
          <w:p>
            <w:pPr>
              <w:spacing w:line="520" w:lineRule="exact"/>
              <w:jc w:val="center"/>
              <w:rPr>
                <w:rFonts w:ascii="仿宋_GB2312" w:eastAsia="仿宋_GB2312"/>
                <w:bCs/>
                <w:sz w:val="30"/>
                <w:szCs w:val="30"/>
              </w:rPr>
            </w:pPr>
            <w:r>
              <w:rPr>
                <w:rFonts w:hint="eastAsia" w:ascii="仿宋_GB2312" w:eastAsia="仿宋_GB2312"/>
                <w:bCs/>
                <w:sz w:val="30"/>
                <w:szCs w:val="30"/>
              </w:rPr>
              <w:t>勐省农场社区管理委员会农园社区</w:t>
            </w:r>
          </w:p>
        </w:tc>
        <w:tc>
          <w:tcPr>
            <w:tcW w:w="1600" w:type="dxa"/>
          </w:tcPr>
          <w:p>
            <w:pPr>
              <w:spacing w:line="520" w:lineRule="exact"/>
              <w:jc w:val="center"/>
              <w:rPr>
                <w:rFonts w:ascii="仿宋_GB2312" w:eastAsia="仿宋_GB2312"/>
                <w:bCs/>
                <w:sz w:val="30"/>
                <w:szCs w:val="30"/>
              </w:rPr>
            </w:pPr>
            <w:r>
              <w:rPr>
                <w:rFonts w:hint="eastAsia" w:ascii="仿宋_GB2312" w:eastAsia="仿宋_GB2312"/>
                <w:bCs/>
                <w:sz w:val="30"/>
                <w:szCs w:val="30"/>
              </w:rPr>
              <w:t>677408</w:t>
            </w:r>
          </w:p>
        </w:tc>
        <w:tc>
          <w:tcPr>
            <w:tcW w:w="1971" w:type="dxa"/>
          </w:tcPr>
          <w:p>
            <w:pPr>
              <w:spacing w:line="520" w:lineRule="exact"/>
              <w:jc w:val="center"/>
              <w:rPr>
                <w:rFonts w:ascii="仿宋_GB2312" w:eastAsia="仿宋_GB2312"/>
                <w:bCs/>
                <w:sz w:val="30"/>
                <w:szCs w:val="30"/>
              </w:rPr>
            </w:pPr>
            <w:r>
              <w:rPr>
                <w:rFonts w:hint="eastAsia" w:ascii="仿宋_GB2312" w:eastAsia="仿宋_GB2312"/>
                <w:bCs/>
                <w:sz w:val="30"/>
                <w:szCs w:val="30"/>
              </w:rPr>
              <w:t>15012097657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4"/>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6"/>
          </w:tcPr>
          <w:p>
            <w:pPr>
              <w:spacing w:line="480" w:lineRule="exact"/>
              <w:ind w:firstLine="602" w:firstLineChars="200"/>
              <w:rPr>
                <w:b/>
                <w:sz w:val="30"/>
                <w:szCs w:val="30"/>
              </w:rPr>
            </w:pPr>
            <w:r>
              <w:rPr>
                <w:rFonts w:eastAsia="仿宋_GB2312"/>
                <w:b/>
                <w:sz w:val="30"/>
                <w:szCs w:val="30"/>
              </w:rPr>
              <w:t>题目：</w:t>
            </w:r>
            <w:r>
              <w:rPr>
                <w:rFonts w:hint="eastAsia" w:eastAsia="仿宋_GB2312"/>
                <w:b/>
                <w:sz w:val="30"/>
                <w:szCs w:val="30"/>
              </w:rPr>
              <w:t>关于化解勐省农场居民不动产权登记</w:t>
            </w:r>
            <w:r>
              <w:rPr>
                <w:rFonts w:hint="eastAsia" w:ascii="仿宋_GB2312" w:hAnsi="宋体" w:eastAsia="仿宋_GB2312"/>
                <w:b/>
                <w:sz w:val="30"/>
                <w:szCs w:val="30"/>
              </w:rPr>
              <w:t>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9288" w:type="dxa"/>
            <w:gridSpan w:val="6"/>
            <w:tcBorders>
              <w:bottom w:val="single" w:color="auto" w:sz="4" w:space="0"/>
            </w:tcBorders>
          </w:tcPr>
          <w:p>
            <w:pPr>
              <w:spacing w:line="400" w:lineRule="exact"/>
              <w:ind w:firstLine="643" w:firstLineChars="200"/>
              <w:rPr>
                <w:rFonts w:ascii="华文楷体" w:hAnsi="华文楷体" w:eastAsia="华文楷体" w:cs="华文楷体"/>
                <w:b/>
                <w:bCs/>
                <w:kern w:val="24"/>
                <w:sz w:val="32"/>
                <w:szCs w:val="32"/>
              </w:rPr>
            </w:pPr>
            <w:r>
              <w:rPr>
                <w:rFonts w:eastAsia="仿宋_GB2312"/>
                <w:b/>
                <w:bCs/>
                <w:kern w:val="24"/>
                <w:sz w:val="32"/>
                <w:szCs w:val="32"/>
              </w:rPr>
              <w:t>案由：</w:t>
            </w:r>
            <w:r>
              <w:rPr>
                <w:rFonts w:hint="eastAsia" w:ascii="仿宋_GB2312" w:hAnsi="仿宋" w:eastAsia="仿宋_GB2312" w:cs="仿宋"/>
                <w:kern w:val="24"/>
                <w:sz w:val="32"/>
                <w:szCs w:val="32"/>
              </w:rPr>
              <w:t>根据临沧市人民政府办公室关于印发《贯彻落实中共临沧市委 临沧市人民政府关于深化农垦改革发展的实施意见责任分工方案的通知》(临政办发〔2017〕52 号)文件精神，合理确定农场职工住宅标准，加快农场职工住宅办证进程</w:t>
            </w:r>
            <w:r>
              <w:rPr>
                <w:rFonts w:hint="eastAsia" w:ascii="仿宋" w:hAnsi="仿宋" w:eastAsia="仿宋" w:cs="仿宋"/>
                <w:kern w:val="24"/>
                <w:sz w:val="32"/>
                <w:szCs w:val="32"/>
              </w:rPr>
              <w:t>。</w:t>
            </w:r>
            <w:r>
              <w:rPr>
                <w:rFonts w:hint="eastAsia" w:ascii="华文楷体" w:hAnsi="华文楷体" w:eastAsia="华文楷体" w:cs="华文楷体"/>
                <w:b/>
                <w:bCs/>
                <w:kern w:val="24"/>
                <w:sz w:val="32"/>
                <w:szCs w:val="32"/>
              </w:rPr>
              <w:t>明确土地有偿使用的标准。</w:t>
            </w:r>
          </w:p>
          <w:p>
            <w:pPr>
              <w:spacing w:line="400" w:lineRule="exact"/>
              <w:ind w:firstLine="640" w:firstLineChars="200"/>
              <w:rPr>
                <w:rFonts w:ascii="仿宋_GB2312" w:hAnsi="仿宋" w:eastAsia="仿宋_GB2312" w:cs="仿宋"/>
                <w:kern w:val="24"/>
                <w:sz w:val="32"/>
                <w:szCs w:val="32"/>
              </w:rPr>
            </w:pPr>
            <w:r>
              <w:rPr>
                <w:rFonts w:hint="eastAsia" w:ascii="仿宋_GB2312" w:hAnsi="仿宋" w:eastAsia="仿宋_GB2312" w:cs="仿宋"/>
                <w:kern w:val="24"/>
                <w:sz w:val="32"/>
                <w:szCs w:val="32"/>
              </w:rPr>
              <w:t>1.原“国营勐省农场”已经出售土地给居民(职工)的，补交出让金后，可以申请办理不动产权登记。</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 w:eastAsia="仿宋_GB2312" w:cs="仿宋"/>
                <w:kern w:val="24"/>
                <w:sz w:val="32"/>
                <w:szCs w:val="32"/>
              </w:rPr>
              <w:t>2.原“国营勐省农场”已经向居民购买房子产权100%的</w:t>
            </w:r>
            <w:r>
              <w:rPr>
                <w:rFonts w:hint="eastAsia" w:ascii="仿宋_GB2312" w:hAnsi="仿宋_GB2312" w:eastAsia="仿宋_GB2312" w:cs="仿宋_GB2312"/>
                <w:kern w:val="24"/>
                <w:sz w:val="32"/>
                <w:szCs w:val="32"/>
              </w:rPr>
              <w:t>是（以文件为准），按照属于职工户籍的给予土地出让金50%.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3.</w:t>
            </w:r>
            <w:r>
              <w:rPr>
                <w:rFonts w:hint="eastAsia" w:ascii="仿宋_GB2312" w:hAnsi="仿宋" w:eastAsia="仿宋_GB2312" w:cs="仿宋"/>
                <w:kern w:val="24"/>
                <w:sz w:val="32"/>
                <w:szCs w:val="32"/>
              </w:rPr>
              <w:t>原“国营勐省农场”已经向居民购买房子产权20%的</w:t>
            </w:r>
            <w:r>
              <w:rPr>
                <w:rFonts w:hint="eastAsia" w:ascii="仿宋_GB2312" w:hAnsi="仿宋_GB2312" w:eastAsia="仿宋_GB2312" w:cs="仿宋_GB2312"/>
                <w:kern w:val="24"/>
                <w:sz w:val="32"/>
                <w:szCs w:val="32"/>
              </w:rPr>
              <w:t>是（以文件为准），按照属于职工户籍的给予土地出让金70%。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4.属于原“国营勐省农场”职工子女，按照给予土地出让金90%。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5.非户籍给予土地出让金100%。</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6.2022年1月1日后所有建盖的房屋属于“两违”建筑，给予拆除。</w:t>
            </w:r>
          </w:p>
          <w:p>
            <w:pPr>
              <w:spacing w:line="400" w:lineRule="exact"/>
              <w:ind w:firstLine="640" w:firstLineChars="200"/>
              <w:rPr>
                <w:rFonts w:ascii="仿宋_GB2312" w:hAnsi="仿宋_GB2312" w:eastAsia="仿宋_GB2312" w:cs="仿宋_GB2312"/>
                <w:kern w:val="24"/>
                <w:sz w:val="32"/>
                <w:szCs w:val="32"/>
              </w:rPr>
            </w:pPr>
            <w:r>
              <w:rPr>
                <w:rFonts w:hint="eastAsia" w:ascii="仿宋_GB2312" w:hAnsi="仿宋_GB2312" w:eastAsia="仿宋_GB2312" w:cs="仿宋_GB2312"/>
                <w:kern w:val="24"/>
                <w:sz w:val="32"/>
                <w:szCs w:val="32"/>
              </w:rPr>
              <w:t>7.勐省农场辖区内户籍的已经取得不动产权登记证，不在此次范围内享受政策。</w:t>
            </w:r>
          </w:p>
          <w:p>
            <w:pPr>
              <w:spacing w:line="400" w:lineRule="exact"/>
              <w:ind w:firstLine="640" w:firstLineChars="200"/>
              <w:rPr>
                <w:rFonts w:ascii="仿宋_GB2312" w:hAnsi="仿宋" w:eastAsia="仿宋_GB2312" w:cs="仿宋"/>
                <w:kern w:val="24"/>
                <w:sz w:val="32"/>
                <w:szCs w:val="32"/>
              </w:rPr>
            </w:pPr>
            <w:r>
              <w:rPr>
                <w:rFonts w:hint="eastAsia" w:ascii="仿宋_GB2312" w:hAnsi="仿宋" w:eastAsia="仿宋_GB2312" w:cs="仿宋"/>
                <w:kern w:val="24"/>
                <w:sz w:val="32"/>
                <w:szCs w:val="32"/>
              </w:rPr>
              <w:t>8.勐省农场辖区内一户占有多个公房的，只保留一处公房，多余的由勐省农场社区管理委员会收回处理。</w:t>
            </w:r>
          </w:p>
          <w:p>
            <w:pPr>
              <w:spacing w:line="400" w:lineRule="exact"/>
              <w:ind w:firstLine="640" w:firstLineChars="200"/>
              <w:rPr>
                <w:rFonts w:ascii="仿宋_GB2312" w:hAnsi="仿宋" w:eastAsia="仿宋_GB2312" w:cs="仿宋"/>
                <w:kern w:val="24"/>
                <w:sz w:val="32"/>
                <w:szCs w:val="32"/>
              </w:rPr>
            </w:pPr>
            <w:r>
              <w:rPr>
                <w:rFonts w:hint="eastAsia" w:ascii="仿宋_GB2312" w:hAnsi="仿宋" w:eastAsia="仿宋_GB2312" w:cs="仿宋"/>
                <w:kern w:val="24"/>
                <w:sz w:val="32"/>
                <w:szCs w:val="32"/>
              </w:rPr>
              <w:t>9.勐省农场辖区内已私自流转、买卖房屋所有权的，一律不享受此次化解范围，只能申请居住保障性住房。</w:t>
            </w:r>
          </w:p>
          <w:p>
            <w:pPr>
              <w:spacing w:line="400" w:lineRule="exact"/>
              <w:ind w:firstLine="602" w:firstLineChars="200"/>
              <w:rPr>
                <w:rFonts w:hint="eastAsia" w:eastAsia="仿宋_GB2312"/>
                <w:color w:val="FF0000"/>
                <w:lang w:val="en-US" w:eastAsia="zh-CN"/>
              </w:rPr>
            </w:pPr>
            <w:r>
              <w:rPr>
                <w:rFonts w:hint="eastAsia" w:eastAsia="仿宋_GB2312"/>
                <w:b/>
                <w:sz w:val="30"/>
                <w:szCs w:val="30"/>
              </w:rPr>
              <w:t>建议：</w:t>
            </w:r>
            <w:r>
              <w:rPr>
                <w:rFonts w:hint="eastAsia" w:eastAsia="仿宋_GB2312"/>
                <w:b w:val="0"/>
                <w:bCs/>
                <w:sz w:val="30"/>
                <w:szCs w:val="30"/>
                <w:lang w:val="en-US" w:eastAsia="zh-CN"/>
              </w:rPr>
              <w:t>恳请帮助</w:t>
            </w:r>
            <w:r>
              <w:rPr>
                <w:rFonts w:hint="eastAsia" w:eastAsia="仿宋_GB2312"/>
                <w:b w:val="0"/>
                <w:bCs/>
                <w:sz w:val="30"/>
                <w:szCs w:val="30"/>
              </w:rPr>
              <w:t>化解勐省农场居民不动产权登记</w:t>
            </w:r>
            <w:r>
              <w:rPr>
                <w:rFonts w:hint="eastAsia" w:eastAsia="仿宋_GB2312"/>
                <w:b w:val="0"/>
                <w:bCs/>
                <w:sz w:val="30"/>
                <w:szCs w:val="30"/>
                <w:lang w:val="en-US" w:eastAsia="zh-CN"/>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trPr>
        <w:tc>
          <w:tcPr>
            <w:tcW w:w="1008" w:type="dxa"/>
          </w:tcPr>
          <w:p>
            <w:pPr>
              <w:spacing w:line="400" w:lineRule="exact"/>
              <w:jc w:val="center"/>
              <w:rPr>
                <w:rFonts w:eastAsia="仿宋_GB2312"/>
                <w:b/>
                <w:sz w:val="30"/>
                <w:szCs w:val="30"/>
              </w:rPr>
            </w:pPr>
          </w:p>
          <w:p>
            <w:pPr>
              <w:spacing w:line="400" w:lineRule="exact"/>
              <w:jc w:val="center"/>
              <w:rPr>
                <w:rFonts w:eastAsia="仿宋_GB2312"/>
                <w:b/>
                <w:sz w:val="30"/>
                <w:szCs w:val="30"/>
              </w:rPr>
            </w:pPr>
            <w:r>
              <w:rPr>
                <w:rFonts w:eastAsia="仿宋_GB2312"/>
                <w:b/>
                <w:sz w:val="30"/>
                <w:szCs w:val="30"/>
              </w:rPr>
              <w:t>交办意见</w:t>
            </w:r>
          </w:p>
        </w:tc>
        <w:tc>
          <w:tcPr>
            <w:tcW w:w="8280" w:type="dxa"/>
            <w:gridSpan w:val="5"/>
          </w:tcPr>
          <w:p>
            <w:pPr>
              <w:spacing w:line="400" w:lineRule="exact"/>
              <w:ind w:firstLine="643"/>
              <w:rPr>
                <w:rFonts w:ascii="仿宋_GB2312" w:hAnsi="仿宋" w:eastAsia="仿宋_GB2312"/>
                <w:sz w:val="32"/>
                <w:szCs w:val="32"/>
              </w:rPr>
            </w:pPr>
            <w:r>
              <w:rPr>
                <w:rFonts w:hint="eastAsia" w:ascii="仿宋_GB2312" w:hAnsi="仿宋_GB2312" w:eastAsia="仿宋_GB2312"/>
                <w:sz w:val="32"/>
                <w:szCs w:val="32"/>
              </w:rPr>
              <w:t>经</w:t>
            </w:r>
            <w:r>
              <w:rPr>
                <w:rFonts w:hint="eastAsia" w:ascii="仿宋_GB2312" w:hAnsi="仿宋" w:eastAsia="仿宋_GB2312"/>
                <w:sz w:val="32"/>
                <w:szCs w:val="32"/>
              </w:rPr>
              <w:t xml:space="preserve">议案审查委员会审查，报大会主席团批准，决定转有关部门办理。 </w:t>
            </w:r>
          </w:p>
          <w:p>
            <w:pPr>
              <w:spacing w:line="400" w:lineRule="exact"/>
              <w:ind w:right="1050"/>
              <w:jc w:val="center"/>
              <w:rPr>
                <w:rFonts w:ascii="仿宋_GB2312" w:hAnsi="仿宋_GB2312" w:eastAsia="仿宋_GB2312"/>
                <w:sz w:val="32"/>
                <w:szCs w:val="32"/>
              </w:rPr>
            </w:pPr>
            <w:r>
              <w:rPr>
                <w:rFonts w:hint="eastAsia" w:ascii="仿宋_GB2312" w:hAnsi="仿宋_GB2312" w:eastAsia="仿宋_GB2312"/>
                <w:sz w:val="30"/>
              </w:rPr>
              <w:t xml:space="preserve">                </w:t>
            </w:r>
            <w:r>
              <w:rPr>
                <w:rFonts w:hint="eastAsia" w:ascii="仿宋_GB2312" w:hAnsi="仿宋_GB2312" w:eastAsia="仿宋_GB2312"/>
                <w:sz w:val="32"/>
                <w:szCs w:val="32"/>
              </w:rPr>
              <w:t>沧源佤族自治县人大常委会</w:t>
            </w:r>
          </w:p>
          <w:p>
            <w:pPr>
              <w:spacing w:line="400" w:lineRule="exact"/>
              <w:ind w:firstLine="3520" w:firstLineChars="1100"/>
              <w:rPr>
                <w:rFonts w:ascii="仿宋_GB2312" w:hAnsi="仿宋_GB2312" w:eastAsia="仿宋_GB2312"/>
                <w:sz w:val="30"/>
              </w:rPr>
            </w:pPr>
            <w:r>
              <w:rPr>
                <w:rFonts w:hint="eastAsia" w:ascii="仿宋_GB2312" w:hAnsi="仿宋_GB2312" w:eastAsia="仿宋_GB2312"/>
                <w:sz w:val="32"/>
                <w:szCs w:val="32"/>
              </w:rPr>
              <w:t>二0二三年</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月</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日</w:t>
            </w:r>
            <w:r>
              <w:rPr>
                <w:rFonts w:hint="eastAsia" w:ascii="仿宋_GB2312" w:hAnsi="仿宋_GB2312" w:eastAsia="仿宋_GB2312"/>
                <w:sz w:val="30"/>
              </w:rPr>
              <w:t xml:space="preserve"> </w:t>
            </w:r>
          </w:p>
          <w:p>
            <w:pPr>
              <w:spacing w:line="400" w:lineRule="exact"/>
              <w:ind w:right="1050"/>
              <w:jc w:val="center"/>
              <w:rPr>
                <w:rFonts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rPr>
                <w:rFonts w:eastAsia="仿宋_GB2312"/>
                <w:b/>
                <w:sz w:val="30"/>
                <w:szCs w:val="30"/>
              </w:rPr>
            </w:pPr>
            <w:r>
              <w:rPr>
                <w:rFonts w:eastAsia="仿宋_GB2312"/>
                <w:b/>
                <w:sz w:val="30"/>
                <w:szCs w:val="30"/>
              </w:rPr>
              <w:t>备注</w:t>
            </w:r>
          </w:p>
        </w:tc>
        <w:tc>
          <w:tcPr>
            <w:tcW w:w="8280" w:type="dxa"/>
            <w:gridSpan w:val="5"/>
          </w:tcPr>
          <w:p>
            <w:pPr>
              <w:spacing w:line="400" w:lineRule="exact"/>
              <w:rPr>
                <w:rFonts w:eastAsia="仿宋_GB2312"/>
                <w:b/>
                <w:sz w:val="30"/>
                <w:szCs w:val="30"/>
              </w:rPr>
            </w:pPr>
          </w:p>
          <w:p>
            <w:pPr>
              <w:spacing w:line="400" w:lineRule="exact"/>
              <w:rPr>
                <w:rFonts w:eastAsia="仿宋_GB2312"/>
                <w:b/>
                <w:sz w:val="30"/>
                <w:szCs w:val="30"/>
              </w:rPr>
            </w:pPr>
          </w:p>
        </w:tc>
      </w:tr>
    </w:tbl>
    <w:p>
      <w:pPr>
        <w:spacing w:line="400" w:lineRule="exact"/>
        <w:ind w:firstLine="475" w:firstLineChars="148"/>
        <w:rPr>
          <w:rFonts w:ascii="仿宋_GB2312" w:hAnsi="新宋体" w:eastAsia="仿宋_GB2312"/>
          <w:b/>
          <w:sz w:val="32"/>
          <w:szCs w:val="32"/>
        </w:rPr>
      </w:pPr>
      <w:r>
        <w:rPr>
          <w:rFonts w:hint="eastAsia" w:ascii="仿宋_GB2312" w:hAnsi="新宋体" w:eastAsia="仿宋_GB2312"/>
          <w:b/>
          <w:sz w:val="32"/>
          <w:szCs w:val="32"/>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办〔2006〕147号文件通知为准，同时抄送县人大常委会选联工委和县政府督查室各一份。4.编号、分类、审查意见栏内容由选联工委填写。5.2023年2月1日前报大会秘书组。邮箱：cyxrdxlw@163.com 。</w:t>
      </w:r>
    </w:p>
    <w:sectPr>
      <w:headerReference r:id="rId3" w:type="default"/>
      <w:pgSz w:w="11906" w:h="16838"/>
      <w:pgMar w:top="1134" w:right="1474" w:bottom="873"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华文行楷">
    <w:panose1 w:val="02010800040101010101"/>
    <w:charset w:val="86"/>
    <w:family w:val="auto"/>
    <w:pitch w:val="default"/>
    <w:sig w:usb0="00000001" w:usb1="080F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s>
  <w:rsids>
    <w:rsidRoot w:val="00355835"/>
    <w:rsid w:val="00061B35"/>
    <w:rsid w:val="000676FD"/>
    <w:rsid w:val="00083979"/>
    <w:rsid w:val="000F3C47"/>
    <w:rsid w:val="000F7D91"/>
    <w:rsid w:val="00130012"/>
    <w:rsid w:val="00153D4A"/>
    <w:rsid w:val="001568E9"/>
    <w:rsid w:val="001D5824"/>
    <w:rsid w:val="002260A0"/>
    <w:rsid w:val="00290EA0"/>
    <w:rsid w:val="0029615D"/>
    <w:rsid w:val="002A5529"/>
    <w:rsid w:val="00335B6B"/>
    <w:rsid w:val="00355835"/>
    <w:rsid w:val="003D1880"/>
    <w:rsid w:val="003D611D"/>
    <w:rsid w:val="00405D2F"/>
    <w:rsid w:val="0040623F"/>
    <w:rsid w:val="00466D62"/>
    <w:rsid w:val="0047770E"/>
    <w:rsid w:val="004D6AAA"/>
    <w:rsid w:val="004F5402"/>
    <w:rsid w:val="00505FB5"/>
    <w:rsid w:val="00525374"/>
    <w:rsid w:val="0052561E"/>
    <w:rsid w:val="005F21F2"/>
    <w:rsid w:val="00601CB1"/>
    <w:rsid w:val="00641E14"/>
    <w:rsid w:val="006438CD"/>
    <w:rsid w:val="00663E6F"/>
    <w:rsid w:val="006731D0"/>
    <w:rsid w:val="006C3CE1"/>
    <w:rsid w:val="006F6674"/>
    <w:rsid w:val="0070275D"/>
    <w:rsid w:val="00752CC3"/>
    <w:rsid w:val="00754C8D"/>
    <w:rsid w:val="007C4796"/>
    <w:rsid w:val="007E2FEF"/>
    <w:rsid w:val="00820130"/>
    <w:rsid w:val="00874296"/>
    <w:rsid w:val="008B1EB8"/>
    <w:rsid w:val="008E394E"/>
    <w:rsid w:val="00903772"/>
    <w:rsid w:val="009641DC"/>
    <w:rsid w:val="00970FF6"/>
    <w:rsid w:val="009C5C3E"/>
    <w:rsid w:val="00A25101"/>
    <w:rsid w:val="00A53CB4"/>
    <w:rsid w:val="00A748F8"/>
    <w:rsid w:val="00A90864"/>
    <w:rsid w:val="00AC21AF"/>
    <w:rsid w:val="00AC66BC"/>
    <w:rsid w:val="00BA7E6B"/>
    <w:rsid w:val="00BE567D"/>
    <w:rsid w:val="00C222B5"/>
    <w:rsid w:val="00CE6473"/>
    <w:rsid w:val="00D42EDE"/>
    <w:rsid w:val="00D70923"/>
    <w:rsid w:val="00D71925"/>
    <w:rsid w:val="00DA18C4"/>
    <w:rsid w:val="00E16988"/>
    <w:rsid w:val="00E9008A"/>
    <w:rsid w:val="00EC49A0"/>
    <w:rsid w:val="00EE6A33"/>
    <w:rsid w:val="00EE7F66"/>
    <w:rsid w:val="00F91F5B"/>
    <w:rsid w:val="00FC206A"/>
    <w:rsid w:val="02364A9F"/>
    <w:rsid w:val="053A3366"/>
    <w:rsid w:val="05A60352"/>
    <w:rsid w:val="0C293FBD"/>
    <w:rsid w:val="0D4256D7"/>
    <w:rsid w:val="0E30301C"/>
    <w:rsid w:val="0F820CBB"/>
    <w:rsid w:val="11B60486"/>
    <w:rsid w:val="17775EC1"/>
    <w:rsid w:val="1A08038F"/>
    <w:rsid w:val="1B3E1119"/>
    <w:rsid w:val="1DE3034B"/>
    <w:rsid w:val="1E7B08DB"/>
    <w:rsid w:val="20010C29"/>
    <w:rsid w:val="234A5650"/>
    <w:rsid w:val="27703FD2"/>
    <w:rsid w:val="28C665CB"/>
    <w:rsid w:val="2CCD545E"/>
    <w:rsid w:val="2DFC069A"/>
    <w:rsid w:val="2E310A83"/>
    <w:rsid w:val="2F114DB3"/>
    <w:rsid w:val="348852A1"/>
    <w:rsid w:val="381F28CE"/>
    <w:rsid w:val="3BA064D6"/>
    <w:rsid w:val="3CDD336C"/>
    <w:rsid w:val="48020CED"/>
    <w:rsid w:val="480C273F"/>
    <w:rsid w:val="4B6C0384"/>
    <w:rsid w:val="4CF95329"/>
    <w:rsid w:val="4E467285"/>
    <w:rsid w:val="4FC048D8"/>
    <w:rsid w:val="514D3967"/>
    <w:rsid w:val="52B47D7E"/>
    <w:rsid w:val="562211C1"/>
    <w:rsid w:val="5631183B"/>
    <w:rsid w:val="56497198"/>
    <w:rsid w:val="5C5C6993"/>
    <w:rsid w:val="5D2E02A5"/>
    <w:rsid w:val="5E2B26E4"/>
    <w:rsid w:val="5E8241A9"/>
    <w:rsid w:val="5E8C18D3"/>
    <w:rsid w:val="5E912211"/>
    <w:rsid w:val="61EF4A51"/>
    <w:rsid w:val="61F97E19"/>
    <w:rsid w:val="6796466E"/>
    <w:rsid w:val="67B949EF"/>
    <w:rsid w:val="68113F03"/>
    <w:rsid w:val="68A6579E"/>
    <w:rsid w:val="68F30EFE"/>
    <w:rsid w:val="697C6220"/>
    <w:rsid w:val="6AB62A5C"/>
    <w:rsid w:val="6CC7052A"/>
    <w:rsid w:val="6DBD7D45"/>
    <w:rsid w:val="73E876E2"/>
    <w:rsid w:val="746E570C"/>
    <w:rsid w:val="74853B91"/>
    <w:rsid w:val="74C9651F"/>
    <w:rsid w:val="765269E4"/>
    <w:rsid w:val="76984523"/>
    <w:rsid w:val="76ED1526"/>
    <w:rsid w:val="79936AD3"/>
    <w:rsid w:val="7BA47844"/>
    <w:rsid w:val="7D0F0071"/>
    <w:rsid w:val="7E616737"/>
    <w:rsid w:val="7F2D2412"/>
    <w:rsid w:val="7F6A4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560" w:lineRule="exact"/>
      <w:ind w:firstLine="640"/>
      <w:outlineLvl w:val="1"/>
    </w:pPr>
    <w:rPr>
      <w:rFonts w:eastAsia="黑体"/>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Char Char Char Char"/>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Application%252525252520Data/360se6/User%252525252520Data/Temp/t01ebf062fe543b339d.jpg" TargetMode="Externa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835</Words>
  <Characters>944</Characters>
  <Lines>7</Lines>
  <Paragraphs>2</Paragraphs>
  <TotalTime>5</TotalTime>
  <ScaleCrop>false</ScaleCrop>
  <LinksUpToDate>false</LinksUpToDate>
  <CharactersWithSpaces>991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2015-01-24T02:45:00Z</dcterms:created>
  <dc:creator>微软用户</dc:creator>
  <cp:lastModifiedBy>曲氺流觞</cp:lastModifiedBy>
  <cp:lastPrinted>2017-12-21T08:48:00Z</cp:lastPrinted>
  <dcterms:modified xsi:type="dcterms:W3CDTF">2023-04-27T03:53:31Z</dcterms:modified>
  <dc:title> </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7C987D5AD4FE429082D203DDED11C2B4</vt:lpwstr>
  </property>
</Properties>
</file>