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90" w:lineRule="exact"/>
        <w:ind w:firstLine="880" w:firstLineChars="20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乡镇综合文化站管理办法</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2009年9月15日，文化部颁布《乡镇综合文化站管理办法》。这一办法是根据当前基层文化建设的需要和乡镇综合文化站发展的实际要求而制定的。该办法以公共文化体育设施条例和关于进一步加强农村文化建设的意见、关于加强公共文化服务体系建设的若干意见等为依据，进一步明确了乡镇综合文化站的性质、职能、任务，从规划、人员、经费、设施设备等方面对乡镇综合文化站的建设和管理作了明确规定。</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法规简介</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乡镇综合文化站管理办法是文旅部为了促进乡镇综合文化站的建设，加强对乡镇综合文化站的管理，充分发挥乡镇综合文化站的作用，根据《公共文化体育设施条例》和国家有关规定，对乡镇综合文化站（以下简称“文化站”，即由县级或乡镇人民政府设立的公益性文化机构）如何行使其基本职能是社会服务、指导基层和协助管理农村文化市场等的政策性文件。</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中华人民共和国文化部令</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 48 号</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《乡镇综合文化站管理办法》已经2009年8月5日文化部部务会议审议通过，现予发布，自2009年10月1日起施行。</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部 长 蔡 武</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二〇〇九年九月十五日</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（此件公开发布）</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第一章 总 则</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第一条 为了促进乡镇综合文化站的建设，加强对乡镇综合文化站的管理，充分发挥乡镇综合文化站的作用，根据《公共文化体育设施条例》和国家有关规定，制定本办法。</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第二条 本办法中的乡镇综合文化站（以下简称“文化站”），是指由县级或乡镇人民政府设立的公益性文化机构，其基本职能是社会服务、指导基层和协助管理农村文化市场。</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第三条 乡镇人民政府负责文化站日常工作的管理，县级文化行政部门负责对文化站进行监督和检查，县文化馆、图书馆等相关文化单位负责对文化站开展对口业务指导和辅导。</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第二章 规划和建设</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第四条 文化部会同有关部门组织制定全国文化站建设规划和标准，并对其实施情况进行监督检查。</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第五条 文化站建设应纳入当地国民经济和社会发展计划，与当地经济社会发展水平相适应，建设规模应符合国家有关规定；应纳入当地城乡建设规划，优先安排用地指标，无偿划拨建设用地。</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各级人民政府应对少数民族地区、边远贫困地区的文化站建设予以重点扶持。</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第六条 文化站应位于交通便利、人口集中、便于群众参与活动的区域，一般不设在乡镇人民政府办公场所内。</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文化站的选址、设计、功能安排等应征得县级文化行政部门的同意。</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第七条 文化站基本功能空间应包括：多功能活动厅、书刊阅览室、培训教室、文化信息资源共享工程基层点和管理用房，以及室外活动场地、宣传栏等配套设施。</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第八条 文化站应配置开展公共文化服务必需的设备、器材和图书等文化资源，并有计划地予以更新、充实。</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文化站设施和设备必须按照国家有关规定办理资产登记及相关手续，依法管理，确保国有资产安全、完整和有效使用。</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第九条 因乡镇建设规划需拆除文化站或者改变其功能、用途的，应依照国家有关法律法规的规定择地重建。乡镇人民政府在作出决定前，应广泛听取群众的意见。并征得县级文化行政部门同意，报县级人民政府批准。</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第三章 职能和服务</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第十条 文化站的主要职能是，开展书报刊借阅、时政法制科普教育、文艺演出活动、数字文化信息服务、公共文化资源配送和流动服务、体育健身和青少年校外活动等。</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第十一条 文化站通过以下方式履行职能，开展服务：</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（一）举办各类展览、讲座，普及科学文化知识，传递经济信息，为群众求知致富，促进当地经济建设服务。</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根据当地群众的需求和设施、场地条件，组织开展丰富多彩的、群众喜闻乐见的文体活动和广播、电影放映活动；指导村文化室（文化大院、俱乐部等）和农民自办文化组织建设，辅导和培训群众文艺骨干。</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（三）协助县级文化馆、图书馆等文化单位配送公共文化资源，开展流动文化服务，保证公共文化资源进村入户。</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（四）在县级图书馆的指导下，开办图书室；开展群众读书读报活动，为当地群众提供图书报刊借阅服务。</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（五）建成全国文化信息资源共享工程基层服务点，开展数字文化信息服务。</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（六）在县级文化行政部门的指导下，搜集、整理非物质文化遗产，开展非物质文化遗产的普查、展示、宣传活动，指导传承人开展传习活动。</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（七）协助县级文化行政部门开展文物的宣传保护工作。</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（八）受县级文化行政部门的委托，协助做好农村文化市场管理及监督工作。发现重大问题或事故，依法采取应急措施并及时上报。</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第十二条 文化站应完善内部管理制度，建立、健全服务规范。并根据其功能、特点向公众开放，保障其设施用于开展文明、健康的文化体育活动。文化站应在醒目位置标明服务内容、开放时间和注意事项。</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第四章 人员和经费</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第十三条 文化站应配备专职人员进行管理，编制数额应根据所承担的职能和任务及所服务的乡镇人口规模等因素确定。</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第十四条 文化站站长应具有大专以上学历或具备相当于大专以上文化程度。热爱文化事业，善于组织群众开展文化活动，具备开展文化站工作的业务能力和管理水平。文化站站长由乡镇人民政府任命或聘任，事先应征求县级文化行政部门的意见。</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第十五条 文化站实行职业资格制度，文化站从业人员须通过文化行政部门或委托的有关部门组织的相应考试、考核，取得职业资格或岗位培训证书。</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文化站从业人员可根据本人的学历条件、任职年限、工作业绩和业务水平等申报相应的专业技术资格。</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第十六条 文化站实行聘用制和岗位目标管理责任制。在岗人员退休或被调离、辞退后，应及时配备相应人员，确保文化站正常工作不受影响。</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第十七条 文化行政部门负责对文化站从业人员进行定期培训。各级文化培训机构、群艺馆、文化馆、图书馆、艺术学校、艺术院团等具体承担人员培训任务。</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第十八条 文化站的建设、维修、日常运转和业务活动所需经费，应列入县乡人民政府基本建设投资计划和财政预算，不得随意核减或挪用。中央、省、市级财政可对文化站设施建设和内容建设予以经费补助。</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第十九条 鼓励企业、社会团体、个人捐赠或资助文化站。依法向文化站捐赠财产的，捐赠人可按照有关法律规定享受优惠。</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第五章 检查和考核</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第二十条 文化行政部门负责定期对文化站设施建设、经费投入、工作开展情况等进行检查、考评。文化站建设情况应纳入创建全国性和地区性文化先进单位的考核指标体系。</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第二十一条 对在农村文化建设中作出突出贡献的文化站和文化站从业人员，由县级以上人民政府或有关部门给予奖励。</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第六章 附 则</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第二十二条 本办法由文旅部负责解释。</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第二十三条 本办法自2009年10月1日起施行。</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rPr>
      </w:pPr>
      <w:bookmarkStart w:id="0" w:name="_GoBack"/>
      <w:bookmarkEnd w:id="0"/>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00000001" w:usb1="080E0000" w:usb2="00000000" w:usb3="00000000" w:csb0="00040000" w:csb1="00000000"/>
    <w:embedRegular r:id="rId1" w:fontKey="{4D9BB3E8-CA8A-4FE3-A731-2F550D913011}"/>
  </w:font>
  <w:font w:name="仿宋_GB2312">
    <w:panose1 w:val="02010609030101010101"/>
    <w:charset w:val="86"/>
    <w:family w:val="auto"/>
    <w:pitch w:val="default"/>
    <w:sig w:usb0="00000001" w:usb1="080E0000" w:usb2="00000000" w:usb3="00000000" w:csb0="00040000" w:csb1="00000000"/>
    <w:embedRegular r:id="rId2" w:fontKey="{FAA42570-29B0-4E48-AE81-38A4F86BB80F}"/>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zllMGZkNDM4OWUxNDZiNWYzZGMwOGQyNmQwMjYifQ=="/>
  </w:docVars>
  <w:rsids>
    <w:rsidRoot w:val="00000000"/>
    <w:rsid w:val="0B272559"/>
    <w:rsid w:val="4A212479"/>
    <w:rsid w:val="7B213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character" w:default="1" w:styleId="5">
    <w:name w:val="Default Paragraph Font"/>
    <w:autoRedefine/>
    <w:unhideWhenUsed/>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Normal (Web)"/>
    <w:basedOn w:val="1"/>
    <w:autoRedefine/>
    <w:qFormat/>
    <w:uiPriority w:val="0"/>
    <w:pPr>
      <w:widowControl/>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Words>
  <Characters>558</Characters>
  <Lines>4</Lines>
  <Paragraphs>1</Paragraphs>
  <TotalTime>7</TotalTime>
  <ScaleCrop>false</ScaleCrop>
  <LinksUpToDate>false</LinksUpToDate>
  <CharactersWithSpaces>654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2020-10-27T18:14:00Z</dcterms:created>
  <dc:creator>lenovo</dc:creator>
  <cp:lastModifiedBy>fisherman~</cp:lastModifiedBy>
  <cp:lastPrinted>2023-05-16T15:34:00Z</cp:lastPrinted>
  <dcterms:modified xsi:type="dcterms:W3CDTF">2024-05-14T02:51:46Z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52A9D5701CDC4B37840D546F1F320D04_13</vt:lpwstr>
  </property>
</Properties>
</file>