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fldChar w:fldCharType="begin"/>
      </w:r>
      <w:r>
        <w:instrText xml:space="preserve"> INCLUDEPICTURE "C:\\Users\\Administrator\\Documents\\tencent files\\1754111982\\Documents\\tencent files\\2640429743\\Application Data\\360se6\\User Data\\Temp\\t01ebf062fe543b339d.jpg" \* MERGEFORMAT </w:instrText>
      </w:r>
      <w:r>
        <w:fldChar w:fldCharType="separate"/>
      </w:r>
      <w:r>
        <w:drawing>
          <wp:inline distT="0" distB="0" distL="114300" distR="114300">
            <wp:extent cx="1971675" cy="1875155"/>
            <wp:effectExtent l="0" t="0" r="952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 r:link="rId6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87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jc w:val="center"/>
        <w:rPr>
          <w:rFonts w:hint="eastAsia"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 xml:space="preserve"> 沧源佤族自治县第十</w:t>
      </w:r>
      <w:r>
        <w:rPr>
          <w:rFonts w:hint="eastAsia" w:ascii="新宋体" w:hAnsi="新宋体" w:eastAsia="新宋体"/>
          <w:b/>
          <w:sz w:val="44"/>
          <w:szCs w:val="44"/>
          <w:lang w:eastAsia="zh-CN"/>
        </w:rPr>
        <w:t>四</w:t>
      </w:r>
      <w:r>
        <w:rPr>
          <w:rFonts w:hint="eastAsia" w:ascii="新宋体" w:hAnsi="新宋体" w:eastAsia="新宋体"/>
          <w:b/>
          <w:sz w:val="44"/>
          <w:szCs w:val="44"/>
        </w:rPr>
        <w:t>届人民代表大会</w:t>
      </w:r>
    </w:p>
    <w:p>
      <w:pPr>
        <w:jc w:val="center"/>
        <w:rPr>
          <w:rFonts w:hint="eastAsia"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>第</w:t>
      </w:r>
      <w:r>
        <w:rPr>
          <w:rFonts w:hint="eastAsia" w:ascii="新宋体" w:hAnsi="新宋体" w:eastAsia="新宋体"/>
          <w:b/>
          <w:sz w:val="44"/>
          <w:szCs w:val="44"/>
          <w:lang w:val="en-US" w:eastAsia="zh-CN"/>
        </w:rPr>
        <w:t>二</w:t>
      </w:r>
      <w:r>
        <w:rPr>
          <w:rFonts w:hint="eastAsia" w:ascii="新宋体" w:hAnsi="新宋体" w:eastAsia="新宋体"/>
          <w:b/>
          <w:sz w:val="44"/>
          <w:szCs w:val="44"/>
        </w:rPr>
        <w:t>次会议代表建议、批评和意见</w:t>
      </w:r>
    </w:p>
    <w:p>
      <w:pPr>
        <w:jc w:val="center"/>
        <w:rPr>
          <w:rFonts w:hint="eastAsia" w:ascii="华文行楷" w:hAnsi="新宋体" w:eastAsia="华文行楷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 xml:space="preserve"> </w:t>
      </w:r>
      <w:r>
        <w:rPr>
          <w:rFonts w:hint="eastAsia" w:ascii="华文行楷" w:hAnsi="新宋体" w:eastAsia="华文行楷"/>
          <w:b/>
          <w:sz w:val="44"/>
          <w:szCs w:val="44"/>
        </w:rPr>
        <w:t>第</w:t>
      </w:r>
      <w:r>
        <w:rPr>
          <w:rFonts w:hint="eastAsia" w:ascii="华文行楷" w:hAnsi="新宋体" w:eastAsia="华文行楷"/>
          <w:b/>
          <w:sz w:val="44"/>
          <w:szCs w:val="44"/>
          <w:lang w:val="en-US" w:eastAsia="zh-CN"/>
        </w:rPr>
        <w:t xml:space="preserve"> 88 </w:t>
      </w:r>
      <w:r>
        <w:rPr>
          <w:rFonts w:hint="eastAsia" w:ascii="华文行楷" w:hAnsi="新宋体" w:eastAsia="华文行楷"/>
          <w:b/>
          <w:sz w:val="44"/>
          <w:szCs w:val="44"/>
        </w:rPr>
        <w:t>号</w:t>
      </w:r>
    </w:p>
    <w:p>
      <w:pPr>
        <w:jc w:val="center"/>
        <w:rPr>
          <w:rFonts w:hint="eastAsia" w:ascii="华文行楷" w:hAnsi="新宋体" w:eastAsia="华文行楷"/>
          <w:b/>
          <w:sz w:val="44"/>
          <w:szCs w:val="44"/>
        </w:rPr>
      </w:pPr>
      <w:r>
        <w:rPr>
          <w:rFonts w:hint="eastAsia" w:ascii="楷体_GB2312" w:hAnsi="新宋体" w:eastAsia="楷体_GB2312"/>
          <w:b/>
          <w:sz w:val="30"/>
          <w:szCs w:val="30"/>
        </w:rPr>
        <w:t>代表团团长签名：</w:t>
      </w:r>
      <w:r>
        <w:rPr>
          <w:rFonts w:hint="eastAsia" w:ascii="仿宋_GB2312" w:hAnsi="新宋体" w:eastAsia="仿宋_GB2312"/>
          <w:kern w:val="2"/>
          <w:sz w:val="28"/>
          <w:szCs w:val="28"/>
          <w:lang w:val="en-US" w:eastAsia="zh-CN" w:bidi="ar-SA"/>
        </w:rPr>
        <w:t>陈金雷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 xml:space="preserve">         </w:t>
      </w:r>
      <w:r>
        <w:rPr>
          <w:rFonts w:hint="eastAsia" w:ascii="楷体_GB2312" w:hAnsi="新宋体" w:eastAsia="楷体_GB2312"/>
          <w:b/>
          <w:sz w:val="30"/>
          <w:szCs w:val="30"/>
        </w:rPr>
        <w:t xml:space="preserve">        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2023</w:t>
      </w:r>
      <w:r>
        <w:rPr>
          <w:rFonts w:hint="eastAsia" w:ascii="楷体_GB2312" w:hAnsi="新宋体" w:eastAsia="楷体_GB2312"/>
          <w:b/>
          <w:sz w:val="30"/>
          <w:szCs w:val="30"/>
        </w:rPr>
        <w:t>年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2</w:t>
      </w:r>
      <w:r>
        <w:rPr>
          <w:rFonts w:hint="eastAsia" w:ascii="楷体_GB2312" w:hAnsi="新宋体" w:eastAsia="楷体_GB2312"/>
          <w:b/>
          <w:sz w:val="30"/>
          <w:szCs w:val="30"/>
        </w:rPr>
        <w:t>月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1</w:t>
      </w:r>
      <w:r>
        <w:rPr>
          <w:rFonts w:hint="eastAsia" w:ascii="楷体_GB2312" w:hAnsi="新宋体" w:eastAsia="楷体_GB2312"/>
          <w:b/>
          <w:sz w:val="30"/>
          <w:szCs w:val="30"/>
        </w:rPr>
        <w:t>日</w:t>
      </w:r>
    </w:p>
    <w:tbl>
      <w:tblPr>
        <w:tblStyle w:val="5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216"/>
        <w:gridCol w:w="2088"/>
        <w:gridCol w:w="2637"/>
        <w:gridCol w:w="1368"/>
        <w:gridCol w:w="19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224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姓名</w:t>
            </w:r>
          </w:p>
        </w:tc>
        <w:tc>
          <w:tcPr>
            <w:tcW w:w="2088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代表团</w:t>
            </w:r>
          </w:p>
        </w:tc>
        <w:tc>
          <w:tcPr>
            <w:tcW w:w="2637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工作单位或者通讯地址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邮政编号</w:t>
            </w:r>
          </w:p>
        </w:tc>
        <w:tc>
          <w:tcPr>
            <w:tcW w:w="1971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224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新宋体" w:eastAsia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新宋体" w:eastAsia="仿宋_GB2312"/>
                <w:kern w:val="2"/>
                <w:sz w:val="28"/>
                <w:szCs w:val="28"/>
                <w:lang w:val="en-US" w:eastAsia="zh-CN" w:bidi="ar-SA"/>
              </w:rPr>
              <w:t>陈金雷</w:t>
            </w:r>
          </w:p>
        </w:tc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新宋体" w:eastAsia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新宋体" w:eastAsia="仿宋_GB2312"/>
                <w:sz w:val="28"/>
                <w:szCs w:val="28"/>
                <w:lang w:eastAsia="zh-CN"/>
              </w:rPr>
              <w:t>糯良乡代表团</w:t>
            </w:r>
          </w:p>
        </w:tc>
        <w:tc>
          <w:tcPr>
            <w:tcW w:w="263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80" w:firstLineChars="100"/>
              <w:jc w:val="center"/>
              <w:textAlignment w:val="auto"/>
              <w:outlineLvl w:val="9"/>
              <w:rPr>
                <w:rFonts w:hint="eastAsia" w:ascii="仿宋_GB2312" w:hAnsi="新宋体" w:eastAsia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新宋体" w:eastAsia="仿宋_GB2312"/>
                <w:kern w:val="2"/>
                <w:sz w:val="28"/>
                <w:szCs w:val="28"/>
                <w:lang w:val="en-US" w:eastAsia="zh-CN" w:bidi="ar-SA"/>
              </w:rPr>
              <w:t>糯良村</w:t>
            </w:r>
          </w:p>
        </w:tc>
        <w:tc>
          <w:tcPr>
            <w:tcW w:w="13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新宋体" w:eastAsia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新宋体" w:eastAsia="仿宋_GB2312"/>
                <w:sz w:val="28"/>
                <w:szCs w:val="28"/>
                <w:lang w:val="en-US" w:eastAsia="zh-CN"/>
              </w:rPr>
              <w:t>677406</w:t>
            </w:r>
          </w:p>
        </w:tc>
        <w:tc>
          <w:tcPr>
            <w:tcW w:w="19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default" w:ascii="仿宋_GB2312" w:hAnsi="新宋体" w:eastAsia="仿宋_GB2312"/>
                <w:kern w:val="2"/>
                <w:sz w:val="28"/>
                <w:szCs w:val="28"/>
                <w:lang w:val="en-US" w:eastAsia="zh-CN" w:bidi="ar-SA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224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新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208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新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263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新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13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新宋体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9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新宋体" w:eastAsia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  <w:gridSpan w:val="6"/>
            <w:vAlign w:val="top"/>
          </w:tcPr>
          <w:p>
            <w:pPr>
              <w:rPr>
                <w:rFonts w:hint="eastAsia" w:ascii="宋体" w:hAnsi="宋体" w:eastAsia="仿宋" w:cs="宋体"/>
                <w:b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题目</w:t>
            </w:r>
            <w:r>
              <w:rPr>
                <w:rFonts w:hint="eastAsia" w:ascii="宋体" w:hAnsi="宋体" w:cs="宋体"/>
                <w:b/>
                <w:sz w:val="30"/>
                <w:szCs w:val="30"/>
              </w:rPr>
              <w:t>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lang w:eastAsia="zh-CN"/>
              </w:rPr>
              <w:t>关于请求帮助解决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lang w:val="en-US" w:eastAsia="zh-CN"/>
              </w:rPr>
              <w:t>糯良村垃圾箱、垃圾运输车问题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lang w:eastAsia="zh-CN"/>
              </w:rPr>
              <w:t>的建议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9288" w:type="dxa"/>
            <w:gridSpan w:val="6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ind w:firstLine="640" w:firstLineChars="20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  <w:lang w:eastAsia="zh-CN"/>
              </w:rPr>
              <w:t>一、基本情况：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eastAsia="zh-CN"/>
              </w:rPr>
              <w:t>糯良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村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eastAsia="zh-CN"/>
              </w:rPr>
              <w:t>国土面积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16.83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eastAsia="zh-CN"/>
              </w:rPr>
              <w:t>平方公里，全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村辖区共有5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eastAsia="zh-CN"/>
              </w:rPr>
              <w:t>个自然村，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11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eastAsia="zh-CN"/>
              </w:rPr>
              <w:t>个村民小组。共有农业人口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561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eastAsia="zh-CN"/>
              </w:rPr>
              <w:t>户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2074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eastAsia="zh-CN"/>
              </w:rPr>
              <w:t>人。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主要农业产业包括粮食、茶叶、核桃、烤烟等4个产业。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ind w:firstLine="640" w:firstLineChars="200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32"/>
                <w:lang w:eastAsia="zh-CN"/>
              </w:rPr>
              <w:t>二、存在问题：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eastAsia="zh-CN"/>
              </w:rPr>
              <w:t>由于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糯良村自然村分散，垃圾量大，垃圾箱严重不足，运输不及时，导致征收垃圾费用困难。现需要增设垃圾箱10个，垃圾运输车一辆，两项预计17万元。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ind w:firstLine="640" w:firstLineChars="20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32"/>
                <w:lang w:val="en-US" w:eastAsia="zh-CN"/>
              </w:rPr>
              <w:t>三、发展潜力：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增设垃圾桶和垃圾运输车，可以改善村容村貌，改变以往脏、乱、差的旧面貌，提升人居环境质量给村民生产生活带来极大便利。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ind w:firstLine="640" w:firstLineChars="200"/>
              <w:textAlignment w:val="auto"/>
              <w:rPr>
                <w:rFonts w:hint="eastAsia" w:ascii="宋体" w:hAnsi="宋体" w:cs="宋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32"/>
                <w:lang w:val="en-US" w:eastAsia="zh-CN"/>
              </w:rPr>
              <w:t>四、建议：</w:t>
            </w:r>
            <w:r>
              <w:rPr>
                <w:rFonts w:hint="eastAsia"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  <w:t>特提请县十四届人大二次会议组织环保局、住房和城乡建设局帮助解决糯良村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lang w:val="en-US" w:eastAsia="zh-CN"/>
              </w:rPr>
              <w:t>垃圾箱、垃圾运输车问题。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2" w:hRule="atLeast"/>
        </w:trPr>
        <w:tc>
          <w:tcPr>
            <w:tcW w:w="1008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交办意见</w:t>
            </w:r>
          </w:p>
        </w:tc>
        <w:tc>
          <w:tcPr>
            <w:tcW w:w="8280" w:type="dxa"/>
            <w:gridSpan w:val="5"/>
            <w:vAlign w:val="top"/>
          </w:tcPr>
          <w:p>
            <w:pPr>
              <w:spacing w:line="400" w:lineRule="exact"/>
              <w:ind w:right="1050"/>
              <w:jc w:val="center"/>
              <w:rPr>
                <w:rFonts w:hint="eastAsia" w:ascii="仿宋_GB2312" w:hAnsi="仿宋_GB2312" w:eastAsia="仿宋_GB2312"/>
                <w:sz w:val="30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30"/>
                <w:lang w:val="en-US" w:eastAsia="zh-CN"/>
              </w:rPr>
              <w:t xml:space="preserve"> </w:t>
            </w:r>
          </w:p>
          <w:p>
            <w:pPr>
              <w:spacing w:line="400" w:lineRule="exact"/>
              <w:ind w:right="1050"/>
              <w:jc w:val="center"/>
              <w:rPr>
                <w:rFonts w:ascii="仿宋_GB2312" w:hAns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 xml:space="preserve">               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沧源佤族自治县人大常委会</w:t>
            </w:r>
          </w:p>
          <w:p>
            <w:pPr>
              <w:spacing w:line="400" w:lineRule="exact"/>
              <w:ind w:firstLine="3520" w:firstLineChars="1100"/>
              <w:rPr>
                <w:rFonts w:hint="eastAsia" w:ascii="仿宋_GB2312" w:hAnsi="仿宋_GB2312" w:eastAsia="仿宋_GB2312"/>
                <w:sz w:val="30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  <w:lang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0二三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年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08" w:type="dxa"/>
            <w:vAlign w:val="top"/>
          </w:tcPr>
          <w:p>
            <w:pPr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备注</w:t>
            </w:r>
          </w:p>
        </w:tc>
        <w:tc>
          <w:tcPr>
            <w:tcW w:w="8280" w:type="dxa"/>
            <w:gridSpan w:val="5"/>
            <w:vAlign w:val="top"/>
          </w:tcPr>
          <w:p>
            <w:pPr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446" w:firstLineChars="148"/>
        <w:textAlignment w:val="auto"/>
      </w:pPr>
      <w:r>
        <w:rPr>
          <w:rFonts w:hint="eastAsia" w:ascii="仿宋_GB2312" w:hAnsi="新宋体" w:eastAsia="仿宋_GB2312"/>
          <w:b/>
          <w:sz w:val="30"/>
          <w:szCs w:val="30"/>
        </w:rPr>
        <w:t>说明：说明：</w:t>
      </w:r>
      <w:r>
        <w:rPr>
          <w:rFonts w:hint="eastAsia" w:ascii="仿宋_GB2312" w:hAnsi="新宋体" w:eastAsia="仿宋_GB2312"/>
          <w:sz w:val="32"/>
          <w:szCs w:val="32"/>
        </w:rPr>
        <w:t>1.一事填写一件，</w:t>
      </w:r>
      <w:r>
        <w:rPr>
          <w:rFonts w:hint="eastAsia" w:ascii="仿宋_GB2312" w:eastAsia="仿宋_GB2312"/>
          <w:sz w:val="32"/>
          <w:szCs w:val="32"/>
        </w:rPr>
        <w:t>内容实事求是，简明扼要，做到有情况、有分析、有具体意见。</w:t>
      </w:r>
      <w:r>
        <w:rPr>
          <w:rFonts w:hint="eastAsia" w:ascii="仿宋_GB2312" w:hAnsi="新宋体" w:eastAsia="仿宋_GB2312"/>
          <w:sz w:val="32"/>
          <w:szCs w:val="32"/>
        </w:rPr>
        <w:t>2.填写要求打印，</w:t>
      </w:r>
      <w:r>
        <w:rPr>
          <w:rFonts w:hint="eastAsia" w:ascii="仿宋_GB2312" w:eastAsia="仿宋_GB2312"/>
          <w:sz w:val="32"/>
          <w:szCs w:val="32"/>
        </w:rPr>
        <w:t>建立电子文档。</w:t>
      </w:r>
      <w:r>
        <w:rPr>
          <w:rFonts w:hint="eastAsia" w:ascii="仿宋_GB2312" w:hAnsi="新宋体" w:eastAsia="仿宋_GB2312"/>
          <w:sz w:val="32"/>
          <w:szCs w:val="32"/>
        </w:rPr>
        <w:t>3.答复格式以沧政</w:t>
      </w:r>
      <w:r>
        <w:rPr>
          <w:rFonts w:hint="eastAsia" w:ascii="仿宋_GB2312" w:hAnsi="宋体" w:eastAsia="仿宋_GB2312"/>
          <w:sz w:val="32"/>
          <w:szCs w:val="32"/>
        </w:rPr>
        <w:t>办〔2006〕147号文件通知为准，同时抄送县人大常委会选联工委和县政府督查室各一份。4.编号、分类、审查意见栏内容由选联工委填写。5.202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日前报大会秘书组。邮箱：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cyxrdxlw@163.com 。</w:t>
      </w:r>
    </w:p>
    <w:sectPr>
      <w:headerReference r:id="rId3" w:type="default"/>
      <w:pgSz w:w="11906" w:h="16838"/>
      <w:pgMar w:top="1134" w:right="1474" w:bottom="873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2ODAwNmY4Y2EzYmQyMmI4OTI2M2Q5OWM5YjQ0YmUifQ=="/>
    <w:docVar w:name="KSO_WPS_MARK_KEY" w:val="fc4facb9-f4f6-4ae7-8c1f-25247b9b4419"/>
  </w:docVars>
  <w:rsids>
    <w:rsidRoot w:val="4D506A08"/>
    <w:rsid w:val="01943631"/>
    <w:rsid w:val="0FEC0E76"/>
    <w:rsid w:val="16682AC3"/>
    <w:rsid w:val="24020229"/>
    <w:rsid w:val="3C3A2FC0"/>
    <w:rsid w:val="40115EB2"/>
    <w:rsid w:val="491E680F"/>
    <w:rsid w:val="4D506A08"/>
    <w:rsid w:val="65B26FAD"/>
    <w:rsid w:val="69BD05AA"/>
    <w:rsid w:val="77307B1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Title"/>
    <w:basedOn w:val="1"/>
    <w:next w:val="1"/>
    <w:qFormat/>
    <w:uiPriority w:val="10"/>
    <w:rPr>
      <w:rFonts w:ascii="黑体" w:hAnsi="黑体" w:eastAsia="黑体" w:cs="Times New Roman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../Application%252525252525252525252520Data/360se6/User%252525252525252525252520Data/Temp/t01ebf062fe543b339d.jpg" TargetMode="Externa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553</Words>
  <Characters>612</Characters>
  <Lines>0</Lines>
  <Paragraphs>0</Paragraphs>
  <ScaleCrop>false</ScaleCrop>
  <LinksUpToDate>false</LinksUpToDate>
  <CharactersWithSpaces>651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2022-12-31T04:05:00Z</dcterms:created>
  <dc:creator>WPS_1606015741</dc:creator>
  <cp:lastModifiedBy>HP</cp:lastModifiedBy>
  <dcterms:modified xsi:type="dcterms:W3CDTF">2024-03-25T09:24:59Z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369B2DB517FC442D982BCA2B658F31B2</vt:lpwstr>
  </property>
</Properties>
</file>