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247"/>
        <w:spacing w:before="140" w:line="22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7"/>
        </w:rPr>
        <w:t>生态环境行政处罚办法</w:t>
      </w:r>
    </w:p>
    <w:p>
      <w:pPr>
        <w:ind w:left="3477" w:right="17" w:hanging="3437"/>
        <w:spacing w:before="53" w:line="237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3"/>
        </w:rPr>
        <w:t>（</w:t>
      </w:r>
      <w:r>
        <w:rPr>
          <w:rFonts w:ascii="KaiTi" w:hAnsi="KaiTi" w:eastAsia="KaiTi" w:cs="KaiTi"/>
          <w:sz w:val="31"/>
          <w:szCs w:val="31"/>
          <w:spacing w:val="-3"/>
        </w:rPr>
        <w:t>2023</w:t>
      </w:r>
      <w:r>
        <w:rPr>
          <w:rFonts w:ascii="KaiTi" w:hAnsi="KaiTi" w:eastAsia="KaiTi" w:cs="KaiTi"/>
          <w:sz w:val="31"/>
          <w:szCs w:val="31"/>
          <w:spacing w:val="-4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年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5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月</w:t>
      </w:r>
      <w:r>
        <w:rPr>
          <w:rFonts w:ascii="KaiTi" w:hAnsi="KaiTi" w:eastAsia="KaiTi" w:cs="KaiTi"/>
          <w:sz w:val="31"/>
          <w:szCs w:val="31"/>
          <w:spacing w:val="-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8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日生态环境部令第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30</w:t>
      </w:r>
      <w:r>
        <w:rPr>
          <w:rFonts w:ascii="KaiTi" w:hAnsi="KaiTi" w:eastAsia="KaiTi" w:cs="KaiTi"/>
          <w:sz w:val="31"/>
          <w:szCs w:val="31"/>
          <w:spacing w:val="-5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号公布，自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2023</w:t>
      </w:r>
      <w:r>
        <w:rPr>
          <w:rFonts w:ascii="KaiTi" w:hAnsi="KaiTi" w:eastAsia="KaiTi" w:cs="KaiTi"/>
          <w:sz w:val="31"/>
          <w:szCs w:val="31"/>
          <w:spacing w:val="-6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年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7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月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1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日起施行</w:t>
      </w:r>
      <w:r>
        <w:rPr>
          <w:rFonts w:ascii="SimSun" w:hAnsi="SimSun" w:eastAsia="SimSun" w:cs="SimSun"/>
          <w:sz w:val="43"/>
          <w:szCs w:val="43"/>
          <w:spacing w:val="-9"/>
        </w:rPr>
        <w:t>）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3390"/>
        <w:spacing w:before="97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</w:rPr>
        <w:t>第一章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6"/>
        </w:rPr>
        <w:t>总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6"/>
        </w:rPr>
        <w:t>则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26" w:right="24" w:firstLine="611"/>
        <w:spacing w:before="98" w:line="359" w:lineRule="auto"/>
        <w:jc w:val="both"/>
        <w:rPr/>
      </w:pPr>
      <w:r>
        <w:rPr>
          <w:rFonts w:ascii="SimHei" w:hAnsi="SimHei" w:eastAsia="SimHei" w:cs="SimHei"/>
          <w:spacing w:val="3"/>
        </w:rPr>
        <w:t>第一条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3"/>
        </w:rPr>
        <w:t>为了规范生态环境行政处罚的实施，监督和保障生态</w:t>
      </w:r>
      <w:r>
        <w:rPr>
          <w:spacing w:val="18"/>
        </w:rPr>
        <w:t xml:space="preserve"> </w:t>
      </w:r>
      <w:r>
        <w:rPr>
          <w:spacing w:val="4"/>
        </w:rPr>
        <w:t>环境主管部门依法实施行政处罚，维护公共利益和社会秩序，</w:t>
      </w:r>
      <w:r>
        <w:rPr>
          <w:spacing w:val="3"/>
        </w:rPr>
        <w:t>保护</w:t>
      </w:r>
      <w:r>
        <w:rPr/>
        <w:t xml:space="preserve"> </w:t>
      </w:r>
      <w:r>
        <w:rPr>
          <w:spacing w:val="4"/>
        </w:rPr>
        <w:t>公民、法人或者其他组织的合法权益，根据《中华人民共和国</w:t>
      </w:r>
      <w:r>
        <w:rPr>
          <w:spacing w:val="3"/>
        </w:rPr>
        <w:t>行政</w:t>
      </w:r>
      <w:r>
        <w:rPr/>
        <w:t xml:space="preserve"> </w:t>
      </w:r>
      <w:r>
        <w:rPr>
          <w:spacing w:val="4"/>
        </w:rPr>
        <w:t>处罚法》《中华人民共和国行政强制法》《中华人民共和国环</w:t>
      </w:r>
      <w:r>
        <w:rPr>
          <w:spacing w:val="3"/>
        </w:rPr>
        <w:t>境保</w:t>
      </w:r>
    </w:p>
    <w:p>
      <w:pPr>
        <w:pStyle w:val="BodyText"/>
        <w:ind w:left="25"/>
        <w:spacing w:before="1" w:line="216" w:lineRule="auto"/>
        <w:rPr/>
      </w:pPr>
      <w:r>
        <w:rPr>
          <w:spacing w:val="-4"/>
        </w:rPr>
        <w:t>护法》等法律、行政法规，制定本办法。</w:t>
      </w:r>
    </w:p>
    <w:p>
      <w:pPr>
        <w:pStyle w:val="BodyText"/>
        <w:ind w:left="25" w:right="24" w:firstLine="612"/>
        <w:spacing w:before="233" w:line="362" w:lineRule="auto"/>
        <w:jc w:val="both"/>
        <w:rPr/>
      </w:pPr>
      <w:r>
        <w:rPr>
          <w:rFonts w:ascii="SimHei" w:hAnsi="SimHei" w:eastAsia="SimHei" w:cs="SimHei"/>
          <w:spacing w:val="3"/>
        </w:rPr>
        <w:t>第二条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3"/>
        </w:rPr>
        <w:t>公民、法人或者其他组织违反生态环境保护法律、法</w:t>
      </w:r>
      <w:r>
        <w:rPr>
          <w:spacing w:val="18"/>
        </w:rPr>
        <w:t xml:space="preserve"> </w:t>
      </w:r>
      <w:r>
        <w:rPr>
          <w:spacing w:val="4"/>
        </w:rPr>
        <w:t>规或者规章规定，应当给予行政处罚的，依照《中华人民共和国行</w:t>
      </w:r>
    </w:p>
    <w:p>
      <w:pPr>
        <w:pStyle w:val="BodyText"/>
        <w:ind w:left="27"/>
        <w:spacing w:line="218" w:lineRule="auto"/>
        <w:rPr/>
      </w:pPr>
      <w:r>
        <w:rPr>
          <w:spacing w:val="-4"/>
        </w:rPr>
        <w:t>政处罚法》和本办法规定的程序实施。</w:t>
      </w:r>
    </w:p>
    <w:p>
      <w:pPr>
        <w:pStyle w:val="BodyText"/>
        <w:ind w:left="34" w:right="18" w:firstLine="602"/>
        <w:spacing w:before="231" w:line="361" w:lineRule="auto"/>
        <w:jc w:val="both"/>
        <w:rPr/>
      </w:pPr>
      <w:r>
        <w:rPr>
          <w:rFonts w:ascii="SimHei" w:hAnsi="SimHei" w:eastAsia="SimHei" w:cs="SimHei"/>
          <w:spacing w:val="4"/>
        </w:rPr>
        <w:t>第三条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实施生态环境行政处罚，纠正违法行为，应当坚</w:t>
      </w:r>
      <w:r>
        <w:rPr>
          <w:spacing w:val="3"/>
        </w:rPr>
        <w:t>持教</w:t>
      </w:r>
      <w:r>
        <w:rPr/>
        <w:t xml:space="preserve"> </w:t>
      </w:r>
      <w:r>
        <w:rPr>
          <w:spacing w:val="4"/>
        </w:rPr>
        <w:t>育与处罚相结合，服务与管理相结合，引导</w:t>
      </w:r>
      <w:r>
        <w:rPr>
          <w:spacing w:val="3"/>
        </w:rPr>
        <w:t>和教育公民、法人或者</w:t>
      </w:r>
    </w:p>
    <w:p>
      <w:pPr>
        <w:pStyle w:val="BodyText"/>
        <w:ind w:left="28"/>
        <w:spacing w:line="217" w:lineRule="auto"/>
        <w:rPr/>
      </w:pPr>
      <w:r>
        <w:rPr>
          <w:spacing w:val="-7"/>
        </w:rPr>
        <w:t>其他组织自觉守法。</w:t>
      </w:r>
    </w:p>
    <w:p>
      <w:pPr>
        <w:pStyle w:val="BodyText"/>
        <w:ind w:left="28" w:right="24" w:firstLine="608"/>
        <w:spacing w:before="233" w:line="362" w:lineRule="auto"/>
        <w:jc w:val="both"/>
        <w:rPr/>
      </w:pPr>
      <w:r>
        <w:rPr>
          <w:rFonts w:ascii="SimHei" w:hAnsi="SimHei" w:eastAsia="SimHei" w:cs="SimHei"/>
          <w:spacing w:val="3"/>
        </w:rPr>
        <w:t>第四条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3"/>
        </w:rPr>
        <w:t>实施生态环境行政处罚，应当依法维护公民、法人及</w:t>
      </w:r>
      <w:r>
        <w:rPr>
          <w:spacing w:val="18"/>
        </w:rPr>
        <w:t xml:space="preserve"> </w:t>
      </w:r>
      <w:r>
        <w:rPr>
          <w:spacing w:val="4"/>
        </w:rPr>
        <w:t>其他组织的合法权益。对实施行政处罚过程中知悉的国家</w:t>
      </w:r>
      <w:r>
        <w:rPr>
          <w:spacing w:val="3"/>
        </w:rPr>
        <w:t>秘密、商</w:t>
      </w:r>
    </w:p>
    <w:p>
      <w:pPr>
        <w:pStyle w:val="BodyText"/>
        <w:ind w:left="26"/>
        <w:spacing w:before="1" w:line="216" w:lineRule="auto"/>
        <w:rPr/>
      </w:pPr>
      <w:r>
        <w:rPr>
          <w:spacing w:val="-3"/>
        </w:rPr>
        <w:t>业秘密或者个人隐私，应当依法予以保密。</w:t>
      </w:r>
    </w:p>
    <w:p>
      <w:pPr>
        <w:pStyle w:val="BodyText"/>
        <w:ind w:left="637"/>
        <w:spacing w:before="231" w:line="223" w:lineRule="auto"/>
        <w:rPr/>
      </w:pPr>
      <w:r>
        <w:rPr>
          <w:rFonts w:ascii="SimHei" w:hAnsi="SimHei" w:eastAsia="SimHei" w:cs="SimHei"/>
          <w:spacing w:val="-1"/>
        </w:rPr>
        <w:t>第五条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生态环境行政处罚遵循公正、公开原则。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right="12"/>
        <w:spacing w:before="82" w:line="173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6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3" w:lineRule="exact"/>
        <w:sectPr>
          <w:headerReference w:type="default" r:id="rId1"/>
          <w:footerReference w:type="default" r:id="rId2"/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right="68"/>
        <w:spacing w:before="184" w:line="594" w:lineRule="exact"/>
        <w:jc w:val="right"/>
        <w:rPr/>
      </w:pPr>
      <w:r>
        <w:rPr>
          <w:rFonts w:ascii="SimHei" w:hAnsi="SimHei" w:eastAsia="SimHei" w:cs="SimHei"/>
          <w:spacing w:val="5"/>
          <w:position w:val="21"/>
        </w:rPr>
        <w:t>第六条</w:t>
      </w:r>
      <w:r>
        <w:rPr>
          <w:rFonts w:ascii="SimHei" w:hAnsi="SimHei" w:eastAsia="SimHei" w:cs="SimHei"/>
          <w:spacing w:val="5"/>
          <w:position w:val="21"/>
        </w:rPr>
        <w:t xml:space="preserve">  </w:t>
      </w:r>
      <w:r>
        <w:rPr>
          <w:spacing w:val="5"/>
          <w:position w:val="21"/>
        </w:rPr>
        <w:t>有下列情形之一的，执法人员应当自行申请回避，当</w:t>
      </w:r>
    </w:p>
    <w:p>
      <w:pPr>
        <w:pStyle w:val="BodyText"/>
        <w:ind w:left="26"/>
        <w:spacing w:before="1" w:line="215" w:lineRule="auto"/>
        <w:rPr/>
      </w:pPr>
      <w:r>
        <w:rPr>
          <w:spacing w:val="-8"/>
        </w:rPr>
        <w:t>事人也有权申请其回避：</w:t>
      </w:r>
    </w:p>
    <w:p>
      <w:pPr>
        <w:pStyle w:val="BodyText"/>
        <w:ind w:left="626"/>
        <w:spacing w:before="230" w:line="218" w:lineRule="auto"/>
        <w:rPr/>
      </w:pPr>
      <w:r>
        <w:rPr>
          <w:spacing w:val="-5"/>
        </w:rPr>
        <w:t>（一）是本案当事人或者当事人近亲属的；</w:t>
      </w:r>
    </w:p>
    <w:p>
      <w:pPr>
        <w:pStyle w:val="BodyText"/>
        <w:ind w:left="626"/>
        <w:spacing w:before="224" w:line="218" w:lineRule="auto"/>
        <w:rPr/>
      </w:pPr>
      <w:r>
        <w:rPr>
          <w:spacing w:val="-4"/>
        </w:rPr>
        <w:t>（二）本人或者近亲属与本案有直接利害关系的；</w:t>
      </w:r>
    </w:p>
    <w:p>
      <w:pPr>
        <w:pStyle w:val="BodyText"/>
        <w:ind w:left="626"/>
        <w:spacing w:before="227" w:line="217" w:lineRule="auto"/>
        <w:rPr/>
      </w:pPr>
      <w:r>
        <w:rPr>
          <w:spacing w:val="-4"/>
        </w:rPr>
        <w:t>（三）与本案有其他关系可能影响公正执法的；</w:t>
      </w:r>
    </w:p>
    <w:p>
      <w:pPr>
        <w:pStyle w:val="BodyText"/>
        <w:ind w:left="626"/>
        <w:spacing w:before="228" w:line="217" w:lineRule="auto"/>
        <w:rPr/>
      </w:pPr>
      <w:r>
        <w:rPr>
          <w:spacing w:val="-3"/>
        </w:rPr>
        <w:t>（四）法律、法规或者规章规定的其他回避情形。</w:t>
      </w:r>
    </w:p>
    <w:p>
      <w:pPr>
        <w:pStyle w:val="BodyText"/>
        <w:ind w:left="668"/>
        <w:spacing w:before="227" w:line="581" w:lineRule="exact"/>
        <w:rPr/>
      </w:pPr>
      <w:r>
        <w:rPr>
          <w:spacing w:val="3"/>
          <w:position w:val="21"/>
        </w:rPr>
        <w:t>申请回避，应当说明理由。生态环境主管部门应</w:t>
      </w:r>
      <w:r>
        <w:rPr>
          <w:spacing w:val="2"/>
          <w:position w:val="21"/>
        </w:rPr>
        <w:t>当对回避申请</w:t>
      </w:r>
    </w:p>
    <w:p>
      <w:pPr>
        <w:pStyle w:val="BodyText"/>
        <w:ind w:left="30"/>
        <w:spacing w:before="2" w:line="215" w:lineRule="auto"/>
        <w:rPr/>
      </w:pPr>
      <w:r>
        <w:rPr>
          <w:spacing w:val="-5"/>
        </w:rPr>
        <w:t>及时作出决定并通知申请人。</w:t>
      </w:r>
    </w:p>
    <w:p>
      <w:pPr>
        <w:pStyle w:val="BodyText"/>
        <w:ind w:left="27" w:right="116" w:firstLine="616"/>
        <w:spacing w:before="229" w:line="357" w:lineRule="auto"/>
        <w:rPr/>
      </w:pPr>
      <w:r>
        <w:rPr>
          <w:spacing w:val="1"/>
        </w:rPr>
        <w:t>生态环境主管部门主要负责人的回避，</w:t>
      </w:r>
      <w:r>
        <w:rPr>
          <w:spacing w:val="-77"/>
        </w:rPr>
        <w:t xml:space="preserve"> </w:t>
      </w:r>
      <w:r>
        <w:rPr>
          <w:spacing w:val="1"/>
        </w:rPr>
        <w:t>由该部门负责人集体讨</w:t>
      </w:r>
      <w:r>
        <w:rPr/>
        <w:t xml:space="preserve"> </w:t>
      </w:r>
      <w:r>
        <w:rPr>
          <w:spacing w:val="1"/>
        </w:rPr>
        <w:t>论决定；生态环境主管部门其他负责人的回避，</w:t>
      </w:r>
      <w:r>
        <w:rPr>
          <w:spacing w:val="-66"/>
        </w:rPr>
        <w:t xml:space="preserve"> </w:t>
      </w:r>
      <w:r>
        <w:rPr>
          <w:spacing w:val="1"/>
        </w:rPr>
        <w:t>由该部门主要负责</w:t>
      </w:r>
    </w:p>
    <w:p>
      <w:pPr>
        <w:pStyle w:val="BodyText"/>
        <w:ind w:left="31"/>
        <w:spacing w:line="217" w:lineRule="auto"/>
        <w:rPr/>
      </w:pPr>
      <w:r>
        <w:rPr>
          <w:spacing w:val="-3"/>
        </w:rPr>
        <w:t>人决定；其他执法人员的回避，由该部门负责人决定。</w:t>
      </w:r>
    </w:p>
    <w:p>
      <w:pPr>
        <w:pStyle w:val="BodyText"/>
        <w:ind w:left="44" w:right="119" w:firstLine="593"/>
        <w:spacing w:before="232" w:line="362" w:lineRule="auto"/>
        <w:rPr/>
      </w:pPr>
      <w:r>
        <w:rPr>
          <w:rFonts w:ascii="SimHei" w:hAnsi="SimHei" w:eastAsia="SimHei" w:cs="SimHei"/>
          <w:spacing w:val="3"/>
        </w:rPr>
        <w:t>第七条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3"/>
        </w:rPr>
        <w:t>对当事人的同一个违法行为，不得给予两次以上罚款</w:t>
      </w:r>
      <w:r>
        <w:rPr>
          <w:spacing w:val="18"/>
        </w:rPr>
        <w:t xml:space="preserve"> </w:t>
      </w:r>
      <w:r>
        <w:rPr>
          <w:spacing w:val="3"/>
        </w:rPr>
        <w:t>的行政处罚。同一个违法行为违反多个法律规范应当给予罚款处罚</w:t>
      </w:r>
    </w:p>
    <w:p>
      <w:pPr>
        <w:pStyle w:val="BodyText"/>
        <w:ind w:left="44"/>
        <w:spacing w:before="2" w:line="218" w:lineRule="auto"/>
        <w:rPr/>
      </w:pPr>
      <w:r>
        <w:rPr>
          <w:spacing w:val="-5"/>
        </w:rPr>
        <w:t>的，按照罚款数额高的规定处罚。</w:t>
      </w:r>
    </w:p>
    <w:p>
      <w:pPr>
        <w:pStyle w:val="BodyText"/>
        <w:ind w:left="32" w:right="113" w:firstLine="599"/>
        <w:spacing w:before="224" w:line="357" w:lineRule="auto"/>
        <w:rPr/>
      </w:pPr>
      <w:r>
        <w:rPr>
          <w:spacing w:val="4"/>
        </w:rPr>
        <w:t>实施行政处罚，适用违法行为发生时的法律、法规、规章的规</w:t>
      </w:r>
      <w:r>
        <w:rPr>
          <w:spacing w:val="3"/>
        </w:rPr>
        <w:t xml:space="preserve"> </w:t>
      </w:r>
      <w:r>
        <w:rPr>
          <w:spacing w:val="4"/>
        </w:rPr>
        <w:t>定。但是，作出行政处罚决定时，法律、法规、规章已经被修改或</w:t>
      </w:r>
    </w:p>
    <w:p>
      <w:pPr>
        <w:pStyle w:val="BodyText"/>
        <w:spacing w:before="1" w:line="217" w:lineRule="auto"/>
        <w:jc w:val="right"/>
        <w:rPr/>
      </w:pPr>
      <w:r>
        <w:rPr>
          <w:spacing w:val="-15"/>
        </w:rPr>
        <w:t>者废止，</w:t>
      </w:r>
      <w:r>
        <w:rPr>
          <w:spacing w:val="-15"/>
        </w:rPr>
        <w:t xml:space="preserve"> </w:t>
      </w:r>
      <w:r>
        <w:rPr>
          <w:spacing w:val="-15"/>
        </w:rPr>
        <w:t>且新的规定处罚较轻或者不认为是违法的，</w:t>
      </w:r>
      <w:r>
        <w:rPr>
          <w:spacing w:val="94"/>
        </w:rPr>
        <w:t xml:space="preserve"> </w:t>
      </w:r>
      <w:r>
        <w:rPr>
          <w:spacing w:val="-15"/>
        </w:rPr>
        <w:t>适用新的规定。</w:t>
      </w:r>
    </w:p>
    <w:p>
      <w:pPr>
        <w:pStyle w:val="BodyText"/>
        <w:ind w:right="19"/>
        <w:spacing w:before="233" w:line="223" w:lineRule="auto"/>
        <w:jc w:val="right"/>
        <w:rPr/>
      </w:pPr>
      <w:r>
        <w:rPr>
          <w:rFonts w:ascii="SimHei" w:hAnsi="SimHei" w:eastAsia="SimHei" w:cs="SimHei"/>
          <w:spacing w:val="-3"/>
        </w:rPr>
        <w:t>第八条</w:t>
      </w:r>
      <w:r>
        <w:rPr>
          <w:rFonts w:ascii="SimHei" w:hAnsi="SimHei" w:eastAsia="SimHei" w:cs="SimHei"/>
          <w:spacing w:val="-3"/>
        </w:rPr>
        <w:t xml:space="preserve">  </w:t>
      </w:r>
      <w:r>
        <w:rPr>
          <w:spacing w:val="-3"/>
        </w:rPr>
        <w:t>根据法律、行政法规，生态环境</w:t>
      </w:r>
      <w:r>
        <w:rPr>
          <w:spacing w:val="-4"/>
        </w:rPr>
        <w:t>行政处罚的种类包括：</w:t>
      </w:r>
    </w:p>
    <w:p>
      <w:pPr>
        <w:pStyle w:val="BodyText"/>
        <w:ind w:left="626"/>
        <w:spacing w:before="232" w:line="218" w:lineRule="auto"/>
        <w:rPr/>
      </w:pPr>
      <w:r>
        <w:rPr>
          <w:spacing w:val="-8"/>
        </w:rPr>
        <w:t>（一）警告、通报批评；</w:t>
      </w:r>
    </w:p>
    <w:p>
      <w:pPr>
        <w:pStyle w:val="BodyText"/>
        <w:ind w:left="626"/>
        <w:spacing w:before="226" w:line="217" w:lineRule="auto"/>
        <w:rPr/>
      </w:pPr>
      <w:r>
        <w:rPr>
          <w:spacing w:val="-5"/>
        </w:rPr>
        <w:t>（二）罚款、没收违法所得、没收非法财物；</w:t>
      </w:r>
    </w:p>
    <w:p>
      <w:pPr>
        <w:pStyle w:val="BodyText"/>
        <w:ind w:left="626"/>
        <w:spacing w:before="227" w:line="580" w:lineRule="exact"/>
        <w:rPr/>
      </w:pPr>
      <w:r>
        <w:rPr>
          <w:spacing w:val="4"/>
          <w:position w:val="21"/>
        </w:rPr>
        <w:t>（三）暂扣许可证件、降低资质等级、吊销许可证件、一定时</w:t>
      </w:r>
    </w:p>
    <w:p>
      <w:pPr>
        <w:pStyle w:val="BodyText"/>
        <w:ind w:left="26"/>
        <w:spacing w:before="2" w:line="215" w:lineRule="auto"/>
        <w:rPr/>
      </w:pPr>
      <w:r>
        <w:rPr>
          <w:spacing w:val="-8"/>
        </w:rPr>
        <w:t>期内不得申请行政许可；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15"/>
        <w:spacing w:before="82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1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91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1"/>
          <w:position w:val="-4"/>
        </w:rPr>
        <w:t>2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1"/>
          <w:position w:val="-4"/>
        </w:rPr>
        <w:t>—</w:t>
      </w:r>
    </w:p>
    <w:p>
      <w:pPr>
        <w:spacing w:line="172" w:lineRule="exact"/>
        <w:sectPr>
          <w:headerReference w:type="default" r:id="rId3"/>
          <w:footerReference w:type="default" r:id="rId4"/>
          <w:pgSz w:w="11907" w:h="16839"/>
          <w:pgMar w:top="1505" w:right="1419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spacing w:before="178" w:line="596" w:lineRule="exact"/>
        <w:jc w:val="right"/>
        <w:rPr/>
      </w:pPr>
      <w:r>
        <w:rPr>
          <w:spacing w:val="-8"/>
          <w:position w:val="22"/>
        </w:rPr>
        <w:t>（四）</w:t>
      </w:r>
      <w:r>
        <w:rPr>
          <w:spacing w:val="-8"/>
          <w:position w:val="22"/>
        </w:rPr>
        <w:t xml:space="preserve"> </w:t>
      </w:r>
      <w:r>
        <w:rPr>
          <w:spacing w:val="-8"/>
          <w:position w:val="22"/>
        </w:rPr>
        <w:t>限制开展生产经营活动、责令停产整治、责令停产停业、</w:t>
      </w:r>
    </w:p>
    <w:p>
      <w:pPr>
        <w:pStyle w:val="BodyText"/>
        <w:ind w:left="28"/>
        <w:spacing w:line="217" w:lineRule="auto"/>
        <w:rPr/>
      </w:pPr>
      <w:r>
        <w:rPr>
          <w:spacing w:val="-6"/>
        </w:rPr>
        <w:t>责令关闭、限制从业、禁止从业；</w:t>
      </w:r>
    </w:p>
    <w:p>
      <w:pPr>
        <w:pStyle w:val="BodyText"/>
        <w:ind w:left="626"/>
        <w:spacing w:before="242" w:line="218" w:lineRule="auto"/>
        <w:rPr/>
      </w:pPr>
      <w:r>
        <w:rPr>
          <w:spacing w:val="-8"/>
        </w:rPr>
        <w:t>（五）责令限期拆除；</w:t>
      </w:r>
    </w:p>
    <w:p>
      <w:pPr>
        <w:pStyle w:val="BodyText"/>
        <w:ind w:left="626"/>
        <w:spacing w:before="240" w:line="217" w:lineRule="auto"/>
        <w:rPr/>
      </w:pPr>
      <w:r>
        <w:rPr>
          <w:spacing w:val="-10"/>
        </w:rPr>
        <w:t>（六）行政拘留；</w:t>
      </w:r>
    </w:p>
    <w:p>
      <w:pPr>
        <w:pStyle w:val="BodyText"/>
        <w:ind w:left="626"/>
        <w:spacing w:before="242" w:line="217" w:lineRule="auto"/>
        <w:rPr/>
      </w:pPr>
      <w:r>
        <w:rPr>
          <w:spacing w:val="-3"/>
        </w:rPr>
        <w:t>（七）法律、行政法规规定的其他行政处罚种类。</w:t>
      </w:r>
    </w:p>
    <w:p>
      <w:pPr>
        <w:pStyle w:val="BodyText"/>
        <w:ind w:left="637"/>
        <w:spacing w:before="246" w:line="611" w:lineRule="exact"/>
        <w:rPr/>
      </w:pPr>
      <w:r>
        <w:rPr>
          <w:rFonts w:ascii="SimHei" w:hAnsi="SimHei" w:eastAsia="SimHei" w:cs="SimHei"/>
          <w:spacing w:val="4"/>
          <w:position w:val="23"/>
        </w:rPr>
        <w:t>第九条</w:t>
      </w:r>
      <w:r>
        <w:rPr>
          <w:rFonts w:ascii="SimHei" w:hAnsi="SimHei" w:eastAsia="SimHei" w:cs="SimHei"/>
          <w:spacing w:val="4"/>
          <w:position w:val="23"/>
        </w:rPr>
        <w:t xml:space="preserve">  </w:t>
      </w:r>
      <w:r>
        <w:rPr>
          <w:spacing w:val="4"/>
          <w:position w:val="23"/>
        </w:rPr>
        <w:t>生态环境主管部门实施行政处罚时，应当责令当</w:t>
      </w:r>
      <w:r>
        <w:rPr>
          <w:spacing w:val="3"/>
          <w:position w:val="23"/>
        </w:rPr>
        <w:t>事人</w:t>
      </w:r>
    </w:p>
    <w:p>
      <w:pPr>
        <w:pStyle w:val="BodyText"/>
        <w:ind w:left="42"/>
        <w:spacing w:before="1" w:line="216" w:lineRule="auto"/>
        <w:rPr/>
      </w:pPr>
      <w:r>
        <w:rPr>
          <w:spacing w:val="-6"/>
        </w:rPr>
        <w:t>改正或者限期改正违法行为。</w:t>
      </w:r>
    </w:p>
    <w:p>
      <w:pPr>
        <w:pStyle w:val="BodyText"/>
        <w:ind w:left="628"/>
        <w:spacing w:before="243" w:line="593" w:lineRule="exact"/>
        <w:rPr/>
      </w:pPr>
      <w:r>
        <w:rPr>
          <w:spacing w:val="4"/>
          <w:position w:val="22"/>
        </w:rPr>
        <w:t>责令改正违法行为决定可以单独下达，也可以与行政处罚决定</w:t>
      </w:r>
    </w:p>
    <w:p>
      <w:pPr>
        <w:pStyle w:val="BodyText"/>
        <w:ind w:left="31"/>
        <w:spacing w:before="2" w:line="215" w:lineRule="auto"/>
        <w:rPr/>
      </w:pPr>
      <w:r>
        <w:rPr>
          <w:spacing w:val="-11"/>
        </w:rPr>
        <w:t>一并下达。</w:t>
      </w:r>
    </w:p>
    <w:p>
      <w:pPr>
        <w:pStyle w:val="BodyText"/>
        <w:ind w:left="628"/>
        <w:spacing w:before="243" w:line="217" w:lineRule="auto"/>
        <w:rPr/>
      </w:pPr>
      <w:r>
        <w:rPr>
          <w:spacing w:val="-3"/>
        </w:rPr>
        <w:t>责令改正或者限期改正不适用行政处罚程序的规定。</w:t>
      </w:r>
    </w:p>
    <w:p>
      <w:pPr>
        <w:pStyle w:val="BodyText"/>
        <w:ind w:left="637"/>
        <w:spacing w:before="250" w:line="608" w:lineRule="exact"/>
        <w:rPr/>
      </w:pPr>
      <w:r>
        <w:rPr>
          <w:rFonts w:ascii="SimHei" w:hAnsi="SimHei" w:eastAsia="SimHei" w:cs="SimHei"/>
          <w:spacing w:val="3"/>
          <w:position w:val="23"/>
        </w:rPr>
        <w:t>第十条</w:t>
      </w:r>
      <w:r>
        <w:rPr>
          <w:rFonts w:ascii="SimHei" w:hAnsi="SimHei" w:eastAsia="SimHei" w:cs="SimHei"/>
          <w:spacing w:val="3"/>
          <w:position w:val="23"/>
        </w:rPr>
        <w:t xml:space="preserve">  </w:t>
      </w:r>
      <w:r>
        <w:rPr>
          <w:spacing w:val="3"/>
          <w:position w:val="23"/>
        </w:rPr>
        <w:t>生态环境行政处罚应当由具有行政执法资格的执法人</w:t>
      </w:r>
    </w:p>
    <w:p>
      <w:pPr>
        <w:pStyle w:val="BodyText"/>
        <w:ind w:left="50"/>
        <w:spacing w:line="218" w:lineRule="auto"/>
        <w:rPr/>
      </w:pPr>
      <w:r>
        <w:rPr>
          <w:spacing w:val="-4"/>
        </w:rPr>
        <w:t>员实施。执法人员不得少于两人，法律另有规定的除外。</w:t>
      </w:r>
    </w:p>
    <w:p>
      <w:pPr>
        <w:ind w:left="2790"/>
        <w:spacing w:before="243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第二章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实施主体与管辖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98" w:line="608" w:lineRule="exact"/>
        <w:rPr/>
      </w:pPr>
      <w:r>
        <w:rPr>
          <w:rFonts w:ascii="SimHei" w:hAnsi="SimHei" w:eastAsia="SimHei" w:cs="SimHei"/>
          <w:spacing w:val="4"/>
          <w:position w:val="23"/>
        </w:rPr>
        <w:t>第十一条</w:t>
      </w:r>
      <w:r>
        <w:rPr>
          <w:rFonts w:ascii="SimHei" w:hAnsi="SimHei" w:eastAsia="SimHei" w:cs="SimHei"/>
          <w:spacing w:val="4"/>
          <w:position w:val="23"/>
        </w:rPr>
        <w:t xml:space="preserve">  </w:t>
      </w:r>
      <w:r>
        <w:rPr>
          <w:spacing w:val="4"/>
          <w:position w:val="23"/>
        </w:rPr>
        <w:t>生态环境主管部门在法定职权</w:t>
      </w:r>
      <w:r>
        <w:rPr>
          <w:spacing w:val="3"/>
          <w:position w:val="23"/>
        </w:rPr>
        <w:t>范围内实施生态环境</w:t>
      </w:r>
    </w:p>
    <w:p>
      <w:pPr>
        <w:pStyle w:val="BodyText"/>
        <w:ind w:left="28"/>
        <w:spacing w:before="1" w:line="216" w:lineRule="auto"/>
        <w:rPr/>
      </w:pPr>
      <w:r>
        <w:rPr>
          <w:spacing w:val="-10"/>
        </w:rPr>
        <w:t>行政处罚。</w:t>
      </w:r>
    </w:p>
    <w:p>
      <w:pPr>
        <w:pStyle w:val="BodyText"/>
        <w:ind w:left="636"/>
        <w:spacing w:before="243" w:line="595" w:lineRule="exact"/>
        <w:rPr/>
      </w:pPr>
      <w:r>
        <w:rPr>
          <w:spacing w:val="4"/>
          <w:position w:val="22"/>
        </w:rPr>
        <w:t>法律、法规授权的生态环境保护综合行政执法机构等组织在法</w:t>
      </w:r>
    </w:p>
    <w:p>
      <w:pPr>
        <w:pStyle w:val="BodyText"/>
        <w:ind w:left="32"/>
        <w:spacing w:before="1" w:line="216" w:lineRule="auto"/>
        <w:rPr/>
      </w:pPr>
      <w:r>
        <w:rPr>
          <w:spacing w:val="-4"/>
        </w:rPr>
        <w:t>定授权范围内实施生态环境行政处罚。</w:t>
      </w:r>
    </w:p>
    <w:p>
      <w:pPr>
        <w:pStyle w:val="BodyText"/>
        <w:ind w:left="34" w:right="108" w:firstLine="602"/>
        <w:spacing w:before="251" w:line="370" w:lineRule="auto"/>
        <w:rPr/>
      </w:pPr>
      <w:r>
        <w:rPr>
          <w:rFonts w:ascii="SimHei" w:hAnsi="SimHei" w:eastAsia="SimHei" w:cs="SimHei"/>
          <w:spacing w:val="4"/>
        </w:rPr>
        <w:t>第十二条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生态环境主管部门可以在其法</w:t>
      </w:r>
      <w:r>
        <w:rPr>
          <w:spacing w:val="3"/>
        </w:rPr>
        <w:t>定权限内书面委托符</w:t>
      </w:r>
      <w:r>
        <w:rPr/>
        <w:t xml:space="preserve"> </w:t>
      </w:r>
      <w:r>
        <w:rPr>
          <w:spacing w:val="4"/>
        </w:rPr>
        <w:t>合《中华人民共和国行政处罚法》第二十一条规定</w:t>
      </w:r>
      <w:r>
        <w:rPr>
          <w:spacing w:val="3"/>
        </w:rPr>
        <w:t>条件的组织实施</w:t>
      </w:r>
    </w:p>
    <w:p>
      <w:pPr>
        <w:pStyle w:val="BodyText"/>
        <w:ind w:left="28"/>
        <w:spacing w:before="1" w:line="216" w:lineRule="auto"/>
        <w:rPr/>
      </w:pPr>
      <w:r>
        <w:rPr>
          <w:spacing w:val="-10"/>
        </w:rPr>
        <w:t>行政处罚。</w:t>
      </w:r>
    </w:p>
    <w:p>
      <w:pPr>
        <w:pStyle w:val="BodyText"/>
        <w:ind w:left="640"/>
        <w:spacing w:before="243" w:line="596" w:lineRule="exact"/>
        <w:rPr/>
      </w:pPr>
      <w:r>
        <w:rPr>
          <w:spacing w:val="4"/>
          <w:position w:val="22"/>
        </w:rPr>
        <w:t>受委托组织应当依照《中华人民共和国行政处罚法</w:t>
      </w:r>
      <w:r>
        <w:rPr>
          <w:spacing w:val="3"/>
          <w:position w:val="22"/>
        </w:rPr>
        <w:t>》和本办法</w:t>
      </w:r>
    </w:p>
    <w:p>
      <w:pPr>
        <w:pStyle w:val="BodyText"/>
        <w:ind w:left="44"/>
        <w:spacing w:before="1" w:line="216" w:lineRule="auto"/>
        <w:rPr/>
      </w:pPr>
      <w:r>
        <w:rPr>
          <w:spacing w:val="-6"/>
        </w:rPr>
        <w:t>的有关规定实施行政处罚。</w:t>
      </w:r>
    </w:p>
    <w:p>
      <w:pPr>
        <w:ind w:left="7771"/>
        <w:spacing w:before="141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1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91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1"/>
          <w:position w:val="-4"/>
        </w:rPr>
        <w:t>3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1"/>
          <w:position w:val="-4"/>
        </w:rPr>
        <w:t>—</w:t>
      </w:r>
    </w:p>
    <w:p>
      <w:pPr>
        <w:spacing w:line="172" w:lineRule="exact"/>
        <w:sectPr>
          <w:headerReference w:type="default" r:id="rId5"/>
          <w:footerReference w:type="default" r:id="rId6"/>
          <w:pgSz w:w="11907" w:h="16839"/>
          <w:pgMar w:top="1505" w:right="1427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34" w:right="24" w:firstLine="602"/>
        <w:spacing w:before="186" w:line="361" w:lineRule="auto"/>
        <w:rPr/>
      </w:pPr>
      <w:r>
        <w:rPr>
          <w:rFonts w:ascii="SimHei" w:hAnsi="SimHei" w:eastAsia="SimHei" w:cs="SimHei"/>
          <w:spacing w:val="4"/>
        </w:rPr>
        <w:t>第十三条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生态环境行政处罚由违法行为</w:t>
      </w:r>
      <w:r>
        <w:rPr>
          <w:spacing w:val="3"/>
        </w:rPr>
        <w:t>发生地的具有行政处</w:t>
      </w:r>
      <w:r>
        <w:rPr/>
        <w:t xml:space="preserve"> </w:t>
      </w:r>
      <w:r>
        <w:rPr>
          <w:spacing w:val="4"/>
        </w:rPr>
        <w:t>罚权的生态环境主管部门管辖。法律、行政</w:t>
      </w:r>
      <w:r>
        <w:rPr>
          <w:spacing w:val="3"/>
        </w:rPr>
        <w:t>法规另有规定的，从其</w:t>
      </w:r>
    </w:p>
    <w:p>
      <w:pPr>
        <w:pStyle w:val="BodyText"/>
        <w:ind w:left="25"/>
        <w:spacing w:before="1" w:line="220" w:lineRule="auto"/>
        <w:rPr/>
      </w:pPr>
      <w:r>
        <w:rPr>
          <w:spacing w:val="-14"/>
        </w:rPr>
        <w:t>规定。</w:t>
      </w:r>
    </w:p>
    <w:p>
      <w:pPr>
        <w:pStyle w:val="BodyText"/>
        <w:ind w:right="25"/>
        <w:spacing w:before="225" w:line="594" w:lineRule="exact"/>
        <w:jc w:val="right"/>
        <w:rPr/>
      </w:pPr>
      <w:r>
        <w:rPr>
          <w:rFonts w:ascii="SimHei" w:hAnsi="SimHei" w:eastAsia="SimHei" w:cs="SimHei"/>
          <w:spacing w:val="1"/>
          <w:position w:val="21"/>
        </w:rPr>
        <w:t>第十四条</w:t>
      </w:r>
      <w:r>
        <w:rPr>
          <w:rFonts w:ascii="SimHei" w:hAnsi="SimHei" w:eastAsia="SimHei" w:cs="SimHei"/>
          <w:spacing w:val="1"/>
          <w:position w:val="21"/>
        </w:rPr>
        <w:t xml:space="preserve">  </w:t>
      </w:r>
      <w:r>
        <w:rPr>
          <w:spacing w:val="1"/>
          <w:position w:val="21"/>
        </w:rPr>
        <w:t>两个以上生态环境主管部门都有管辖权的，</w:t>
      </w:r>
      <w:r>
        <w:rPr>
          <w:spacing w:val="-75"/>
          <w:position w:val="21"/>
        </w:rPr>
        <w:t xml:space="preserve"> </w:t>
      </w:r>
      <w:r>
        <w:rPr>
          <w:spacing w:val="1"/>
          <w:position w:val="21"/>
        </w:rPr>
        <w:t>由最先</w:t>
      </w:r>
    </w:p>
    <w:p>
      <w:pPr>
        <w:pStyle w:val="BodyText"/>
        <w:ind w:left="33"/>
        <w:spacing w:before="1" w:line="216" w:lineRule="auto"/>
        <w:rPr/>
      </w:pPr>
      <w:r>
        <w:rPr>
          <w:spacing w:val="-5"/>
        </w:rPr>
        <w:t>立案的生态环境主管部门管辖。</w:t>
      </w:r>
    </w:p>
    <w:p>
      <w:pPr>
        <w:pStyle w:val="BodyText"/>
        <w:ind w:left="28" w:right="21" w:firstLine="599"/>
        <w:spacing w:before="227" w:line="358" w:lineRule="auto"/>
        <w:rPr/>
      </w:pPr>
      <w:r>
        <w:rPr>
          <w:spacing w:val="4"/>
        </w:rPr>
        <w:t>对管辖发生争议的，应当协商解决，协商不成的，报请共同的</w:t>
      </w:r>
      <w:r>
        <w:rPr>
          <w:spacing w:val="7"/>
        </w:rPr>
        <w:t xml:space="preserve"> </w:t>
      </w:r>
      <w:r>
        <w:rPr>
          <w:spacing w:val="4"/>
        </w:rPr>
        <w:t>上一级生态环境主管部门指定管辖；也可以直接由共同的</w:t>
      </w:r>
      <w:r>
        <w:rPr>
          <w:spacing w:val="3"/>
        </w:rPr>
        <w:t>上一级生</w:t>
      </w:r>
    </w:p>
    <w:p>
      <w:pPr>
        <w:pStyle w:val="BodyText"/>
        <w:ind w:left="38"/>
        <w:spacing w:before="1" w:line="216" w:lineRule="auto"/>
        <w:rPr/>
      </w:pPr>
      <w:r>
        <w:rPr>
          <w:spacing w:val="-6"/>
        </w:rPr>
        <w:t>态环境主管部门指定管辖。</w:t>
      </w:r>
    </w:p>
    <w:p>
      <w:pPr>
        <w:pStyle w:val="BodyText"/>
        <w:ind w:left="27" w:right="21" w:firstLine="610"/>
        <w:spacing w:before="233" w:line="361" w:lineRule="auto"/>
        <w:rPr/>
      </w:pPr>
      <w:r>
        <w:rPr>
          <w:rFonts w:ascii="SimHei" w:hAnsi="SimHei" w:eastAsia="SimHei" w:cs="SimHei"/>
          <w:spacing w:val="4"/>
        </w:rPr>
        <w:t>第十五条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下级生态环境主管部门认为其管辖的案</w:t>
      </w:r>
      <w:r>
        <w:rPr>
          <w:spacing w:val="3"/>
        </w:rPr>
        <w:t>件重大、疑</w:t>
      </w:r>
      <w:r>
        <w:rPr/>
        <w:t xml:space="preserve"> </w:t>
      </w:r>
      <w:r>
        <w:rPr>
          <w:spacing w:val="4"/>
        </w:rPr>
        <w:t>难或者实施处罚有困难的，可以报请上一级生态环境主管部</w:t>
      </w:r>
      <w:r>
        <w:rPr>
          <w:spacing w:val="3"/>
        </w:rPr>
        <w:t>门指定</w:t>
      </w:r>
    </w:p>
    <w:p>
      <w:pPr>
        <w:pStyle w:val="BodyText"/>
        <w:ind w:left="42"/>
        <w:spacing w:before="1" w:line="216" w:lineRule="auto"/>
        <w:rPr/>
      </w:pPr>
      <w:r>
        <w:rPr>
          <w:spacing w:val="-17"/>
        </w:rPr>
        <w:t>管辖。</w:t>
      </w:r>
    </w:p>
    <w:p>
      <w:pPr>
        <w:pStyle w:val="BodyText"/>
        <w:ind w:left="30" w:right="21" w:firstLine="598"/>
        <w:spacing w:before="227" w:line="358" w:lineRule="auto"/>
        <w:rPr/>
      </w:pPr>
      <w:r>
        <w:rPr>
          <w:spacing w:val="4"/>
        </w:rPr>
        <w:t>上一级生态环境主管部门认为确有必要的，经通知下级生态环</w:t>
      </w:r>
      <w:r>
        <w:rPr>
          <w:spacing w:val="7"/>
        </w:rPr>
        <w:t xml:space="preserve"> </w:t>
      </w:r>
      <w:r>
        <w:rPr>
          <w:spacing w:val="4"/>
        </w:rPr>
        <w:t>境主管部门和当事人，可以对下级生态环境主管部门管</w:t>
      </w:r>
      <w:r>
        <w:rPr>
          <w:spacing w:val="3"/>
        </w:rPr>
        <w:t>辖的案件直</w:t>
      </w:r>
    </w:p>
    <w:p>
      <w:pPr>
        <w:pStyle w:val="BodyText"/>
        <w:ind w:left="27"/>
        <w:spacing w:before="2" w:line="216" w:lineRule="auto"/>
        <w:rPr/>
      </w:pPr>
      <w:r>
        <w:rPr>
          <w:spacing w:val="-3"/>
        </w:rPr>
        <w:t>接管辖，或者指定其他有管辖权的生态环境主管部门管辖。</w:t>
      </w:r>
    </w:p>
    <w:p>
      <w:pPr>
        <w:pStyle w:val="BodyText"/>
        <w:ind w:right="21"/>
        <w:spacing w:before="228" w:line="579" w:lineRule="exact"/>
        <w:jc w:val="right"/>
        <w:rPr/>
      </w:pPr>
      <w:r>
        <w:rPr>
          <w:spacing w:val="4"/>
          <w:position w:val="21"/>
        </w:rPr>
        <w:t>上级生态环境主管部门可以将其管辖的案件交由有管辖权的下</w:t>
      </w:r>
    </w:p>
    <w:p>
      <w:pPr>
        <w:pStyle w:val="BodyText"/>
        <w:ind w:left="30"/>
        <w:spacing w:before="1" w:line="216" w:lineRule="auto"/>
        <w:rPr/>
      </w:pPr>
      <w:r>
        <w:rPr>
          <w:spacing w:val="-4"/>
        </w:rPr>
        <w:t>级生态环境主管部门实施行政处罚。</w:t>
      </w:r>
    </w:p>
    <w:p>
      <w:pPr>
        <w:pStyle w:val="BodyText"/>
        <w:ind w:right="25"/>
        <w:spacing w:before="235" w:line="594" w:lineRule="exact"/>
        <w:jc w:val="right"/>
        <w:rPr/>
      </w:pPr>
      <w:r>
        <w:rPr>
          <w:rFonts w:ascii="SimHei" w:hAnsi="SimHei" w:eastAsia="SimHei" w:cs="SimHei"/>
          <w:spacing w:val="4"/>
          <w:position w:val="21"/>
        </w:rPr>
        <w:t>第十六条</w:t>
      </w:r>
      <w:r>
        <w:rPr>
          <w:rFonts w:ascii="SimHei" w:hAnsi="SimHei" w:eastAsia="SimHei" w:cs="SimHei"/>
          <w:spacing w:val="4"/>
          <w:position w:val="21"/>
        </w:rPr>
        <w:t xml:space="preserve">  </w:t>
      </w:r>
      <w:r>
        <w:rPr>
          <w:spacing w:val="4"/>
          <w:position w:val="21"/>
        </w:rPr>
        <w:t>对不属于本机关管辖的案件，</w:t>
      </w:r>
      <w:r>
        <w:rPr>
          <w:spacing w:val="3"/>
          <w:position w:val="21"/>
        </w:rPr>
        <w:t>生态环境主管部门应</w:t>
      </w:r>
    </w:p>
    <w:p>
      <w:pPr>
        <w:pStyle w:val="BodyText"/>
        <w:ind w:left="58"/>
        <w:spacing w:before="1" w:line="216" w:lineRule="auto"/>
        <w:rPr/>
      </w:pPr>
      <w:r>
        <w:rPr>
          <w:spacing w:val="-5"/>
        </w:rPr>
        <w:t>当移送有管辖权的生态环境主管部门处理。</w:t>
      </w:r>
    </w:p>
    <w:p>
      <w:pPr>
        <w:pStyle w:val="BodyText"/>
        <w:ind w:right="21"/>
        <w:spacing w:before="228" w:line="581" w:lineRule="exact"/>
        <w:jc w:val="right"/>
        <w:rPr/>
      </w:pPr>
      <w:r>
        <w:rPr>
          <w:spacing w:val="4"/>
          <w:position w:val="21"/>
        </w:rPr>
        <w:t>受移送的生态环境主管部门对管辖权有异议的，应</w:t>
      </w:r>
      <w:r>
        <w:rPr>
          <w:spacing w:val="3"/>
          <w:position w:val="21"/>
        </w:rPr>
        <w:t>当报请共同</w:t>
      </w:r>
    </w:p>
    <w:p>
      <w:pPr>
        <w:pStyle w:val="BodyText"/>
        <w:ind w:left="44"/>
        <w:spacing w:before="1" w:line="216" w:lineRule="auto"/>
        <w:rPr/>
      </w:pPr>
      <w:r>
        <w:rPr>
          <w:spacing w:val="-3"/>
        </w:rPr>
        <w:t>的上一级生态环境主管部门指定管辖，不得再自行移送。</w:t>
      </w:r>
    </w:p>
    <w:p>
      <w:pPr>
        <w:pStyle w:val="BodyText"/>
        <w:ind w:right="27"/>
        <w:spacing w:before="236" w:line="591" w:lineRule="exact"/>
        <w:jc w:val="right"/>
        <w:rPr/>
      </w:pPr>
      <w:r>
        <w:rPr>
          <w:rFonts w:ascii="SimHei" w:hAnsi="SimHei" w:eastAsia="SimHei" w:cs="SimHei"/>
          <w:spacing w:val="3"/>
          <w:position w:val="21"/>
        </w:rPr>
        <w:t>第十七条</w:t>
      </w:r>
      <w:r>
        <w:rPr>
          <w:rFonts w:ascii="SimHei" w:hAnsi="SimHei" w:eastAsia="SimHei" w:cs="SimHei"/>
          <w:spacing w:val="3"/>
          <w:position w:val="21"/>
        </w:rPr>
        <w:t xml:space="preserve">  </w:t>
      </w:r>
      <w:r>
        <w:rPr>
          <w:spacing w:val="3"/>
          <w:position w:val="21"/>
        </w:rPr>
        <w:t>生态环境主管部门发现不属于本部门管辖的案件，</w:t>
      </w:r>
    </w:p>
    <w:p>
      <w:pPr>
        <w:pStyle w:val="BodyText"/>
        <w:ind w:left="26"/>
        <w:spacing w:before="1" w:line="216" w:lineRule="auto"/>
        <w:rPr/>
      </w:pPr>
      <w:r>
        <w:rPr>
          <w:spacing w:val="-3"/>
        </w:rPr>
        <w:t>应当按照有关要求和时限移送有管辖权的机关处理。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15"/>
        <w:spacing w:before="82" w:line="171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3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3"/>
          <w:position w:val="-4"/>
        </w:rPr>
        <w:t>4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3"/>
          <w:position w:val="-4"/>
        </w:rPr>
        <w:t>—</w:t>
      </w:r>
    </w:p>
    <w:p>
      <w:pPr>
        <w:spacing w:line="171" w:lineRule="exact"/>
        <w:sectPr>
          <w:headerReference w:type="default" r:id="rId1"/>
          <w:footerReference w:type="default" r:id="rId2"/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right="21"/>
        <w:spacing w:before="178" w:line="581" w:lineRule="exact"/>
        <w:jc w:val="right"/>
        <w:rPr/>
      </w:pPr>
      <w:r>
        <w:rPr>
          <w:spacing w:val="4"/>
          <w:position w:val="21"/>
        </w:rPr>
        <w:t>对涉嫌违法依法应当实施行政拘留的案件，生态环境主管部门</w:t>
      </w:r>
    </w:p>
    <w:p>
      <w:pPr>
        <w:pStyle w:val="BodyText"/>
        <w:ind w:left="26"/>
        <w:spacing w:line="218" w:lineRule="auto"/>
        <w:rPr/>
      </w:pPr>
      <w:r>
        <w:rPr>
          <w:spacing w:val="-4"/>
        </w:rPr>
        <w:t>应当移送公安机关或者海警机构。</w:t>
      </w:r>
    </w:p>
    <w:p>
      <w:pPr>
        <w:pStyle w:val="BodyText"/>
        <w:ind w:left="628"/>
        <w:spacing w:before="226" w:line="578" w:lineRule="exact"/>
        <w:rPr/>
      </w:pPr>
      <w:r>
        <w:rPr>
          <w:spacing w:val="-1"/>
          <w:position w:val="21"/>
        </w:rPr>
        <w:t>违法行为涉嫌犯罪的，生态环境主管部门应当及时将案件移送</w:t>
      </w:r>
    </w:p>
    <w:p>
      <w:pPr>
        <w:pStyle w:val="BodyText"/>
        <w:ind w:left="50"/>
        <w:spacing w:before="1" w:line="216" w:lineRule="auto"/>
        <w:rPr/>
      </w:pPr>
      <w:r>
        <w:rPr>
          <w:spacing w:val="-5"/>
        </w:rPr>
        <w:t>司法机关。不得以行政处罚代替刑事处罚。</w:t>
      </w:r>
    </w:p>
    <w:p>
      <w:pPr>
        <w:pStyle w:val="BodyText"/>
        <w:ind w:left="628"/>
        <w:spacing w:before="228" w:line="581" w:lineRule="exact"/>
        <w:rPr/>
      </w:pPr>
      <w:r>
        <w:rPr>
          <w:spacing w:val="-1"/>
          <w:position w:val="21"/>
        </w:rPr>
        <w:t>对涉嫌违法依法应当由人民政府责令停业、关闭的案件，生态</w:t>
      </w:r>
    </w:p>
    <w:p>
      <w:pPr>
        <w:pStyle w:val="BodyText"/>
        <w:ind w:left="26"/>
        <w:spacing w:line="217" w:lineRule="auto"/>
        <w:rPr/>
      </w:pPr>
      <w:r>
        <w:rPr>
          <w:spacing w:val="-3"/>
        </w:rPr>
        <w:t>环境主管部门应当报有批准权的人民政府。</w:t>
      </w:r>
    </w:p>
    <w:p>
      <w:pPr>
        <w:ind w:left="3239"/>
        <w:spacing w:before="230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第三章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普通程序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3390"/>
        <w:spacing w:before="98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6"/>
        </w:rPr>
        <w:t>第一节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6"/>
        </w:rPr>
        <w:t>立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6"/>
        </w:rPr>
        <w:t>案</w:t>
      </w:r>
    </w:p>
    <w:p>
      <w:pPr>
        <w:pStyle w:val="BodyText"/>
        <w:ind w:left="27" w:right="20" w:firstLine="610"/>
        <w:spacing w:before="37" w:line="362" w:lineRule="auto"/>
        <w:rPr/>
      </w:pPr>
      <w:r>
        <w:rPr>
          <w:rFonts w:ascii="SimHei" w:hAnsi="SimHei" w:eastAsia="SimHei" w:cs="SimHei"/>
          <w:spacing w:val="4"/>
        </w:rPr>
        <w:t>第十八条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除依法可以当场作出的行政处罚外，生</w:t>
      </w:r>
      <w:r>
        <w:rPr>
          <w:spacing w:val="3"/>
        </w:rPr>
        <w:t>态环境主管</w:t>
      </w:r>
      <w:r>
        <w:rPr/>
        <w:t xml:space="preserve"> </w:t>
      </w:r>
      <w:r>
        <w:rPr>
          <w:spacing w:val="4"/>
        </w:rPr>
        <w:t>部门对涉嫌违反生态环境保护法律、法规和规章的违法行为，</w:t>
      </w:r>
      <w:r>
        <w:rPr>
          <w:spacing w:val="3"/>
        </w:rPr>
        <w:t>应当</w:t>
      </w:r>
      <w:r>
        <w:rPr/>
        <w:t xml:space="preserve"> </w:t>
      </w:r>
      <w:r>
        <w:rPr>
          <w:spacing w:val="4"/>
        </w:rPr>
        <w:t>进行初步审查，并在十五日内决定是否立案。特殊情况下，</w:t>
      </w:r>
      <w:r>
        <w:rPr>
          <w:spacing w:val="3"/>
        </w:rPr>
        <w:t>经本机</w:t>
      </w:r>
    </w:p>
    <w:p>
      <w:pPr>
        <w:pStyle w:val="BodyText"/>
        <w:ind w:left="34"/>
        <w:spacing w:line="218" w:lineRule="auto"/>
        <w:rPr/>
      </w:pPr>
      <w:r>
        <w:rPr>
          <w:spacing w:val="-3"/>
        </w:rPr>
        <w:t>关负责人批准，可以延长十五日。法律、法规另有规定的除外。</w:t>
      </w:r>
    </w:p>
    <w:p>
      <w:pPr>
        <w:pStyle w:val="BodyText"/>
        <w:ind w:left="637"/>
        <w:spacing w:before="232" w:line="223" w:lineRule="auto"/>
        <w:rPr/>
      </w:pPr>
      <w:r>
        <w:rPr>
          <w:rFonts w:ascii="SimHei" w:hAnsi="SimHei" w:eastAsia="SimHei" w:cs="SimHei"/>
          <w:spacing w:val="-1"/>
        </w:rPr>
        <w:t>第十九条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经审查，符合下列四项条件的，予以立案：</w:t>
      </w:r>
    </w:p>
    <w:p>
      <w:pPr>
        <w:pStyle w:val="BodyText"/>
        <w:ind w:right="41"/>
        <w:spacing w:before="240" w:line="583" w:lineRule="exact"/>
        <w:jc w:val="right"/>
        <w:rPr/>
      </w:pPr>
      <w:r>
        <w:rPr>
          <w:spacing w:val="3"/>
          <w:position w:val="21"/>
        </w:rPr>
        <w:t>（一）有初步证据材料证明有涉嫌违反生态环境保护法律、法</w:t>
      </w:r>
    </w:p>
    <w:p>
      <w:pPr>
        <w:pStyle w:val="BodyText"/>
        <w:ind w:left="25"/>
        <w:spacing w:before="1" w:line="216" w:lineRule="auto"/>
        <w:rPr/>
      </w:pPr>
      <w:r>
        <w:rPr>
          <w:spacing w:val="-8"/>
        </w:rPr>
        <w:t>规和规章的违法行为；</w:t>
      </w:r>
    </w:p>
    <w:p>
      <w:pPr>
        <w:pStyle w:val="BodyText"/>
        <w:ind w:left="626"/>
        <w:spacing w:before="231" w:line="583" w:lineRule="exact"/>
        <w:rPr/>
      </w:pPr>
      <w:r>
        <w:rPr>
          <w:spacing w:val="-5"/>
          <w:position w:val="21"/>
        </w:rPr>
        <w:t>（二）依法应当或者可以给予行政处罚；</w:t>
      </w:r>
    </w:p>
    <w:p>
      <w:pPr>
        <w:pStyle w:val="BodyText"/>
        <w:ind w:left="626"/>
        <w:spacing w:before="1" w:line="216" w:lineRule="auto"/>
        <w:rPr/>
      </w:pPr>
      <w:r>
        <w:rPr>
          <w:spacing w:val="-8"/>
        </w:rPr>
        <w:t>（三）属于本机关管辖；</w:t>
      </w:r>
    </w:p>
    <w:p>
      <w:pPr>
        <w:pStyle w:val="BodyText"/>
        <w:ind w:right="26"/>
        <w:spacing w:before="232" w:line="585" w:lineRule="exact"/>
        <w:jc w:val="right"/>
        <w:rPr/>
      </w:pPr>
      <w:r>
        <w:rPr>
          <w:spacing w:val="4"/>
          <w:position w:val="21"/>
        </w:rPr>
        <w:t>（四）违法行为未超过《中华人民共和国行政处罚法》规定的</w:t>
      </w:r>
    </w:p>
    <w:p>
      <w:pPr>
        <w:pStyle w:val="BodyText"/>
        <w:ind w:left="28"/>
        <w:spacing w:line="218" w:lineRule="auto"/>
        <w:rPr/>
      </w:pPr>
      <w:r>
        <w:rPr>
          <w:spacing w:val="-10"/>
        </w:rPr>
        <w:t>追责期限。</w:t>
      </w:r>
    </w:p>
    <w:p>
      <w:pPr>
        <w:pStyle w:val="BodyText"/>
        <w:ind w:right="25"/>
        <w:spacing w:before="233" w:line="609" w:lineRule="exact"/>
        <w:jc w:val="right"/>
        <w:rPr/>
      </w:pPr>
      <w:r>
        <w:rPr>
          <w:rFonts w:ascii="SimHei" w:hAnsi="SimHei" w:eastAsia="SimHei" w:cs="SimHei"/>
          <w:spacing w:val="4"/>
          <w:position w:val="23"/>
        </w:rPr>
        <w:t>第二十条</w:t>
      </w:r>
      <w:r>
        <w:rPr>
          <w:rFonts w:ascii="SimHei" w:hAnsi="SimHei" w:eastAsia="SimHei" w:cs="SimHei"/>
          <w:spacing w:val="4"/>
          <w:position w:val="23"/>
        </w:rPr>
        <w:t xml:space="preserve">  </w:t>
      </w:r>
      <w:r>
        <w:rPr>
          <w:spacing w:val="4"/>
          <w:position w:val="23"/>
        </w:rPr>
        <w:t>对已经立案的案件，根据新情</w:t>
      </w:r>
      <w:r>
        <w:rPr>
          <w:spacing w:val="3"/>
          <w:position w:val="23"/>
        </w:rPr>
        <w:t>况发现不符合本办法</w:t>
      </w:r>
    </w:p>
    <w:p>
      <w:pPr>
        <w:pStyle w:val="BodyText"/>
        <w:ind w:left="39"/>
        <w:spacing w:line="218" w:lineRule="auto"/>
        <w:rPr/>
      </w:pPr>
      <w:r>
        <w:rPr>
          <w:spacing w:val="-4"/>
        </w:rPr>
        <w:t>第十九条立案条件的，应当撤销立案。</w:t>
      </w:r>
    </w:p>
    <w:p>
      <w:pPr>
        <w:ind w:left="3239"/>
        <w:spacing w:before="243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第二节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调查取证</w:t>
      </w:r>
    </w:p>
    <w:p>
      <w:pPr>
        <w:pStyle w:val="BodyText"/>
        <w:ind w:right="15"/>
        <w:spacing w:before="38" w:line="223" w:lineRule="auto"/>
        <w:jc w:val="right"/>
        <w:rPr/>
      </w:pPr>
      <w:r>
        <w:rPr>
          <w:rFonts w:ascii="SimHei" w:hAnsi="SimHei" w:eastAsia="SimHei" w:cs="SimHei"/>
          <w:spacing w:val="4"/>
        </w:rPr>
        <w:t>第二十一条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生态环境主管部门对登记立案的生态环境违法行</w:t>
      </w:r>
    </w:p>
    <w:p>
      <w:pPr>
        <w:ind w:right="4"/>
        <w:spacing w:before="178" w:line="170" w:lineRule="exact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—</w:t>
      </w:r>
      <w:r>
        <w:rPr>
          <w:rFonts w:ascii="SimSun" w:hAnsi="SimSun" w:eastAsia="SimSun" w:cs="SimSun"/>
          <w:sz w:val="28"/>
          <w:szCs w:val="28"/>
          <w:spacing w:val="78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7"/>
          <w:position w:val="-4"/>
        </w:rPr>
        <w:t>5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—</w:t>
      </w:r>
    </w:p>
    <w:p>
      <w:pPr>
        <w:spacing w:line="170" w:lineRule="exact"/>
        <w:sectPr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spacing w:before="179" w:line="217" w:lineRule="auto"/>
        <w:jc w:val="right"/>
        <w:rPr/>
      </w:pPr>
      <w:r>
        <w:rPr>
          <w:spacing w:val="-3"/>
        </w:rPr>
        <w:t>为，应当指定专人负责，全面、客观、公正地调查，收集有关证据。</w:t>
      </w:r>
    </w:p>
    <w:p>
      <w:pPr>
        <w:pStyle w:val="BodyText"/>
        <w:ind w:left="28" w:right="110" w:firstLine="608"/>
        <w:spacing w:before="249" w:line="370" w:lineRule="auto"/>
        <w:rPr/>
      </w:pPr>
      <w:r>
        <w:rPr>
          <w:rFonts w:ascii="SimHei" w:hAnsi="SimHei" w:eastAsia="SimHei" w:cs="SimHei"/>
          <w:spacing w:val="4"/>
        </w:rPr>
        <w:t>第二十二条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生态环境主管部门在办理行政处罚案件时，需要</w:t>
      </w:r>
      <w:r>
        <w:rPr/>
        <w:t xml:space="preserve"> </w:t>
      </w:r>
      <w:r>
        <w:rPr>
          <w:spacing w:val="4"/>
        </w:rPr>
        <w:t>其他行政机关协助调查取证的，可以向有关机</w:t>
      </w:r>
      <w:r>
        <w:rPr>
          <w:spacing w:val="3"/>
        </w:rPr>
        <w:t>关发送协助调查函，</w:t>
      </w:r>
    </w:p>
    <w:p>
      <w:pPr>
        <w:pStyle w:val="BodyText"/>
        <w:ind w:left="28"/>
        <w:spacing w:before="1" w:line="215" w:lineRule="auto"/>
        <w:rPr/>
      </w:pPr>
      <w:r>
        <w:rPr>
          <w:spacing w:val="-8"/>
        </w:rPr>
        <w:t>提出协助请求。</w:t>
      </w:r>
    </w:p>
    <w:p>
      <w:pPr>
        <w:pStyle w:val="BodyText"/>
        <w:ind w:left="34" w:right="116" w:firstLine="609"/>
        <w:spacing w:before="244" w:line="366" w:lineRule="auto"/>
        <w:rPr/>
      </w:pPr>
      <w:r>
        <w:rPr>
          <w:spacing w:val="4"/>
        </w:rPr>
        <w:t>生态环境主管部门在办理行政处罚案件时，</w:t>
      </w:r>
      <w:r>
        <w:rPr>
          <w:spacing w:val="3"/>
        </w:rPr>
        <w:t>需要其他生态环境</w:t>
      </w:r>
      <w:r>
        <w:rPr/>
        <w:t xml:space="preserve"> </w:t>
      </w:r>
      <w:r>
        <w:rPr>
          <w:spacing w:val="4"/>
        </w:rPr>
        <w:t>主管部门协助调查取证的，可以发送协助调</w:t>
      </w:r>
      <w:r>
        <w:rPr>
          <w:spacing w:val="3"/>
        </w:rPr>
        <w:t>查函。收到协助调查函</w:t>
      </w:r>
      <w:r>
        <w:rPr/>
        <w:t xml:space="preserve"> </w:t>
      </w:r>
      <w:r>
        <w:rPr>
          <w:spacing w:val="4"/>
        </w:rPr>
        <w:t>的生态环境主管部门对属于本机关职权范围</w:t>
      </w:r>
      <w:r>
        <w:rPr>
          <w:spacing w:val="3"/>
        </w:rPr>
        <w:t>的协助事项应当依法予</w:t>
      </w:r>
      <w:r>
        <w:rPr/>
        <w:t xml:space="preserve"> </w:t>
      </w:r>
      <w:r>
        <w:rPr>
          <w:spacing w:val="4"/>
        </w:rPr>
        <w:t>以协助。无法协助的，应当及时函告请求协</w:t>
      </w:r>
      <w:r>
        <w:rPr>
          <w:spacing w:val="3"/>
        </w:rPr>
        <w:t>助调查的生态环境主管</w:t>
      </w:r>
    </w:p>
    <w:p>
      <w:pPr>
        <w:pStyle w:val="BodyText"/>
        <w:ind w:left="27"/>
        <w:spacing w:line="217" w:lineRule="auto"/>
        <w:rPr/>
      </w:pPr>
      <w:r>
        <w:rPr>
          <w:spacing w:val="-14"/>
        </w:rPr>
        <w:t>部门。</w:t>
      </w:r>
    </w:p>
    <w:p>
      <w:pPr>
        <w:pStyle w:val="BodyText"/>
        <w:ind w:left="26" w:right="110" w:firstLine="611"/>
        <w:spacing w:before="247" w:line="369" w:lineRule="auto"/>
        <w:rPr/>
      </w:pPr>
      <w:r>
        <w:rPr>
          <w:rFonts w:ascii="SimHei" w:hAnsi="SimHei" w:eastAsia="SimHei" w:cs="SimHei"/>
          <w:spacing w:val="4"/>
        </w:rPr>
        <w:t>第二十三条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执法人员在调查或者进行检查时，应当主动向当</w:t>
      </w:r>
      <w:r>
        <w:rPr/>
        <w:t xml:space="preserve"> </w:t>
      </w:r>
      <w:r>
        <w:rPr>
          <w:spacing w:val="4"/>
        </w:rPr>
        <w:t>事人或者有关人员出示执法证件。当事人或者有关人员有权要</w:t>
      </w:r>
      <w:r>
        <w:rPr>
          <w:spacing w:val="3"/>
        </w:rPr>
        <w:t>求执</w:t>
      </w:r>
      <w:r>
        <w:rPr/>
        <w:t xml:space="preserve"> </w:t>
      </w:r>
      <w:r>
        <w:rPr>
          <w:spacing w:val="2"/>
        </w:rPr>
        <w:t>法人员出示执法证件。执法人员不出示执法证件的，</w:t>
      </w:r>
      <w:r>
        <w:rPr>
          <w:spacing w:val="-90"/>
        </w:rPr>
        <w:t xml:space="preserve"> </w:t>
      </w:r>
      <w:r>
        <w:rPr>
          <w:spacing w:val="2"/>
        </w:rPr>
        <w:t>当事</w:t>
      </w:r>
      <w:r>
        <w:rPr>
          <w:spacing w:val="1"/>
        </w:rPr>
        <w:t>人或者有</w:t>
      </w:r>
    </w:p>
    <w:p>
      <w:pPr>
        <w:pStyle w:val="BodyText"/>
        <w:ind w:left="34"/>
        <w:spacing w:before="2" w:line="215" w:lineRule="auto"/>
        <w:rPr/>
      </w:pPr>
      <w:r>
        <w:rPr>
          <w:spacing w:val="-4"/>
        </w:rPr>
        <w:t>关人员有权拒绝接受调查或者检查。</w:t>
      </w:r>
    </w:p>
    <w:p>
      <w:pPr>
        <w:pStyle w:val="BodyText"/>
        <w:ind w:left="33" w:right="19" w:firstLine="624"/>
        <w:spacing w:before="245" w:line="366" w:lineRule="auto"/>
        <w:rPr/>
      </w:pPr>
      <w:r>
        <w:rPr>
          <w:spacing w:val="-4"/>
        </w:rPr>
        <w:t>当事人或者有关人员应当如实回答询问，并协助调</w:t>
      </w:r>
      <w:r>
        <w:rPr>
          <w:spacing w:val="-5"/>
        </w:rPr>
        <w:t>查或者检查，</w:t>
      </w:r>
      <w:r>
        <w:rPr/>
        <w:t xml:space="preserve"> </w:t>
      </w:r>
      <w:r>
        <w:rPr>
          <w:spacing w:val="4"/>
        </w:rPr>
        <w:t>不得拒绝、阻挠或者在接受检查时弄虚作假。</w:t>
      </w:r>
      <w:r>
        <w:rPr>
          <w:spacing w:val="3"/>
        </w:rPr>
        <w:t>询问或者检查应当制</w:t>
      </w:r>
    </w:p>
    <w:p>
      <w:pPr>
        <w:pStyle w:val="BodyText"/>
        <w:ind w:left="31"/>
        <w:spacing w:before="2" w:line="215" w:lineRule="auto"/>
        <w:rPr/>
      </w:pPr>
      <w:r>
        <w:rPr>
          <w:spacing w:val="-13"/>
        </w:rPr>
        <w:t>作笔录。</w:t>
      </w:r>
    </w:p>
    <w:p>
      <w:pPr>
        <w:pStyle w:val="BodyText"/>
        <w:ind w:left="637"/>
        <w:spacing w:before="250" w:line="224" w:lineRule="auto"/>
        <w:rPr/>
      </w:pPr>
      <w:r>
        <w:rPr>
          <w:rFonts w:ascii="SimHei" w:hAnsi="SimHei" w:eastAsia="SimHei" w:cs="SimHei"/>
          <w:spacing w:val="-1"/>
        </w:rPr>
        <w:t>第二十四条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执法人员有权采取下列措施：</w:t>
      </w:r>
    </w:p>
    <w:p>
      <w:pPr>
        <w:pStyle w:val="BodyText"/>
        <w:ind w:left="626"/>
        <w:spacing w:before="235" w:line="583" w:lineRule="exact"/>
        <w:rPr/>
      </w:pPr>
      <w:r>
        <w:rPr>
          <w:spacing w:val="3"/>
          <w:position w:val="21"/>
        </w:rPr>
        <w:t>（一）进入有关场所进行检查、勘察、监测、录音、拍照、录</w:t>
      </w:r>
    </w:p>
    <w:p>
      <w:pPr>
        <w:pStyle w:val="BodyText"/>
        <w:ind w:left="27"/>
        <w:spacing w:before="1" w:line="217" w:lineRule="auto"/>
        <w:rPr/>
      </w:pPr>
      <w:r>
        <w:rPr>
          <w:spacing w:val="-22"/>
        </w:rPr>
        <w:t>像；</w:t>
      </w:r>
    </w:p>
    <w:p>
      <w:pPr>
        <w:pStyle w:val="BodyText"/>
        <w:ind w:left="626"/>
        <w:spacing w:before="230" w:line="586" w:lineRule="exact"/>
        <w:rPr/>
      </w:pPr>
      <w:r>
        <w:rPr>
          <w:spacing w:val="4"/>
          <w:position w:val="21"/>
        </w:rPr>
        <w:t>（二）询问当事人及有关人员，要求其说明相关事项和提供有</w:t>
      </w:r>
    </w:p>
    <w:p>
      <w:pPr>
        <w:pStyle w:val="BodyText"/>
        <w:ind w:left="34"/>
        <w:spacing w:before="2" w:line="215" w:lineRule="auto"/>
        <w:rPr/>
      </w:pPr>
      <w:r>
        <w:rPr>
          <w:spacing w:val="-18"/>
        </w:rPr>
        <w:t>关材料；</w:t>
      </w:r>
    </w:p>
    <w:p>
      <w:pPr>
        <w:pStyle w:val="BodyText"/>
        <w:ind w:left="626"/>
        <w:spacing w:before="232" w:line="216" w:lineRule="auto"/>
        <w:rPr/>
      </w:pPr>
      <w:r>
        <w:rPr>
          <w:spacing w:val="-3"/>
        </w:rPr>
        <w:t>（三）查阅、复制生产记录、排污记录和其他有关材料。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15"/>
        <w:spacing w:before="82" w:line="171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8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6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—</w:t>
      </w:r>
    </w:p>
    <w:p>
      <w:pPr>
        <w:spacing w:line="171" w:lineRule="exact"/>
        <w:sectPr>
          <w:headerReference w:type="default" r:id="rId7"/>
          <w:footerReference w:type="default" r:id="rId8"/>
          <w:pgSz w:w="11907" w:h="16839"/>
          <w:pgMar w:top="1505" w:right="1420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31"/>
        <w:spacing w:before="181" w:line="583" w:lineRule="exact"/>
        <w:rPr/>
      </w:pPr>
      <w:r>
        <w:rPr>
          <w:spacing w:val="4"/>
          <w:position w:val="21"/>
        </w:rPr>
        <w:t>必要时，生态环境主管部门可以采取暗查或者其他方式调查。</w:t>
      </w:r>
    </w:p>
    <w:p>
      <w:pPr>
        <w:pStyle w:val="BodyText"/>
        <w:ind w:left="28"/>
        <w:spacing w:line="215" w:lineRule="auto"/>
        <w:rPr/>
      </w:pPr>
      <w:r>
        <w:rPr>
          <w:spacing w:val="-2"/>
        </w:rPr>
        <w:t>在调查或者检查时，可以组织监测等技术人员</w:t>
      </w:r>
      <w:r>
        <w:rPr>
          <w:spacing w:val="-3"/>
        </w:rPr>
        <w:t>提供技术支持。</w:t>
      </w:r>
    </w:p>
    <w:p>
      <w:pPr>
        <w:pStyle w:val="BodyText"/>
        <w:ind w:left="637"/>
        <w:spacing w:before="237" w:line="224" w:lineRule="auto"/>
        <w:rPr/>
      </w:pPr>
      <w:r>
        <w:rPr>
          <w:rFonts w:ascii="SimHei" w:hAnsi="SimHei" w:eastAsia="SimHei" w:cs="SimHei"/>
          <w:spacing w:val="-1"/>
        </w:rPr>
        <w:t>第二十五条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执法人员负有下列责任：</w:t>
      </w:r>
    </w:p>
    <w:p>
      <w:pPr>
        <w:pStyle w:val="BodyText"/>
        <w:ind w:left="626"/>
        <w:spacing w:before="237" w:line="583" w:lineRule="exact"/>
        <w:rPr/>
      </w:pPr>
      <w:r>
        <w:rPr>
          <w:spacing w:val="4"/>
          <w:position w:val="21"/>
        </w:rPr>
        <w:t>（一）对当事人的基本情况、违法事实、危害后果、违法情节</w:t>
      </w:r>
    </w:p>
    <w:p>
      <w:pPr>
        <w:pStyle w:val="BodyText"/>
        <w:ind w:left="37"/>
        <w:spacing w:before="1" w:line="216" w:lineRule="auto"/>
        <w:rPr/>
      </w:pPr>
      <w:r>
        <w:rPr>
          <w:spacing w:val="-5"/>
        </w:rPr>
        <w:t>等情况进行全面、客观、及时、公正的调查；</w:t>
      </w:r>
    </w:p>
    <w:p>
      <w:pPr>
        <w:pStyle w:val="BodyText"/>
        <w:spacing w:before="231" w:line="583" w:lineRule="exact"/>
        <w:jc w:val="right"/>
        <w:rPr/>
      </w:pPr>
      <w:r>
        <w:rPr>
          <w:spacing w:val="-16"/>
          <w:position w:val="21"/>
        </w:rPr>
        <w:t>（二）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</w:rPr>
        <w:t>依法收集与案件有关的证据，</w:t>
      </w:r>
      <w:r>
        <w:rPr>
          <w:spacing w:val="87"/>
          <w:position w:val="21"/>
        </w:rPr>
        <w:t xml:space="preserve"> </w:t>
      </w:r>
      <w:r>
        <w:rPr>
          <w:spacing w:val="-16"/>
          <w:position w:val="21"/>
        </w:rPr>
        <w:t>不得以暴力、威胁、引诱、</w:t>
      </w:r>
    </w:p>
    <w:p>
      <w:pPr>
        <w:pStyle w:val="BodyText"/>
        <w:ind w:left="26"/>
        <w:spacing w:line="217" w:lineRule="auto"/>
        <w:rPr/>
      </w:pPr>
      <w:r>
        <w:rPr>
          <w:spacing w:val="-6"/>
        </w:rPr>
        <w:t>欺骗以及其他违法手段获取证据；</w:t>
      </w:r>
    </w:p>
    <w:p>
      <w:pPr>
        <w:pStyle w:val="BodyText"/>
        <w:ind w:left="626"/>
        <w:spacing w:before="230" w:line="218" w:lineRule="auto"/>
        <w:rPr/>
      </w:pPr>
      <w:r>
        <w:rPr>
          <w:spacing w:val="-4"/>
        </w:rPr>
        <w:t>（三）询问当事人，应当告知其依法享有的权利；</w:t>
      </w:r>
    </w:p>
    <w:p>
      <w:pPr>
        <w:pStyle w:val="BodyText"/>
        <w:ind w:right="82"/>
        <w:spacing w:before="229" w:line="586" w:lineRule="exact"/>
        <w:jc w:val="right"/>
        <w:rPr/>
      </w:pPr>
      <w:r>
        <w:rPr>
          <w:spacing w:val="5"/>
          <w:position w:val="21"/>
        </w:rPr>
        <w:t>（四）听取当事人、证人或者其他有关人员的陈述、申辩，并</w:t>
      </w:r>
    </w:p>
    <w:p>
      <w:pPr>
        <w:pStyle w:val="BodyText"/>
        <w:ind w:left="28"/>
        <w:spacing w:line="218" w:lineRule="auto"/>
        <w:rPr/>
      </w:pPr>
      <w:r>
        <w:rPr>
          <w:spacing w:val="-10"/>
        </w:rPr>
        <w:t>如实记录。</w:t>
      </w:r>
    </w:p>
    <w:p>
      <w:pPr>
        <w:pStyle w:val="BodyText"/>
        <w:ind w:left="637"/>
        <w:spacing w:before="232" w:line="223" w:lineRule="auto"/>
        <w:rPr/>
      </w:pPr>
      <w:r>
        <w:rPr>
          <w:rFonts w:ascii="SimHei" w:hAnsi="SimHei" w:eastAsia="SimHei" w:cs="SimHei"/>
        </w:rPr>
        <w:t>第二十六条</w:t>
      </w:r>
      <w:r>
        <w:rPr>
          <w:rFonts w:ascii="SimHei" w:hAnsi="SimHei" w:eastAsia="SimHei" w:cs="SimHei"/>
        </w:rPr>
        <w:t xml:space="preserve">  </w:t>
      </w:r>
      <w:r>
        <w:rPr/>
        <w:t>生态环境行政处罚证据包括：</w:t>
      </w:r>
    </w:p>
    <w:p>
      <w:pPr>
        <w:pStyle w:val="BodyText"/>
        <w:ind w:left="626"/>
        <w:spacing w:before="237" w:line="218" w:lineRule="auto"/>
        <w:rPr/>
      </w:pPr>
      <w:r>
        <w:rPr>
          <w:spacing w:val="-12"/>
        </w:rPr>
        <w:t>（一）书证；</w:t>
      </w:r>
    </w:p>
    <w:p>
      <w:pPr>
        <w:pStyle w:val="BodyText"/>
        <w:ind w:left="626"/>
        <w:spacing w:before="228" w:line="217" w:lineRule="auto"/>
        <w:rPr/>
      </w:pPr>
      <w:r>
        <w:rPr>
          <w:spacing w:val="-12"/>
        </w:rPr>
        <w:t>（二）物证；</w:t>
      </w:r>
    </w:p>
    <w:p>
      <w:pPr>
        <w:pStyle w:val="BodyText"/>
        <w:ind w:left="626"/>
        <w:spacing w:before="232" w:line="216" w:lineRule="auto"/>
        <w:rPr/>
      </w:pPr>
      <w:r>
        <w:rPr>
          <w:spacing w:val="-10"/>
        </w:rPr>
        <w:t>（三）视听资料；</w:t>
      </w:r>
    </w:p>
    <w:p>
      <w:pPr>
        <w:pStyle w:val="BodyText"/>
        <w:ind w:left="626"/>
        <w:spacing w:before="234" w:line="218" w:lineRule="auto"/>
        <w:rPr/>
      </w:pPr>
      <w:r>
        <w:rPr>
          <w:spacing w:val="-10"/>
        </w:rPr>
        <w:t>（四）电子数据；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10"/>
        </w:rPr>
        <w:t>（五）证人证言；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8"/>
        </w:rPr>
        <w:t>（六）当事人的陈述；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10"/>
        </w:rPr>
        <w:t>（七）鉴定意见；</w:t>
      </w:r>
    </w:p>
    <w:p>
      <w:pPr>
        <w:pStyle w:val="BodyText"/>
        <w:ind w:left="626"/>
        <w:spacing w:before="229" w:line="219" w:lineRule="auto"/>
        <w:rPr/>
      </w:pPr>
      <w:r>
        <w:rPr>
          <w:spacing w:val="-5"/>
        </w:rPr>
        <w:t>（八）勘验笔录、现场笔录。</w:t>
      </w:r>
    </w:p>
    <w:p>
      <w:pPr>
        <w:pStyle w:val="BodyText"/>
        <w:ind w:left="625"/>
        <w:spacing w:before="227" w:line="216" w:lineRule="auto"/>
        <w:rPr/>
      </w:pPr>
      <w:r>
        <w:rPr>
          <w:spacing w:val="-3"/>
        </w:rPr>
        <w:t>证据必须经查证属实，方可作为认定案件事实的根据。</w:t>
      </w:r>
    </w:p>
    <w:p>
      <w:pPr>
        <w:pStyle w:val="BodyText"/>
        <w:ind w:left="656"/>
        <w:spacing w:before="233" w:line="216" w:lineRule="auto"/>
        <w:rPr/>
      </w:pPr>
      <w:r>
        <w:rPr>
          <w:spacing w:val="-4"/>
        </w:rPr>
        <w:t>以非法手段取得的证据，不得作为认定案件事实的根据。</w:t>
      </w:r>
    </w:p>
    <w:p>
      <w:pPr>
        <w:pStyle w:val="BodyText"/>
        <w:ind w:left="637"/>
        <w:spacing w:before="238" w:line="222" w:lineRule="auto"/>
        <w:rPr/>
      </w:pPr>
      <w:r>
        <w:rPr>
          <w:rFonts w:ascii="SimHei" w:hAnsi="SimHei" w:eastAsia="SimHei" w:cs="SimHei"/>
          <w:spacing w:val="2"/>
        </w:rPr>
        <w:t>第二十七条</w:t>
      </w:r>
      <w:r>
        <w:rPr>
          <w:rFonts w:ascii="SimHei" w:hAnsi="SimHei" w:eastAsia="SimHei" w:cs="SimHei"/>
          <w:spacing w:val="2"/>
        </w:rPr>
        <w:t xml:space="preserve">  </w:t>
      </w:r>
      <w:r>
        <w:rPr>
          <w:spacing w:val="2"/>
        </w:rPr>
        <w:t>生态环境主管部门立案前依法取得的证</w:t>
      </w:r>
      <w:r>
        <w:rPr>
          <w:spacing w:val="1"/>
        </w:rPr>
        <w:t>据材料，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ind w:left="7771"/>
        <w:spacing w:before="92" w:line="169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—</w:t>
      </w:r>
      <w:r>
        <w:rPr>
          <w:rFonts w:ascii="SimSun" w:hAnsi="SimSun" w:eastAsia="SimSun" w:cs="SimSun"/>
          <w:sz w:val="28"/>
          <w:szCs w:val="28"/>
          <w:spacing w:val="78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7"/>
          <w:position w:val="-4"/>
        </w:rPr>
        <w:t>7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  <w:position w:val="-4"/>
        </w:rPr>
        <w:t>—</w:t>
      </w:r>
    </w:p>
    <w:p>
      <w:pPr>
        <w:spacing w:line="169" w:lineRule="exact"/>
        <w:sectPr>
          <w:headerReference w:type="default" r:id="rId9"/>
          <w:footerReference w:type="default" r:id="rId10"/>
          <w:pgSz w:w="11907" w:h="16839"/>
          <w:pgMar w:top="1505" w:right="1430" w:bottom="1742" w:left="1525" w:header="869" w:footer="1123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pStyle w:val="BodyText"/>
        <w:ind w:left="31"/>
        <w:spacing w:before="181" w:line="216" w:lineRule="auto"/>
        <w:rPr/>
      </w:pPr>
      <w:r>
        <w:rPr>
          <w:spacing w:val="-6"/>
        </w:rPr>
        <w:t>可以作为案件的证据。</w:t>
      </w:r>
    </w:p>
    <w:p>
      <w:pPr>
        <w:pStyle w:val="BodyText"/>
        <w:ind w:right="21"/>
        <w:spacing w:before="232" w:line="583" w:lineRule="exact"/>
        <w:jc w:val="right"/>
        <w:rPr/>
      </w:pPr>
      <w:r>
        <w:rPr>
          <w:spacing w:val="4"/>
          <w:position w:val="21"/>
        </w:rPr>
        <w:t>其他机关依法依职权调查收集的证据材料，可以作为案件的证</w:t>
      </w:r>
    </w:p>
    <w:p>
      <w:pPr>
        <w:pStyle w:val="BodyText"/>
        <w:ind w:left="27"/>
        <w:spacing w:before="1" w:line="218" w:lineRule="auto"/>
        <w:rPr/>
      </w:pPr>
      <w:r>
        <w:rPr>
          <w:spacing w:val="-16"/>
        </w:rPr>
        <w:t>据。</w:t>
      </w:r>
    </w:p>
    <w:p>
      <w:pPr>
        <w:pStyle w:val="BodyText"/>
        <w:ind w:right="15"/>
        <w:spacing w:before="231" w:line="601" w:lineRule="exact"/>
        <w:jc w:val="right"/>
        <w:rPr/>
      </w:pPr>
      <w:r>
        <w:rPr>
          <w:rFonts w:ascii="SimHei" w:hAnsi="SimHei" w:eastAsia="SimHei" w:cs="SimHei"/>
          <w:spacing w:val="4"/>
          <w:position w:val="22"/>
        </w:rPr>
        <w:t>第二十八条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对有关物品或者场所进行检查（勘察）时，应当</w:t>
      </w:r>
    </w:p>
    <w:p>
      <w:pPr>
        <w:pStyle w:val="BodyText"/>
        <w:ind w:left="27"/>
        <w:spacing w:before="1" w:line="215" w:lineRule="auto"/>
        <w:rPr/>
      </w:pPr>
      <w:r>
        <w:rPr>
          <w:spacing w:val="-2"/>
        </w:rPr>
        <w:t>制作现场检查（勘察）笔录，并可以根据实际情况进行音像记</w:t>
      </w:r>
      <w:r>
        <w:rPr>
          <w:spacing w:val="-3"/>
        </w:rPr>
        <w:t>录。</w:t>
      </w:r>
    </w:p>
    <w:p>
      <w:pPr>
        <w:pStyle w:val="BodyText"/>
        <w:ind w:left="27" w:right="21" w:firstLine="597"/>
        <w:spacing w:before="234" w:line="359" w:lineRule="auto"/>
        <w:rPr/>
      </w:pPr>
      <w:r>
        <w:rPr>
          <w:spacing w:val="4"/>
        </w:rPr>
        <w:t>现场检查（勘察）笔录应当载明现场检查起止时间、地点，执</w:t>
      </w:r>
      <w:r>
        <w:rPr>
          <w:spacing w:val="10"/>
        </w:rPr>
        <w:t xml:space="preserve"> </w:t>
      </w:r>
      <w:r>
        <w:rPr>
          <w:spacing w:val="2"/>
        </w:rPr>
        <w:t>法人员基本信息，</w:t>
      </w:r>
      <w:r>
        <w:rPr>
          <w:spacing w:val="-90"/>
        </w:rPr>
        <w:t xml:space="preserve"> </w:t>
      </w:r>
      <w:r>
        <w:rPr>
          <w:spacing w:val="2"/>
        </w:rPr>
        <w:t>当事人或者有关人员基本信息，执法</w:t>
      </w:r>
      <w:r>
        <w:rPr>
          <w:spacing w:val="1"/>
        </w:rPr>
        <w:t>人员出示执</w:t>
      </w:r>
      <w:r>
        <w:rPr/>
        <w:t xml:space="preserve"> </w:t>
      </w:r>
      <w:r>
        <w:rPr>
          <w:spacing w:val="4"/>
        </w:rPr>
        <w:t>法证件、告知当事人或者有关人员申请回避权利和配合调查</w:t>
      </w:r>
      <w:r>
        <w:rPr>
          <w:spacing w:val="3"/>
        </w:rPr>
        <w:t>义务情</w:t>
      </w:r>
      <w:r>
        <w:rPr/>
        <w:t xml:space="preserve"> </w:t>
      </w:r>
      <w:r>
        <w:rPr>
          <w:spacing w:val="4"/>
        </w:rPr>
        <w:t>况，现场检查情况等信息，并由执法人员、当事人或者有关</w:t>
      </w:r>
      <w:r>
        <w:rPr>
          <w:spacing w:val="3"/>
        </w:rPr>
        <w:t>人员签</w:t>
      </w:r>
    </w:p>
    <w:p>
      <w:pPr>
        <w:pStyle w:val="BodyText"/>
        <w:ind w:left="27"/>
        <w:spacing w:line="218" w:lineRule="auto"/>
        <w:rPr/>
      </w:pPr>
      <w:r>
        <w:rPr>
          <w:spacing w:val="-9"/>
        </w:rPr>
        <w:t>名或者盖章。</w:t>
      </w:r>
    </w:p>
    <w:p>
      <w:pPr>
        <w:pStyle w:val="BodyText"/>
        <w:ind w:right="21"/>
        <w:spacing w:before="229" w:line="583" w:lineRule="exact"/>
        <w:jc w:val="right"/>
        <w:rPr/>
      </w:pPr>
      <w:r>
        <w:rPr>
          <w:spacing w:val="3"/>
          <w:position w:val="21"/>
        </w:rPr>
        <w:t>当事人不在场、拒绝签字或者盖章的，执法人员应当在现场检</w:t>
      </w:r>
    </w:p>
    <w:p>
      <w:pPr>
        <w:pStyle w:val="BodyText"/>
        <w:ind w:left="28"/>
        <w:spacing w:line="218" w:lineRule="auto"/>
        <w:rPr/>
      </w:pPr>
      <w:r>
        <w:rPr>
          <w:spacing w:val="-6"/>
        </w:rPr>
        <w:t>查（勘察）笔录中注明。</w:t>
      </w:r>
    </w:p>
    <w:p>
      <w:pPr>
        <w:pStyle w:val="BodyText"/>
        <w:ind w:left="27" w:right="15" w:firstLine="610"/>
        <w:spacing w:before="231" w:line="365" w:lineRule="auto"/>
        <w:rPr/>
      </w:pPr>
      <w:r>
        <w:rPr>
          <w:rFonts w:ascii="SimHei" w:hAnsi="SimHei" w:eastAsia="SimHei" w:cs="SimHei"/>
          <w:spacing w:val="4"/>
        </w:rPr>
        <w:t>第二十九条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生态环境主管部门现场检查时，可以按照相关技</w:t>
      </w:r>
      <w:r>
        <w:rPr/>
        <w:t xml:space="preserve"> </w:t>
      </w:r>
      <w:r>
        <w:rPr>
          <w:spacing w:val="4"/>
        </w:rPr>
        <w:t>术规范要求现场采样，获取的监测（检测）数据可以作为认</w:t>
      </w:r>
      <w:r>
        <w:rPr>
          <w:spacing w:val="3"/>
        </w:rPr>
        <w:t>定案件</w:t>
      </w:r>
    </w:p>
    <w:p>
      <w:pPr>
        <w:pStyle w:val="BodyText"/>
        <w:ind w:left="26"/>
        <w:spacing w:line="218" w:lineRule="auto"/>
        <w:rPr/>
      </w:pPr>
      <w:r>
        <w:rPr>
          <w:spacing w:val="-9"/>
        </w:rPr>
        <w:t>事实的证据。</w:t>
      </w:r>
    </w:p>
    <w:p>
      <w:pPr>
        <w:pStyle w:val="BodyText"/>
        <w:ind w:right="21"/>
        <w:spacing w:before="229" w:line="583" w:lineRule="exact"/>
        <w:jc w:val="right"/>
        <w:rPr/>
      </w:pPr>
      <w:r>
        <w:rPr>
          <w:spacing w:val="4"/>
          <w:position w:val="21"/>
        </w:rPr>
        <w:t>执法人员应当将采样情况记入现场检查（勘察）笔录，可以采</w:t>
      </w:r>
    </w:p>
    <w:p>
      <w:pPr>
        <w:pStyle w:val="BodyText"/>
        <w:ind w:left="27"/>
        <w:spacing w:before="1" w:line="215" w:lineRule="auto"/>
        <w:rPr/>
      </w:pPr>
      <w:r>
        <w:rPr>
          <w:spacing w:val="-15"/>
        </w:rPr>
        <w:t>取拍照、</w:t>
      </w:r>
      <w:r>
        <w:rPr>
          <w:spacing w:val="-15"/>
        </w:rPr>
        <w:t xml:space="preserve"> </w:t>
      </w:r>
      <w:r>
        <w:rPr>
          <w:spacing w:val="-15"/>
        </w:rPr>
        <w:t>录像记录采样情况。</w:t>
      </w:r>
    </w:p>
    <w:p>
      <w:pPr>
        <w:pStyle w:val="BodyText"/>
        <w:ind w:right="2"/>
        <w:spacing w:before="233" w:line="583" w:lineRule="exact"/>
        <w:jc w:val="right"/>
        <w:rPr/>
      </w:pPr>
      <w:r>
        <w:rPr>
          <w:spacing w:val="4"/>
          <w:position w:val="21"/>
        </w:rPr>
        <w:t>生态环境主管部门取得监测（检测）报告或者鉴定意见后，应</w:t>
      </w:r>
    </w:p>
    <w:p>
      <w:pPr>
        <w:pStyle w:val="BodyText"/>
        <w:ind w:left="58"/>
        <w:spacing w:before="2" w:line="215" w:lineRule="auto"/>
        <w:rPr/>
      </w:pPr>
      <w:r>
        <w:rPr>
          <w:spacing w:val="-5"/>
        </w:rPr>
        <w:t>当将监测（检测）、鉴定结果告知当事人。</w:t>
      </w:r>
    </w:p>
    <w:p>
      <w:pPr>
        <w:pStyle w:val="BodyText"/>
        <w:ind w:right="25"/>
        <w:spacing w:before="236" w:line="602" w:lineRule="exact"/>
        <w:jc w:val="right"/>
        <w:rPr/>
      </w:pPr>
      <w:r>
        <w:rPr>
          <w:rFonts w:ascii="SimHei" w:hAnsi="SimHei" w:eastAsia="SimHei" w:cs="SimHei"/>
          <w:spacing w:val="4"/>
          <w:position w:val="22"/>
        </w:rPr>
        <w:t>第三十条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排污单位应当依法对自动监测</w:t>
      </w:r>
      <w:r>
        <w:rPr>
          <w:spacing w:val="3"/>
          <w:position w:val="22"/>
        </w:rPr>
        <w:t>数据的真实性和准确</w:t>
      </w:r>
    </w:p>
    <w:p>
      <w:pPr>
        <w:pStyle w:val="BodyText"/>
        <w:ind w:left="31"/>
        <w:spacing w:before="1" w:line="215" w:lineRule="auto"/>
        <w:rPr/>
      </w:pPr>
      <w:r>
        <w:rPr>
          <w:spacing w:val="-5"/>
        </w:rPr>
        <w:t>性负责，不得篡改、伪造。</w:t>
      </w:r>
    </w:p>
    <w:p>
      <w:pPr>
        <w:pStyle w:val="BodyText"/>
        <w:ind w:right="21"/>
        <w:spacing w:before="232" w:line="217" w:lineRule="auto"/>
        <w:jc w:val="right"/>
        <w:rPr/>
      </w:pPr>
      <w:r>
        <w:rPr>
          <w:spacing w:val="4"/>
        </w:rPr>
        <w:t>实行自动监测数据标记规则行业的排污单位，应当按照国务院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left="15"/>
        <w:spacing w:before="81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8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8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—</w:t>
      </w:r>
    </w:p>
    <w:p>
      <w:pPr>
        <w:spacing w:line="172" w:lineRule="exact"/>
        <w:sectPr>
          <w:headerReference w:type="default" r:id="rId1"/>
          <w:footerReference w:type="default" r:id="rId2"/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44"/>
        <w:spacing w:before="181" w:line="583" w:lineRule="exact"/>
        <w:rPr/>
      </w:pPr>
      <w:r>
        <w:rPr>
          <w:spacing w:val="3"/>
          <w:position w:val="21"/>
        </w:rPr>
        <w:t>生态环境主管部门的规定对数据进行标记。经过标记的自动监测数</w:t>
      </w:r>
    </w:p>
    <w:p>
      <w:pPr>
        <w:pStyle w:val="BodyText"/>
        <w:ind w:left="27"/>
        <w:spacing w:before="1" w:line="215" w:lineRule="auto"/>
        <w:rPr/>
      </w:pPr>
      <w:r>
        <w:rPr>
          <w:spacing w:val="-4"/>
        </w:rPr>
        <w:t>据，可以作为认定案件事实的证据。</w:t>
      </w:r>
    </w:p>
    <w:p>
      <w:pPr>
        <w:pStyle w:val="BodyText"/>
        <w:ind w:left="27" w:right="21" w:firstLine="634"/>
        <w:spacing w:before="231" w:line="360" w:lineRule="auto"/>
        <w:rPr/>
      </w:pPr>
      <w:r>
        <w:rPr>
          <w:spacing w:val="3"/>
        </w:rPr>
        <w:t>同一时段的现场监测（检测）数据与自动监测数据不一致，现</w:t>
      </w:r>
      <w:r>
        <w:rPr>
          <w:spacing w:val="1"/>
        </w:rPr>
        <w:t xml:space="preserve"> </w:t>
      </w:r>
      <w:r>
        <w:rPr>
          <w:spacing w:val="4"/>
        </w:rPr>
        <w:t>场监测（检测）符合法定的监测标准和监测方法的，以该现</w:t>
      </w:r>
      <w:r>
        <w:rPr>
          <w:spacing w:val="3"/>
        </w:rPr>
        <w:t>场监测</w:t>
      </w:r>
    </w:p>
    <w:p>
      <w:pPr>
        <w:pStyle w:val="BodyText"/>
        <w:ind w:left="26"/>
        <w:spacing w:before="1" w:line="215" w:lineRule="auto"/>
        <w:rPr/>
      </w:pPr>
      <w:r>
        <w:rPr>
          <w:spacing w:val="-4"/>
        </w:rPr>
        <w:t>（检测）数据作为认定案件事实的证据。</w:t>
      </w:r>
    </w:p>
    <w:p>
      <w:pPr>
        <w:pStyle w:val="BodyText"/>
        <w:ind w:left="59" w:right="15" w:firstLine="578"/>
        <w:spacing w:before="235" w:line="364" w:lineRule="auto"/>
        <w:rPr/>
      </w:pPr>
      <w:r>
        <w:rPr>
          <w:rFonts w:ascii="SimHei" w:hAnsi="SimHei" w:eastAsia="SimHei" w:cs="SimHei"/>
          <w:spacing w:val="4"/>
        </w:rPr>
        <w:t>第三十一条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生态环境主管部门依照法律、行政法规规定利用</w:t>
      </w:r>
      <w:r>
        <w:rPr/>
        <w:t xml:space="preserve"> </w:t>
      </w:r>
      <w:r>
        <w:rPr>
          <w:spacing w:val="3"/>
        </w:rPr>
        <w:t>电子技术监控设备收集、固定违法事实的，依照《中</w:t>
      </w:r>
      <w:r>
        <w:rPr>
          <w:spacing w:val="2"/>
        </w:rPr>
        <w:t>华人民共和国</w:t>
      </w:r>
    </w:p>
    <w:p>
      <w:pPr>
        <w:pStyle w:val="BodyText"/>
        <w:ind w:left="28"/>
        <w:spacing w:before="1" w:line="216" w:lineRule="auto"/>
        <w:rPr/>
      </w:pPr>
      <w:r>
        <w:rPr>
          <w:spacing w:val="-5"/>
        </w:rPr>
        <w:t>行政处罚法》有关规定执行。</w:t>
      </w:r>
    </w:p>
    <w:p>
      <w:pPr>
        <w:pStyle w:val="BodyText"/>
        <w:ind w:left="44" w:right="15" w:firstLine="593"/>
        <w:spacing w:before="236" w:line="364" w:lineRule="auto"/>
        <w:rPr/>
      </w:pPr>
      <w:r>
        <w:rPr>
          <w:rFonts w:ascii="SimHei" w:hAnsi="SimHei" w:eastAsia="SimHei" w:cs="SimHei"/>
          <w:spacing w:val="4"/>
        </w:rPr>
        <w:t>第三十二条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在证据可能灭失或者以后难以取得的情况下，经</w:t>
      </w:r>
      <w:r>
        <w:rPr/>
        <w:t xml:space="preserve"> </w:t>
      </w:r>
      <w:r>
        <w:rPr>
          <w:spacing w:val="3"/>
        </w:rPr>
        <w:t>生态环境主管部门负责人批准，执法人员可以对与涉嫌违法行为有</w:t>
      </w:r>
    </w:p>
    <w:p>
      <w:pPr>
        <w:pStyle w:val="BodyText"/>
        <w:ind w:left="34"/>
        <w:spacing w:line="215" w:lineRule="auto"/>
        <w:rPr/>
      </w:pPr>
      <w:r>
        <w:rPr>
          <w:spacing w:val="-5"/>
        </w:rPr>
        <w:t>关的证据采取先行登记保存措施。</w:t>
      </w:r>
    </w:p>
    <w:p>
      <w:pPr>
        <w:pStyle w:val="BodyText"/>
        <w:ind w:left="57" w:right="21" w:firstLine="576"/>
        <w:spacing w:before="234" w:line="359" w:lineRule="auto"/>
        <w:rPr/>
      </w:pPr>
      <w:r>
        <w:rPr>
          <w:spacing w:val="4"/>
        </w:rPr>
        <w:t>情况紧急的，执法人员需要当场采取先行登记保存措施的，可</w:t>
      </w:r>
      <w:r>
        <w:rPr>
          <w:spacing w:val="2"/>
        </w:rPr>
        <w:t xml:space="preserve"> </w:t>
      </w:r>
      <w:r>
        <w:rPr>
          <w:spacing w:val="3"/>
        </w:rPr>
        <w:t>以采用即时通讯方式报请生态环境主管部门负责人同意，并</w:t>
      </w:r>
      <w:r>
        <w:rPr>
          <w:spacing w:val="2"/>
        </w:rPr>
        <w:t>在实施</w:t>
      </w:r>
    </w:p>
    <w:p>
      <w:pPr>
        <w:pStyle w:val="BodyText"/>
        <w:ind w:left="28"/>
        <w:spacing w:line="217" w:lineRule="auto"/>
        <w:rPr/>
      </w:pPr>
      <w:r>
        <w:rPr>
          <w:spacing w:val="-5"/>
        </w:rPr>
        <w:t>后二十四小时内补办批准手续。</w:t>
      </w:r>
    </w:p>
    <w:p>
      <w:pPr>
        <w:pStyle w:val="BodyText"/>
        <w:ind w:right="21"/>
        <w:spacing w:before="233" w:line="583" w:lineRule="exact"/>
        <w:jc w:val="right"/>
        <w:rPr/>
      </w:pPr>
      <w:r>
        <w:rPr>
          <w:spacing w:val="1"/>
          <w:position w:val="21"/>
        </w:rPr>
        <w:t>先行登记保存有关证据，应当当场清点，开具清单，</w:t>
      </w:r>
      <w:r>
        <w:rPr>
          <w:spacing w:val="-63"/>
          <w:position w:val="21"/>
        </w:rPr>
        <w:t xml:space="preserve"> </w:t>
      </w:r>
      <w:r>
        <w:rPr>
          <w:spacing w:val="1"/>
          <w:position w:val="21"/>
        </w:rPr>
        <w:t>由当事人</w:t>
      </w:r>
    </w:p>
    <w:p>
      <w:pPr>
        <w:pStyle w:val="BodyText"/>
        <w:ind w:left="26"/>
        <w:spacing w:line="218" w:lineRule="auto"/>
        <w:rPr/>
      </w:pPr>
      <w:r>
        <w:rPr>
          <w:spacing w:val="-5"/>
        </w:rPr>
        <w:t>和执法人员签名或者盖章。</w:t>
      </w:r>
    </w:p>
    <w:p>
      <w:pPr>
        <w:pStyle w:val="BodyText"/>
        <w:ind w:right="17"/>
        <w:spacing w:before="229" w:line="583" w:lineRule="exact"/>
        <w:jc w:val="right"/>
        <w:rPr/>
      </w:pPr>
      <w:r>
        <w:rPr>
          <w:spacing w:val="2"/>
          <w:position w:val="21"/>
        </w:rPr>
        <w:t>先行登记保存期间，</w:t>
      </w:r>
      <w:r>
        <w:rPr>
          <w:spacing w:val="-86"/>
          <w:position w:val="21"/>
        </w:rPr>
        <w:t xml:space="preserve"> </w:t>
      </w:r>
      <w:r>
        <w:rPr>
          <w:spacing w:val="2"/>
          <w:position w:val="21"/>
        </w:rPr>
        <w:t>当事人或者有关人员不得损毁、销毁或者</w:t>
      </w:r>
    </w:p>
    <w:p>
      <w:pPr>
        <w:pStyle w:val="BodyText"/>
        <w:ind w:left="30"/>
        <w:spacing w:before="1" w:line="214" w:lineRule="auto"/>
        <w:rPr/>
      </w:pPr>
      <w:r>
        <w:rPr>
          <w:spacing w:val="-11"/>
        </w:rPr>
        <w:t>转移证据。</w:t>
      </w:r>
    </w:p>
    <w:p>
      <w:pPr>
        <w:pStyle w:val="BodyText"/>
        <w:ind w:right="15"/>
        <w:spacing w:before="238" w:line="599" w:lineRule="exact"/>
        <w:jc w:val="right"/>
        <w:rPr/>
      </w:pPr>
      <w:r>
        <w:rPr>
          <w:rFonts w:ascii="SimHei" w:hAnsi="SimHei" w:eastAsia="SimHei" w:cs="SimHei"/>
          <w:spacing w:val="4"/>
          <w:position w:val="22"/>
        </w:rPr>
        <w:t>第三十三条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对于先行登记保存的证据，应当在七日内采取以</w:t>
      </w:r>
    </w:p>
    <w:p>
      <w:pPr>
        <w:pStyle w:val="BodyText"/>
        <w:ind w:left="32"/>
        <w:spacing w:line="218" w:lineRule="auto"/>
        <w:rPr/>
      </w:pPr>
      <w:r>
        <w:rPr>
          <w:spacing w:val="-18"/>
        </w:rPr>
        <w:t>下措施：</w:t>
      </w:r>
    </w:p>
    <w:p>
      <w:pPr>
        <w:pStyle w:val="BodyText"/>
        <w:ind w:right="26"/>
        <w:spacing w:before="232" w:line="583" w:lineRule="exact"/>
        <w:jc w:val="right"/>
        <w:rPr/>
      </w:pPr>
      <w:r>
        <w:rPr>
          <w:spacing w:val="4"/>
          <w:position w:val="21"/>
        </w:rPr>
        <w:t>（一）根据情况及时采取记录、复制、拍照、录像等证据保全</w:t>
      </w:r>
    </w:p>
    <w:p>
      <w:pPr>
        <w:pStyle w:val="BodyText"/>
        <w:ind w:left="26"/>
        <w:spacing w:line="218" w:lineRule="auto"/>
        <w:rPr/>
      </w:pPr>
      <w:r>
        <w:rPr>
          <w:spacing w:val="-19"/>
        </w:rPr>
        <w:t>措施；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right="12"/>
        <w:spacing w:before="82" w:line="172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8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9</w:t>
      </w:r>
      <w:r>
        <w:rPr>
          <w:rFonts w:ascii="SimSun" w:hAnsi="SimSun" w:eastAsia="SimSun" w:cs="SimSun"/>
          <w:sz w:val="25"/>
          <w:szCs w:val="25"/>
          <w:spacing w:val="83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2"/>
          <w:position w:val="-4"/>
        </w:rPr>
        <w:t>—</w:t>
      </w:r>
    </w:p>
    <w:p>
      <w:pPr>
        <w:spacing w:line="172" w:lineRule="exact"/>
        <w:sectPr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26"/>
        <w:spacing w:before="181" w:line="218" w:lineRule="auto"/>
        <w:rPr/>
      </w:pPr>
      <w:r>
        <w:rPr>
          <w:spacing w:val="-6"/>
        </w:rPr>
        <w:t>（二）需要鉴定的，送交鉴定；</w:t>
      </w:r>
    </w:p>
    <w:p>
      <w:pPr>
        <w:pStyle w:val="BodyText"/>
        <w:spacing w:before="228" w:line="584" w:lineRule="exact"/>
        <w:jc w:val="right"/>
        <w:rPr/>
      </w:pPr>
      <w:r>
        <w:rPr>
          <w:spacing w:val="-8"/>
          <w:position w:val="21"/>
        </w:rPr>
        <w:t>（三）</w:t>
      </w:r>
      <w:r>
        <w:rPr>
          <w:spacing w:val="-8"/>
          <w:position w:val="21"/>
        </w:rPr>
        <w:t xml:space="preserve"> </w:t>
      </w:r>
      <w:r>
        <w:rPr>
          <w:spacing w:val="-8"/>
          <w:position w:val="21"/>
        </w:rPr>
        <w:t>根据有关法律、法规规定可以查封、扣押的，决定查封、</w:t>
      </w:r>
    </w:p>
    <w:p>
      <w:pPr>
        <w:pStyle w:val="BodyText"/>
        <w:ind w:left="32"/>
        <w:spacing w:line="218" w:lineRule="auto"/>
        <w:rPr/>
      </w:pPr>
      <w:r>
        <w:rPr>
          <w:spacing w:val="-21"/>
        </w:rPr>
        <w:t>扣押；</w:t>
      </w:r>
    </w:p>
    <w:p>
      <w:pPr>
        <w:pStyle w:val="BodyText"/>
        <w:spacing w:before="228" w:line="586" w:lineRule="exact"/>
        <w:jc w:val="right"/>
        <w:rPr/>
      </w:pPr>
      <w:r>
        <w:rPr>
          <w:spacing w:val="-16"/>
          <w:position w:val="21"/>
        </w:rPr>
        <w:t>（四）</w:t>
      </w:r>
      <w:r>
        <w:rPr>
          <w:spacing w:val="-16"/>
          <w:position w:val="21"/>
        </w:rPr>
        <w:t xml:space="preserve"> </w:t>
      </w:r>
      <w:r>
        <w:rPr>
          <w:spacing w:val="-16"/>
          <w:position w:val="21"/>
        </w:rPr>
        <w:t>违法事实不成立，</w:t>
      </w:r>
      <w:r>
        <w:rPr>
          <w:spacing w:val="92"/>
          <w:position w:val="21"/>
        </w:rPr>
        <w:t xml:space="preserve"> </w:t>
      </w:r>
      <w:r>
        <w:rPr>
          <w:spacing w:val="-16"/>
          <w:position w:val="21"/>
        </w:rPr>
        <w:t>或者违法事实成立但依法不应当查封、</w:t>
      </w:r>
    </w:p>
    <w:p>
      <w:pPr>
        <w:pStyle w:val="BodyText"/>
        <w:ind w:left="32"/>
        <w:spacing w:line="215" w:lineRule="auto"/>
        <w:rPr/>
      </w:pPr>
      <w:r>
        <w:rPr>
          <w:spacing w:val="-3"/>
        </w:rPr>
        <w:t>扣押或者没收的，决定解除先行登记保存措施。</w:t>
      </w:r>
    </w:p>
    <w:p>
      <w:pPr>
        <w:pStyle w:val="BodyText"/>
        <w:ind w:left="627"/>
        <w:spacing w:before="233" w:line="215" w:lineRule="auto"/>
        <w:rPr/>
      </w:pPr>
      <w:r>
        <w:rPr>
          <w:spacing w:val="-3"/>
        </w:rPr>
        <w:t>超过七日未作出处理决定的，先行登记保存措施自动解除。</w:t>
      </w:r>
    </w:p>
    <w:p>
      <w:pPr>
        <w:pStyle w:val="BodyText"/>
        <w:ind w:left="25" w:right="108" w:firstLine="612"/>
        <w:spacing w:before="236" w:line="364" w:lineRule="auto"/>
        <w:rPr/>
      </w:pPr>
      <w:r>
        <w:rPr>
          <w:rFonts w:ascii="SimHei" w:hAnsi="SimHei" w:eastAsia="SimHei" w:cs="SimHei"/>
          <w:spacing w:val="4"/>
        </w:rPr>
        <w:t>第三十四条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生态环境主管部门实施查封、扣押等行</w:t>
      </w:r>
      <w:r>
        <w:rPr>
          <w:spacing w:val="3"/>
        </w:rPr>
        <w:t>政强制措</w:t>
      </w:r>
      <w:r>
        <w:rPr/>
        <w:t xml:space="preserve"> </w:t>
      </w:r>
      <w:r>
        <w:rPr>
          <w:spacing w:val="4"/>
        </w:rPr>
        <w:t>施，应当有法律、法规的明确规定，按照《中华人民共和国行政强</w:t>
      </w:r>
    </w:p>
    <w:p>
      <w:pPr>
        <w:pStyle w:val="BodyText"/>
        <w:ind w:left="27"/>
        <w:spacing w:before="1" w:line="216" w:lineRule="auto"/>
        <w:rPr/>
      </w:pPr>
      <w:r>
        <w:rPr>
          <w:spacing w:val="-6"/>
        </w:rPr>
        <w:t>制法》及相关规定执行。</w:t>
      </w:r>
    </w:p>
    <w:p>
      <w:pPr>
        <w:pStyle w:val="BodyText"/>
        <w:ind w:left="637"/>
        <w:spacing w:before="238" w:line="598" w:lineRule="exact"/>
        <w:rPr/>
      </w:pPr>
      <w:r>
        <w:rPr>
          <w:rFonts w:ascii="SimHei" w:hAnsi="SimHei" w:eastAsia="SimHei" w:cs="SimHei"/>
          <w:spacing w:val="4"/>
          <w:position w:val="22"/>
        </w:rPr>
        <w:t>第三十五条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有下列情形之一的，经生态环境主管部门负责人</w:t>
      </w:r>
    </w:p>
    <w:p>
      <w:pPr>
        <w:pStyle w:val="BodyText"/>
        <w:ind w:left="26"/>
        <w:spacing w:line="218" w:lineRule="auto"/>
        <w:rPr/>
      </w:pPr>
      <w:r>
        <w:rPr>
          <w:spacing w:val="-8"/>
        </w:rPr>
        <w:t>批准，中止案件调查：</w:t>
      </w:r>
    </w:p>
    <w:p>
      <w:pPr>
        <w:pStyle w:val="BodyText"/>
        <w:ind w:left="626"/>
        <w:spacing w:before="229" w:line="583" w:lineRule="exact"/>
        <w:rPr/>
      </w:pPr>
      <w:r>
        <w:rPr>
          <w:spacing w:val="4"/>
          <w:position w:val="21"/>
        </w:rPr>
        <w:t>（一）行政处罚决定须以相关案件的裁判结果或者其他行政决</w:t>
      </w:r>
    </w:p>
    <w:p>
      <w:pPr>
        <w:pStyle w:val="BodyText"/>
        <w:ind w:left="32"/>
        <w:spacing w:before="2" w:line="215" w:lineRule="auto"/>
        <w:rPr/>
      </w:pPr>
      <w:r>
        <w:rPr>
          <w:spacing w:val="-3"/>
        </w:rPr>
        <w:t>定为依据，而相关案件尚未审结或者其他行政决定</w:t>
      </w:r>
      <w:r>
        <w:rPr>
          <w:spacing w:val="-4"/>
        </w:rPr>
        <w:t>尚未作出的；</w:t>
      </w:r>
    </w:p>
    <w:p>
      <w:pPr>
        <w:pStyle w:val="BodyText"/>
        <w:ind w:left="626"/>
        <w:spacing w:before="233" w:line="585" w:lineRule="exact"/>
        <w:rPr/>
      </w:pPr>
      <w:r>
        <w:rPr>
          <w:spacing w:val="4"/>
          <w:position w:val="21"/>
        </w:rPr>
        <w:t>（二）涉及法律适用等问题，需要送请有权机关作出解释或者</w:t>
      </w:r>
    </w:p>
    <w:p>
      <w:pPr>
        <w:pStyle w:val="BodyText"/>
        <w:ind w:left="27"/>
        <w:spacing w:line="218" w:lineRule="auto"/>
        <w:rPr/>
      </w:pPr>
      <w:r>
        <w:rPr>
          <w:spacing w:val="-17"/>
        </w:rPr>
        <w:t>确认的；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5"/>
        </w:rPr>
        <w:t>（三）因不可抗力致使案件暂时无法调查的；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4"/>
        </w:rPr>
        <w:t>（四）因当事人下落不明致使案件暂时无法调查的；</w:t>
      </w:r>
    </w:p>
    <w:p>
      <w:pPr>
        <w:pStyle w:val="BodyText"/>
        <w:ind w:left="626"/>
        <w:spacing w:before="230" w:line="217" w:lineRule="auto"/>
        <w:rPr/>
      </w:pPr>
      <w:r>
        <w:rPr>
          <w:spacing w:val="-4"/>
        </w:rPr>
        <w:t>（五）其他应当中止调查的情形。</w:t>
      </w:r>
    </w:p>
    <w:p>
      <w:pPr>
        <w:pStyle w:val="BodyText"/>
        <w:ind w:left="665"/>
        <w:spacing w:before="230" w:line="216" w:lineRule="auto"/>
        <w:rPr/>
      </w:pPr>
      <w:r>
        <w:rPr>
          <w:spacing w:val="-5"/>
        </w:rPr>
        <w:t>中止调查的原因消除后，应当立即恢复案件调查。</w:t>
      </w:r>
    </w:p>
    <w:p>
      <w:pPr>
        <w:pStyle w:val="BodyText"/>
        <w:ind w:left="637"/>
        <w:spacing w:before="236" w:line="601" w:lineRule="exact"/>
        <w:rPr/>
      </w:pPr>
      <w:r>
        <w:rPr>
          <w:rFonts w:ascii="SimHei" w:hAnsi="SimHei" w:eastAsia="SimHei" w:cs="SimHei"/>
          <w:spacing w:val="2"/>
          <w:position w:val="22"/>
        </w:rPr>
        <w:t>第三十六条</w:t>
      </w:r>
      <w:r>
        <w:rPr>
          <w:rFonts w:ascii="SimHei" w:hAnsi="SimHei" w:eastAsia="SimHei" w:cs="SimHei"/>
          <w:spacing w:val="2"/>
          <w:position w:val="22"/>
        </w:rPr>
        <w:t xml:space="preserve">  </w:t>
      </w:r>
      <w:r>
        <w:rPr>
          <w:spacing w:val="2"/>
          <w:position w:val="22"/>
        </w:rPr>
        <w:t>有下列情形之一致使案件调查无法继续进行的，</w:t>
      </w:r>
    </w:p>
    <w:p>
      <w:pPr>
        <w:pStyle w:val="BodyText"/>
        <w:ind w:left="26"/>
        <w:spacing w:before="1" w:line="217" w:lineRule="auto"/>
        <w:rPr/>
      </w:pPr>
      <w:r>
        <w:rPr>
          <w:spacing w:val="-5"/>
        </w:rPr>
        <w:t>经生态环境主管部门负责人批准，调查终止：</w:t>
      </w:r>
    </w:p>
    <w:p>
      <w:pPr>
        <w:pStyle w:val="BodyText"/>
        <w:ind w:left="626"/>
        <w:spacing w:before="230" w:line="216" w:lineRule="auto"/>
        <w:rPr/>
      </w:pPr>
      <w:r>
        <w:rPr>
          <w:spacing w:val="-6"/>
        </w:rPr>
        <w:t>（一）涉嫌违法的公民死亡的；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left="15"/>
        <w:spacing w:before="81" w:line="173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10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3" w:lineRule="exact"/>
        <w:sectPr>
          <w:headerReference w:type="default" r:id="rId11"/>
          <w:footerReference w:type="default" r:id="rId12"/>
          <w:pgSz w:w="11907" w:h="16839"/>
          <w:pgMar w:top="1505" w:right="1425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right="17"/>
        <w:spacing w:before="181" w:line="583" w:lineRule="exact"/>
        <w:jc w:val="right"/>
        <w:rPr/>
      </w:pPr>
      <w:r>
        <w:rPr>
          <w:spacing w:val="4"/>
          <w:position w:val="21"/>
        </w:rPr>
        <w:t>（二）涉嫌违法的法人、其他组织终止，无法人或者其他组织</w:t>
      </w:r>
    </w:p>
    <w:p>
      <w:pPr>
        <w:pStyle w:val="BodyText"/>
        <w:ind w:left="26"/>
        <w:spacing w:line="218" w:lineRule="auto"/>
        <w:rPr/>
      </w:pPr>
      <w:r>
        <w:rPr>
          <w:spacing w:val="-9"/>
        </w:rPr>
        <w:t>承受其权利义务的；</w:t>
      </w:r>
    </w:p>
    <w:p>
      <w:pPr>
        <w:pStyle w:val="BodyText"/>
        <w:ind w:left="626"/>
        <w:spacing w:before="229" w:line="217" w:lineRule="auto"/>
        <w:rPr/>
      </w:pPr>
      <w:r>
        <w:rPr>
          <w:spacing w:val="-4"/>
        </w:rPr>
        <w:t>（三）其他依法应当终止调查的情形。</w:t>
      </w:r>
    </w:p>
    <w:p>
      <w:pPr>
        <w:pStyle w:val="BodyText"/>
        <w:ind w:left="637"/>
        <w:spacing w:before="233" w:line="224" w:lineRule="auto"/>
        <w:rPr/>
      </w:pPr>
      <w:r>
        <w:rPr>
          <w:rFonts w:ascii="SimHei" w:hAnsi="SimHei" w:eastAsia="SimHei" w:cs="SimHei"/>
          <w:spacing w:val="-1"/>
        </w:rPr>
        <w:t>第三十七条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有下列情形之一的，终结调查：</w:t>
      </w:r>
    </w:p>
    <w:p>
      <w:pPr>
        <w:pStyle w:val="BodyText"/>
        <w:ind w:left="626"/>
        <w:spacing w:before="237" w:line="218" w:lineRule="auto"/>
        <w:rPr/>
      </w:pPr>
      <w:r>
        <w:rPr>
          <w:spacing w:val="-4"/>
        </w:rPr>
        <w:t>（一）违法事实清楚、法律手续完备、证据充分的；</w:t>
      </w:r>
    </w:p>
    <w:p>
      <w:pPr>
        <w:pStyle w:val="BodyText"/>
        <w:ind w:left="626"/>
        <w:spacing w:before="228" w:line="218" w:lineRule="auto"/>
        <w:rPr/>
      </w:pPr>
      <w:r>
        <w:rPr>
          <w:spacing w:val="-7"/>
        </w:rPr>
        <w:t>（二）违法事实不成立的；</w:t>
      </w:r>
    </w:p>
    <w:p>
      <w:pPr>
        <w:pStyle w:val="BodyText"/>
        <w:ind w:left="626"/>
        <w:spacing w:before="230" w:line="217" w:lineRule="auto"/>
        <w:rPr/>
      </w:pPr>
      <w:r>
        <w:rPr>
          <w:spacing w:val="-4"/>
        </w:rPr>
        <w:t>（三）其他依法应当终结调查的情形。</w:t>
      </w:r>
    </w:p>
    <w:p>
      <w:pPr>
        <w:pStyle w:val="BodyText"/>
        <w:ind w:left="28" w:right="24" w:firstLine="608"/>
        <w:spacing w:before="235" w:line="364" w:lineRule="auto"/>
        <w:rPr/>
      </w:pPr>
      <w:r>
        <w:rPr>
          <w:rFonts w:ascii="SimHei" w:hAnsi="SimHei" w:eastAsia="SimHei" w:cs="SimHei"/>
          <w:spacing w:val="4"/>
        </w:rPr>
        <w:t>第三十八条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调查终结的，案件调查人员</w:t>
      </w:r>
      <w:r>
        <w:rPr>
          <w:spacing w:val="3"/>
        </w:rPr>
        <w:t>应当制作调查报告，</w:t>
      </w:r>
      <w:r>
        <w:rPr/>
        <w:t xml:space="preserve"> </w:t>
      </w:r>
      <w:r>
        <w:rPr>
          <w:spacing w:val="4"/>
        </w:rPr>
        <w:t>提出已查明违法行为的事实和证据、初步处理意见，移送</w:t>
      </w:r>
      <w:r>
        <w:rPr>
          <w:spacing w:val="3"/>
        </w:rPr>
        <w:t>进行案件</w:t>
      </w:r>
    </w:p>
    <w:p>
      <w:pPr>
        <w:pStyle w:val="BodyText"/>
        <w:ind w:left="50"/>
        <w:spacing w:line="218" w:lineRule="auto"/>
        <w:rPr/>
      </w:pPr>
      <w:r>
        <w:rPr>
          <w:spacing w:val="-19"/>
        </w:rPr>
        <w:t>审查。</w:t>
      </w:r>
    </w:p>
    <w:p>
      <w:pPr>
        <w:pStyle w:val="BodyText"/>
        <w:ind w:left="627"/>
        <w:spacing w:before="229" w:line="216" w:lineRule="auto"/>
        <w:rPr/>
      </w:pPr>
      <w:r>
        <w:rPr>
          <w:spacing w:val="-4"/>
        </w:rPr>
        <w:t>本案的调查人员不得作为本案的审查人员。</w:t>
      </w:r>
    </w:p>
    <w:p>
      <w:pPr>
        <w:ind w:left="3239"/>
        <w:spacing w:before="232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第三节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案件审查</w:t>
      </w:r>
    </w:p>
    <w:p>
      <w:pPr>
        <w:pStyle w:val="BodyText"/>
        <w:ind w:left="637"/>
        <w:spacing w:before="37" w:line="615" w:lineRule="exact"/>
        <w:rPr/>
      </w:pPr>
      <w:r>
        <w:rPr>
          <w:rFonts w:ascii="SimHei" w:hAnsi="SimHei" w:eastAsia="SimHei" w:cs="SimHei"/>
          <w:spacing w:val="6"/>
          <w:position w:val="23"/>
        </w:rPr>
        <w:t>第三十九条</w:t>
      </w:r>
      <w:r>
        <w:rPr>
          <w:rFonts w:ascii="SimHei" w:hAnsi="SimHei" w:eastAsia="SimHei" w:cs="SimHei"/>
          <w:spacing w:val="6"/>
          <w:position w:val="23"/>
        </w:rPr>
        <w:t xml:space="preserve">  </w:t>
      </w:r>
      <w:r>
        <w:rPr>
          <w:spacing w:val="6"/>
          <w:position w:val="23"/>
        </w:rPr>
        <w:t>案件审查的主要内容包括：</w:t>
      </w:r>
    </w:p>
    <w:p>
      <w:pPr>
        <w:pStyle w:val="BodyText"/>
        <w:ind w:left="651"/>
        <w:spacing w:line="222" w:lineRule="auto"/>
        <w:rPr/>
      </w:pPr>
      <w:r>
        <w:rPr>
          <w:spacing w:val="2"/>
        </w:rPr>
        <w:t>（一）本机关是否有管辖权；</w:t>
      </w:r>
    </w:p>
    <w:p>
      <w:pPr>
        <w:pStyle w:val="BodyText"/>
        <w:ind w:left="651"/>
        <w:spacing w:before="254" w:line="595" w:lineRule="exact"/>
        <w:rPr/>
      </w:pPr>
      <w:r>
        <w:rPr>
          <w:spacing w:val="1"/>
          <w:position w:val="21"/>
        </w:rPr>
        <w:t>（二）违法事实是否清楚；</w:t>
      </w:r>
    </w:p>
    <w:p>
      <w:pPr>
        <w:pStyle w:val="BodyText"/>
        <w:ind w:left="651"/>
        <w:spacing w:before="1" w:line="223" w:lineRule="auto"/>
        <w:rPr/>
      </w:pPr>
      <w:r>
        <w:rPr>
          <w:spacing w:val="2"/>
        </w:rPr>
        <w:t>（三）证据是否合法充分；</w:t>
      </w:r>
    </w:p>
    <w:p>
      <w:pPr>
        <w:pStyle w:val="BodyText"/>
        <w:ind w:left="626"/>
        <w:spacing w:before="228" w:line="583" w:lineRule="exact"/>
        <w:rPr/>
      </w:pPr>
      <w:r>
        <w:rPr>
          <w:spacing w:val="-6"/>
          <w:position w:val="21"/>
        </w:rPr>
        <w:t>（四）调查取证是否符合法定程序；</w:t>
      </w:r>
    </w:p>
    <w:p>
      <w:pPr>
        <w:pStyle w:val="BodyText"/>
        <w:ind w:left="626"/>
        <w:spacing w:before="1" w:line="216" w:lineRule="auto"/>
        <w:rPr/>
      </w:pPr>
      <w:r>
        <w:rPr>
          <w:spacing w:val="-6"/>
        </w:rPr>
        <w:t>（五）是否超过行政处罚追责期限；</w:t>
      </w:r>
    </w:p>
    <w:p>
      <w:pPr>
        <w:pStyle w:val="BodyText"/>
        <w:ind w:right="26"/>
        <w:spacing w:before="231" w:line="583" w:lineRule="exact"/>
        <w:jc w:val="right"/>
        <w:rPr/>
      </w:pPr>
      <w:r>
        <w:rPr>
          <w:spacing w:val="4"/>
          <w:position w:val="21"/>
        </w:rPr>
        <w:t>（六）适用法律、法规、规章是否准确，裁量基准运用是否适</w:t>
      </w:r>
    </w:p>
    <w:p>
      <w:pPr>
        <w:pStyle w:val="BodyText"/>
        <w:ind w:left="58"/>
        <w:spacing w:before="1" w:line="228" w:lineRule="auto"/>
        <w:rPr/>
      </w:pPr>
      <w:r>
        <w:rPr>
          <w:spacing w:val="-23"/>
        </w:rPr>
        <w:t>当。</w:t>
      </w:r>
    </w:p>
    <w:p>
      <w:pPr>
        <w:pStyle w:val="BodyText"/>
        <w:ind w:right="27"/>
        <w:spacing w:before="219" w:line="587" w:lineRule="exact"/>
        <w:jc w:val="right"/>
        <w:rPr/>
      </w:pPr>
      <w:r>
        <w:rPr>
          <w:rFonts w:ascii="SimHei" w:hAnsi="SimHei" w:eastAsia="SimHei" w:cs="SimHei"/>
          <w:spacing w:val="3"/>
          <w:position w:val="21"/>
        </w:rPr>
        <w:t>第四十条</w:t>
      </w:r>
      <w:r>
        <w:rPr>
          <w:rFonts w:ascii="SimHei" w:hAnsi="SimHei" w:eastAsia="SimHei" w:cs="SimHei"/>
          <w:spacing w:val="3"/>
          <w:position w:val="21"/>
        </w:rPr>
        <w:t xml:space="preserve">  </w:t>
      </w:r>
      <w:r>
        <w:rPr>
          <w:spacing w:val="3"/>
          <w:position w:val="21"/>
        </w:rPr>
        <w:t>违法事实不清、证据不充分或者调查程序违法的，</w:t>
      </w:r>
    </w:p>
    <w:p>
      <w:pPr>
        <w:pStyle w:val="BodyText"/>
        <w:ind w:left="50"/>
        <w:spacing w:line="217" w:lineRule="auto"/>
        <w:rPr/>
      </w:pPr>
      <w:r>
        <w:rPr>
          <w:spacing w:val="-3"/>
        </w:rPr>
        <w:t>审查人员应当退回调查人员补充调查取证或者重新调查取证。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right="14"/>
        <w:spacing w:before="82" w:line="172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11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2" w:lineRule="exact"/>
        <w:sectPr>
          <w:headerReference w:type="default" r:id="rId1"/>
          <w:footerReference w:type="default" r:id="rId2"/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37"/>
        <w:spacing w:before="184" w:line="599" w:lineRule="exact"/>
        <w:rPr/>
      </w:pPr>
      <w:r>
        <w:rPr>
          <w:rFonts w:ascii="SimHei" w:hAnsi="SimHei" w:eastAsia="SimHei" w:cs="SimHei"/>
          <w:spacing w:val="15"/>
          <w:position w:val="22"/>
        </w:rPr>
        <w:t>第四十一条</w:t>
      </w:r>
      <w:r>
        <w:rPr>
          <w:rFonts w:ascii="SimHei" w:hAnsi="SimHei" w:eastAsia="SimHei" w:cs="SimHei"/>
          <w:spacing w:val="15"/>
          <w:position w:val="22"/>
        </w:rPr>
        <w:t xml:space="preserve">  </w:t>
      </w:r>
      <w:r>
        <w:rPr>
          <w:spacing w:val="15"/>
          <w:position w:val="22"/>
        </w:rPr>
        <w:t>行使生态环境行政处罚裁量权应当符合立法目</w:t>
      </w:r>
    </w:p>
    <w:p>
      <w:pPr>
        <w:pStyle w:val="BodyText"/>
        <w:ind w:left="44"/>
        <w:spacing w:before="1" w:line="215" w:lineRule="auto"/>
        <w:rPr/>
      </w:pPr>
      <w:r>
        <w:rPr>
          <w:spacing w:val="-8"/>
        </w:rPr>
        <w:t>的，并综合考虑以下情节：</w:t>
      </w:r>
    </w:p>
    <w:p>
      <w:pPr>
        <w:pStyle w:val="BodyText"/>
        <w:ind w:left="626"/>
        <w:spacing w:before="231" w:line="217" w:lineRule="auto"/>
        <w:rPr/>
      </w:pPr>
      <w:r>
        <w:rPr>
          <w:spacing w:val="-3"/>
        </w:rPr>
        <w:t>（一）违法行为造成的环境污染、生态破坏以</w:t>
      </w:r>
      <w:r>
        <w:rPr>
          <w:spacing w:val="-4"/>
        </w:rPr>
        <w:t>及社会影响；</w:t>
      </w:r>
    </w:p>
    <w:p>
      <w:pPr>
        <w:pStyle w:val="BodyText"/>
        <w:ind w:left="626"/>
        <w:spacing w:before="233" w:line="218" w:lineRule="auto"/>
        <w:rPr/>
      </w:pPr>
      <w:r>
        <w:rPr>
          <w:spacing w:val="-6"/>
        </w:rPr>
        <w:t>（二）当事人的主观过错程度；</w:t>
      </w:r>
    </w:p>
    <w:p>
      <w:pPr>
        <w:pStyle w:val="BodyText"/>
        <w:ind w:left="626"/>
        <w:spacing w:before="228" w:line="217" w:lineRule="auto"/>
        <w:rPr/>
      </w:pPr>
      <w:r>
        <w:rPr>
          <w:spacing w:val="-5"/>
        </w:rPr>
        <w:t>（三）违法行为的具体方式或者手段；</w:t>
      </w:r>
    </w:p>
    <w:p>
      <w:pPr>
        <w:pStyle w:val="BodyText"/>
        <w:ind w:left="626"/>
        <w:spacing w:before="231" w:line="217" w:lineRule="auto"/>
        <w:rPr/>
      </w:pPr>
      <w:r>
        <w:rPr>
          <w:spacing w:val="-7"/>
        </w:rPr>
        <w:t>（四）违法行为持续的时间；</w:t>
      </w:r>
    </w:p>
    <w:p>
      <w:pPr>
        <w:pStyle w:val="BodyText"/>
        <w:ind w:left="626"/>
        <w:spacing w:before="230" w:line="217" w:lineRule="auto"/>
        <w:rPr/>
      </w:pPr>
      <w:r>
        <w:rPr>
          <w:spacing w:val="-6"/>
        </w:rPr>
        <w:t>（五）违法行为危害的具体对象；</w:t>
      </w:r>
    </w:p>
    <w:p>
      <w:pPr>
        <w:pStyle w:val="BodyText"/>
        <w:ind w:left="626"/>
        <w:spacing w:before="232" w:line="218" w:lineRule="auto"/>
        <w:rPr/>
      </w:pPr>
      <w:r>
        <w:rPr>
          <w:spacing w:val="-5"/>
        </w:rPr>
        <w:t>（六）当事人是初次违法还是再次违法；</w:t>
      </w:r>
    </w:p>
    <w:p>
      <w:pPr>
        <w:pStyle w:val="BodyText"/>
        <w:spacing w:before="229" w:line="217" w:lineRule="auto"/>
        <w:jc w:val="right"/>
        <w:rPr/>
      </w:pPr>
      <w:r>
        <w:rPr>
          <w:spacing w:val="-5"/>
        </w:rPr>
        <w:t>（七）</w:t>
      </w:r>
      <w:r>
        <w:rPr>
          <w:spacing w:val="-72"/>
        </w:rPr>
        <w:t xml:space="preserve"> </w:t>
      </w:r>
      <w:r>
        <w:rPr>
          <w:spacing w:val="-5"/>
        </w:rPr>
        <w:t>当事人改正违法行为的态度和所采取的改正措施</w:t>
      </w:r>
      <w:r>
        <w:rPr>
          <w:spacing w:val="-6"/>
        </w:rPr>
        <w:t>及效果。</w:t>
      </w:r>
    </w:p>
    <w:p>
      <w:pPr>
        <w:pStyle w:val="BodyText"/>
        <w:ind w:left="661"/>
        <w:spacing w:before="233" w:line="583" w:lineRule="exact"/>
        <w:rPr/>
      </w:pPr>
      <w:r>
        <w:rPr>
          <w:spacing w:val="4"/>
          <w:position w:val="21"/>
        </w:rPr>
        <w:t>同类违法行为的情节相同或者相似、社会危害程度相</w:t>
      </w:r>
      <w:r>
        <w:rPr>
          <w:spacing w:val="3"/>
          <w:position w:val="21"/>
        </w:rPr>
        <w:t>当的，行</w:t>
      </w:r>
    </w:p>
    <w:p>
      <w:pPr>
        <w:pStyle w:val="BodyText"/>
        <w:ind w:left="27"/>
        <w:spacing w:before="1" w:line="216" w:lineRule="auto"/>
        <w:rPr/>
      </w:pPr>
      <w:r>
        <w:rPr>
          <w:spacing w:val="-5"/>
        </w:rPr>
        <w:t>政处罚种类和幅度应当相当。</w:t>
      </w:r>
    </w:p>
    <w:p>
      <w:pPr>
        <w:pStyle w:val="BodyText"/>
        <w:ind w:left="26" w:right="110" w:firstLine="611"/>
        <w:spacing w:before="235" w:line="364" w:lineRule="auto"/>
        <w:rPr/>
      </w:pPr>
      <w:r>
        <w:rPr>
          <w:rFonts w:ascii="SimHei" w:hAnsi="SimHei" w:eastAsia="SimHei" w:cs="SimHei"/>
          <w:spacing w:val="4"/>
        </w:rPr>
        <w:t>第四十二条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违法行为轻微并及时改正，没有造成生态环境危</w:t>
      </w:r>
      <w:r>
        <w:rPr/>
        <w:t xml:space="preserve"> </w:t>
      </w:r>
      <w:r>
        <w:rPr>
          <w:spacing w:val="4"/>
        </w:rPr>
        <w:t>害后果的，不予行政处罚。初次违法且生态环境危害后果轻微</w:t>
      </w:r>
      <w:r>
        <w:rPr>
          <w:spacing w:val="3"/>
        </w:rPr>
        <w:t>并及</w:t>
      </w:r>
    </w:p>
    <w:p>
      <w:pPr>
        <w:pStyle w:val="BodyText"/>
        <w:ind w:left="47"/>
        <w:spacing w:before="1" w:line="216" w:lineRule="auto"/>
        <w:rPr/>
      </w:pPr>
      <w:r>
        <w:rPr>
          <w:spacing w:val="-6"/>
        </w:rPr>
        <w:t>时改正的，可以不予行政处罚。</w:t>
      </w:r>
    </w:p>
    <w:p>
      <w:pPr>
        <w:pStyle w:val="BodyText"/>
        <w:ind w:right="8"/>
        <w:spacing w:before="233" w:line="583" w:lineRule="exact"/>
        <w:jc w:val="right"/>
        <w:rPr/>
      </w:pPr>
      <w:r>
        <w:rPr>
          <w:spacing w:val="-12"/>
          <w:position w:val="21"/>
        </w:rPr>
        <w:t>当事人有证据足以证明没有主观过错的，</w:t>
      </w:r>
      <w:r>
        <w:rPr>
          <w:spacing w:val="87"/>
          <w:position w:val="21"/>
        </w:rPr>
        <w:t xml:space="preserve"> </w:t>
      </w:r>
      <w:r>
        <w:rPr>
          <w:spacing w:val="-12"/>
          <w:position w:val="21"/>
        </w:rPr>
        <w:t>不予行</w:t>
      </w:r>
      <w:r>
        <w:rPr>
          <w:spacing w:val="-13"/>
          <w:position w:val="21"/>
        </w:rPr>
        <w:t>政处罚。法律、</w:t>
      </w:r>
    </w:p>
    <w:p>
      <w:pPr>
        <w:pStyle w:val="BodyText"/>
        <w:ind w:left="28"/>
        <w:spacing w:before="1" w:line="216" w:lineRule="auto"/>
        <w:rPr/>
      </w:pPr>
      <w:r>
        <w:rPr>
          <w:spacing w:val="-4"/>
        </w:rPr>
        <w:t>行政法规另有规定的，从其规定。</w:t>
      </w:r>
    </w:p>
    <w:p>
      <w:pPr>
        <w:pStyle w:val="BodyText"/>
        <w:ind w:left="628"/>
        <w:spacing w:before="232" w:line="583" w:lineRule="exact"/>
        <w:rPr/>
      </w:pPr>
      <w:r>
        <w:rPr>
          <w:spacing w:val="4"/>
          <w:position w:val="21"/>
        </w:rPr>
        <w:t>对当事人的违法行为依法不予行政处罚的，生态环境主管部门</w:t>
      </w:r>
    </w:p>
    <w:p>
      <w:pPr>
        <w:pStyle w:val="BodyText"/>
        <w:ind w:left="26"/>
        <w:spacing w:before="1" w:line="216" w:lineRule="auto"/>
        <w:rPr/>
      </w:pPr>
      <w:r>
        <w:rPr>
          <w:spacing w:val="-5"/>
        </w:rPr>
        <w:t>应当对当事人进行教育。</w:t>
      </w:r>
    </w:p>
    <w:p>
      <w:pPr>
        <w:pStyle w:val="BodyText"/>
        <w:ind w:left="637"/>
        <w:spacing w:before="235" w:line="598" w:lineRule="exact"/>
        <w:rPr/>
      </w:pPr>
      <w:r>
        <w:rPr>
          <w:rFonts w:ascii="SimHei" w:hAnsi="SimHei" w:eastAsia="SimHei" w:cs="SimHei"/>
          <w:spacing w:val="4"/>
          <w:position w:val="22"/>
        </w:rPr>
        <w:t>第四十三条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当事人有下列情形之一的，应当从轻或</w:t>
      </w:r>
      <w:r>
        <w:rPr>
          <w:spacing w:val="3"/>
          <w:position w:val="22"/>
        </w:rPr>
        <w:t>者减轻行</w:t>
      </w:r>
    </w:p>
    <w:p>
      <w:pPr>
        <w:pStyle w:val="BodyText"/>
        <w:ind w:left="27"/>
        <w:spacing w:before="2" w:line="218" w:lineRule="auto"/>
        <w:rPr/>
      </w:pPr>
      <w:r>
        <w:rPr>
          <w:spacing w:val="-17"/>
        </w:rPr>
        <w:t>政处罚：</w:t>
      </w:r>
    </w:p>
    <w:p>
      <w:pPr>
        <w:pStyle w:val="BodyText"/>
        <w:ind w:left="626"/>
        <w:spacing w:before="230" w:line="217" w:lineRule="auto"/>
        <w:rPr/>
      </w:pPr>
      <w:r>
        <w:rPr>
          <w:spacing w:val="-4"/>
        </w:rPr>
        <w:t>（一）主动消除或者减轻生态环境违法行为危害后果的；</w:t>
      </w:r>
    </w:p>
    <w:p>
      <w:pPr>
        <w:pStyle w:val="BodyText"/>
        <w:ind w:left="626"/>
        <w:spacing w:before="230" w:line="217" w:lineRule="auto"/>
        <w:rPr/>
      </w:pPr>
      <w:r>
        <w:rPr>
          <w:spacing w:val="-4"/>
        </w:rPr>
        <w:t>（二）受他人胁迫或者诱骗实施生态环境违法行为的；</w:t>
      </w:r>
    </w:p>
    <w:p>
      <w:pPr>
        <w:spacing w:line="474" w:lineRule="auto"/>
        <w:rPr>
          <w:rFonts w:ascii="Arial"/>
          <w:sz w:val="21"/>
        </w:rPr>
      </w:pPr>
      <w:r/>
    </w:p>
    <w:p>
      <w:pPr>
        <w:ind w:left="15"/>
        <w:spacing w:before="82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12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2" w:lineRule="exact"/>
        <w:sectPr>
          <w:headerReference w:type="default" r:id="rId13"/>
          <w:footerReference w:type="default" r:id="rId14"/>
          <w:pgSz w:w="11907" w:h="16839"/>
          <w:pgMar w:top="1505" w:right="1419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26"/>
        <w:spacing w:before="181" w:line="583" w:lineRule="exact"/>
        <w:rPr/>
      </w:pPr>
      <w:r>
        <w:rPr>
          <w:spacing w:val="4"/>
          <w:position w:val="21"/>
        </w:rPr>
        <w:t>（三）主动供述生态环境主管部门尚未掌握的生态环境违法行</w:t>
      </w:r>
    </w:p>
    <w:p>
      <w:pPr>
        <w:pStyle w:val="BodyText"/>
        <w:ind w:left="37"/>
        <w:spacing w:line="218" w:lineRule="auto"/>
        <w:rPr/>
      </w:pPr>
      <w:r>
        <w:rPr>
          <w:spacing w:val="-22"/>
        </w:rPr>
        <w:t>为的；</w:t>
      </w:r>
    </w:p>
    <w:p>
      <w:pPr>
        <w:pStyle w:val="BodyText"/>
        <w:ind w:left="626"/>
        <w:spacing w:before="228" w:line="584" w:lineRule="exact"/>
        <w:rPr/>
      </w:pPr>
      <w:r>
        <w:rPr>
          <w:spacing w:val="4"/>
          <w:position w:val="21"/>
        </w:rPr>
        <w:t>（四）配合生态环境主管部门查处生态环境违法行为有立功表</w:t>
      </w:r>
    </w:p>
    <w:p>
      <w:pPr>
        <w:pStyle w:val="BodyText"/>
        <w:ind w:left="25"/>
        <w:spacing w:line="218" w:lineRule="auto"/>
        <w:rPr/>
      </w:pPr>
      <w:r>
        <w:rPr>
          <w:spacing w:val="-19"/>
        </w:rPr>
        <w:t>现的；</w:t>
      </w:r>
    </w:p>
    <w:p>
      <w:pPr>
        <w:pStyle w:val="BodyText"/>
        <w:ind w:left="626"/>
        <w:spacing w:before="231" w:line="583" w:lineRule="exact"/>
        <w:rPr/>
      </w:pPr>
      <w:r>
        <w:rPr>
          <w:spacing w:val="4"/>
          <w:position w:val="21"/>
        </w:rPr>
        <w:t>（五）法律、法规、规章规定其他应当从轻或者减轻行政处罚</w:t>
      </w:r>
    </w:p>
    <w:p>
      <w:pPr>
        <w:pStyle w:val="BodyText"/>
        <w:ind w:left="44"/>
        <w:spacing w:line="222" w:lineRule="auto"/>
        <w:rPr/>
      </w:pPr>
      <w:r>
        <w:rPr>
          <w:spacing w:val="-20"/>
        </w:rPr>
        <w:t>的。</w:t>
      </w:r>
    </w:p>
    <w:p>
      <w:pPr>
        <w:ind w:left="3090"/>
        <w:spacing w:before="221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第四节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告知和听证</w:t>
      </w:r>
    </w:p>
    <w:p>
      <w:pPr>
        <w:pStyle w:val="BodyText"/>
        <w:ind w:left="27" w:right="108" w:firstLine="619"/>
        <w:spacing w:before="36" w:line="368" w:lineRule="auto"/>
        <w:rPr/>
      </w:pPr>
      <w:r>
        <w:rPr>
          <w:rFonts w:ascii="SimHei" w:hAnsi="SimHei" w:eastAsia="SimHei" w:cs="SimHei"/>
          <w:spacing w:val="4"/>
        </w:rPr>
        <w:t>第四十四条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生态环境主管部门在作出行政</w:t>
      </w:r>
      <w:r>
        <w:rPr>
          <w:spacing w:val="3"/>
        </w:rPr>
        <w:t>处罚决定之前，应</w:t>
      </w:r>
      <w:r>
        <w:rPr/>
        <w:t xml:space="preserve"> </w:t>
      </w:r>
      <w:r>
        <w:rPr>
          <w:spacing w:val="4"/>
        </w:rPr>
        <w:t>当告知当事人拟作出的行政处罚内容及事实、理由、依据和</w:t>
      </w:r>
      <w:r>
        <w:rPr>
          <w:spacing w:val="3"/>
        </w:rPr>
        <w:t>当事人</w:t>
      </w:r>
      <w:r>
        <w:rPr/>
        <w:t xml:space="preserve"> </w:t>
      </w:r>
      <w:r>
        <w:rPr>
          <w:spacing w:val="2"/>
        </w:rPr>
        <w:t>依法享有的陈述、申辩、要求听证等权利，</w:t>
      </w:r>
      <w:r>
        <w:rPr>
          <w:spacing w:val="-81"/>
        </w:rPr>
        <w:t xml:space="preserve"> </w:t>
      </w:r>
      <w:r>
        <w:rPr>
          <w:spacing w:val="2"/>
        </w:rPr>
        <w:t>当事人在收</w:t>
      </w:r>
      <w:r>
        <w:rPr>
          <w:spacing w:val="1"/>
        </w:rPr>
        <w:t>到告知书后</w:t>
      </w:r>
      <w:r>
        <w:rPr/>
        <w:t xml:space="preserve"> </w:t>
      </w:r>
      <w:r>
        <w:rPr>
          <w:spacing w:val="4"/>
        </w:rPr>
        <w:t>五日内进行陈述、申辩；未依法告知当事人，或者拒绝听取当事人</w:t>
      </w:r>
      <w:r>
        <w:rPr>
          <w:spacing w:val="1"/>
        </w:rPr>
        <w:t xml:space="preserve"> </w:t>
      </w:r>
      <w:r>
        <w:rPr>
          <w:spacing w:val="2"/>
        </w:rPr>
        <w:t>的陈述、申辩的，不得作出行政处罚决定，</w:t>
      </w:r>
      <w:r>
        <w:rPr>
          <w:spacing w:val="-87"/>
        </w:rPr>
        <w:t xml:space="preserve"> </w:t>
      </w:r>
      <w:r>
        <w:rPr>
          <w:spacing w:val="2"/>
        </w:rPr>
        <w:t>当事</w:t>
      </w:r>
      <w:r>
        <w:rPr>
          <w:spacing w:val="1"/>
        </w:rPr>
        <w:t>人明确放弃陈述或</w:t>
      </w:r>
    </w:p>
    <w:p>
      <w:pPr>
        <w:pStyle w:val="BodyText"/>
        <w:ind w:left="31"/>
        <w:spacing w:before="1" w:line="218" w:lineRule="auto"/>
        <w:rPr/>
      </w:pPr>
      <w:r>
        <w:rPr>
          <w:spacing w:val="-7"/>
        </w:rPr>
        <w:t>者申辩权利的除外。</w:t>
      </w:r>
    </w:p>
    <w:p>
      <w:pPr>
        <w:pStyle w:val="BodyText"/>
        <w:ind w:left="26" w:right="8" w:firstLine="592"/>
        <w:spacing w:before="247" w:line="362" w:lineRule="auto"/>
        <w:rPr/>
      </w:pPr>
      <w:r>
        <w:rPr>
          <w:rFonts w:ascii="SimHei" w:hAnsi="SimHei" w:eastAsia="SimHei" w:cs="SimHei"/>
          <w:spacing w:val="-13"/>
        </w:rPr>
        <w:t>第四十五条</w:t>
      </w:r>
      <w:r>
        <w:rPr>
          <w:rFonts w:ascii="SimHei" w:hAnsi="SimHei" w:eastAsia="SimHei" w:cs="SimHei"/>
          <w:spacing w:val="-13"/>
        </w:rPr>
        <w:t xml:space="preserve">  </w:t>
      </w:r>
      <w:r>
        <w:rPr>
          <w:spacing w:val="-13"/>
        </w:rPr>
        <w:t>当事人进行陈述、申辩的，</w:t>
      </w:r>
      <w:r>
        <w:rPr>
          <w:spacing w:val="43"/>
        </w:rPr>
        <w:t xml:space="preserve"> </w:t>
      </w:r>
      <w:r>
        <w:rPr>
          <w:spacing w:val="-13"/>
        </w:rPr>
        <w:t>生态环境主管部门应当</w:t>
      </w:r>
      <w:r>
        <w:rPr>
          <w:spacing w:val="-13"/>
        </w:rPr>
        <w:t xml:space="preserve"> </w:t>
      </w:r>
      <w:r>
        <w:rPr>
          <w:spacing w:val="3"/>
        </w:rPr>
        <w:t>充分听取当事人意见，将当事人的陈述、申辩材料归入案卷。对当</w:t>
      </w:r>
      <w:r>
        <w:rPr>
          <w:spacing w:val="3"/>
        </w:rPr>
        <w:t xml:space="preserve"> </w:t>
      </w:r>
      <w:r>
        <w:rPr>
          <w:spacing w:val="-10"/>
        </w:rPr>
        <w:t>事人提出的事实、理由和证据，</w:t>
      </w:r>
      <w:r>
        <w:rPr>
          <w:spacing w:val="80"/>
        </w:rPr>
        <w:t xml:space="preserve"> </w:t>
      </w:r>
      <w:r>
        <w:rPr>
          <w:spacing w:val="-10"/>
        </w:rPr>
        <w:t>应当进行复核。当事人提出</w:t>
      </w:r>
      <w:r>
        <w:rPr>
          <w:spacing w:val="-11"/>
        </w:rPr>
        <w:t>的事实、</w:t>
      </w:r>
    </w:p>
    <w:p>
      <w:pPr>
        <w:pStyle w:val="BodyText"/>
        <w:spacing w:line="218" w:lineRule="auto"/>
        <w:jc w:val="right"/>
        <w:rPr/>
      </w:pPr>
      <w:r>
        <w:rPr>
          <w:spacing w:val="-26"/>
        </w:rPr>
        <w:t>理由或者证据成立的，</w:t>
      </w:r>
      <w:r>
        <w:rPr>
          <w:spacing w:val="91"/>
        </w:rPr>
        <w:t xml:space="preserve"> </w:t>
      </w:r>
      <w:r>
        <w:rPr>
          <w:spacing w:val="-26"/>
        </w:rPr>
        <w:t>应当予以采纳；</w:t>
      </w:r>
      <w:r>
        <w:rPr>
          <w:spacing w:val="91"/>
        </w:rPr>
        <w:t xml:space="preserve"> </w:t>
      </w:r>
      <w:r>
        <w:rPr>
          <w:spacing w:val="-26"/>
        </w:rPr>
        <w:t>不予采纳的，</w:t>
      </w:r>
      <w:r>
        <w:rPr>
          <w:spacing w:val="79"/>
        </w:rPr>
        <w:t xml:space="preserve"> </w:t>
      </w:r>
      <w:r>
        <w:rPr>
          <w:spacing w:val="-26"/>
        </w:rPr>
        <w:t>应当说明理由。</w:t>
      </w:r>
    </w:p>
    <w:p>
      <w:pPr>
        <w:pStyle w:val="BodyText"/>
        <w:ind w:left="633"/>
        <w:spacing w:before="229" w:line="218" w:lineRule="auto"/>
        <w:rPr/>
      </w:pPr>
      <w:r>
        <w:rPr>
          <w:spacing w:val="-4"/>
        </w:rPr>
        <w:t>不得因当事人的陈述、申辩而给予更重的处罚。</w:t>
      </w:r>
    </w:p>
    <w:p>
      <w:pPr>
        <w:pStyle w:val="BodyText"/>
        <w:ind w:left="637"/>
        <w:spacing w:before="235" w:line="599" w:lineRule="exact"/>
        <w:rPr/>
      </w:pPr>
      <w:r>
        <w:rPr>
          <w:rFonts w:ascii="SimHei" w:hAnsi="SimHei" w:eastAsia="SimHei" w:cs="SimHei"/>
          <w:spacing w:val="2"/>
          <w:position w:val="22"/>
        </w:rPr>
        <w:t>第四十六条</w:t>
      </w:r>
      <w:r>
        <w:rPr>
          <w:rFonts w:ascii="SimHei" w:hAnsi="SimHei" w:eastAsia="SimHei" w:cs="SimHei"/>
          <w:spacing w:val="2"/>
          <w:position w:val="22"/>
        </w:rPr>
        <w:t xml:space="preserve">  </w:t>
      </w:r>
      <w:r>
        <w:rPr>
          <w:spacing w:val="2"/>
          <w:position w:val="22"/>
        </w:rPr>
        <w:t>拟作出以下行政处罚决定，当事人要</w:t>
      </w:r>
      <w:r>
        <w:rPr>
          <w:spacing w:val="1"/>
          <w:position w:val="22"/>
        </w:rPr>
        <w:t>求听证的，</w:t>
      </w:r>
    </w:p>
    <w:p>
      <w:pPr>
        <w:pStyle w:val="BodyText"/>
        <w:ind w:left="44"/>
        <w:spacing w:line="217" w:lineRule="auto"/>
        <w:rPr/>
      </w:pPr>
      <w:r>
        <w:rPr>
          <w:spacing w:val="-7"/>
        </w:rPr>
        <w:t>生态环境主管部门应当组织听证：</w:t>
      </w:r>
    </w:p>
    <w:p>
      <w:pPr>
        <w:pStyle w:val="BodyText"/>
        <w:ind w:left="626"/>
        <w:spacing w:before="232" w:line="217" w:lineRule="auto"/>
        <w:rPr/>
      </w:pPr>
      <w:r>
        <w:rPr>
          <w:spacing w:val="-8"/>
        </w:rPr>
        <w:t>（一）较大数额罚款；</w:t>
      </w:r>
    </w:p>
    <w:p>
      <w:pPr>
        <w:pStyle w:val="BodyText"/>
        <w:ind w:left="626"/>
        <w:spacing w:before="229" w:line="217" w:lineRule="auto"/>
        <w:rPr/>
      </w:pPr>
      <w:r>
        <w:rPr>
          <w:spacing w:val="-4"/>
        </w:rPr>
        <w:t>（二）没收较大数额违法所得、没收较大价值非法财物；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7639"/>
        <w:spacing w:before="82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13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2" w:lineRule="exact"/>
        <w:sectPr>
          <w:headerReference w:type="default" r:id="rId15"/>
          <w:footerReference w:type="default" r:id="rId16"/>
          <w:pgSz w:w="11907" w:h="16839"/>
          <w:pgMar w:top="1505" w:right="1419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26"/>
        <w:spacing w:before="181" w:line="583" w:lineRule="exact"/>
        <w:rPr/>
      </w:pPr>
      <w:r>
        <w:rPr>
          <w:spacing w:val="4"/>
          <w:position w:val="21"/>
        </w:rPr>
        <w:t>（三）暂扣许可证件、降低资质等级、吊销许可证件、一定时</w:t>
      </w:r>
    </w:p>
    <w:p>
      <w:pPr>
        <w:pStyle w:val="BodyText"/>
        <w:ind w:left="26"/>
        <w:spacing w:before="1" w:line="215" w:lineRule="auto"/>
        <w:rPr/>
      </w:pPr>
      <w:r>
        <w:rPr>
          <w:spacing w:val="-8"/>
        </w:rPr>
        <w:t>期内不得申请行政许可；</w:t>
      </w:r>
    </w:p>
    <w:p>
      <w:pPr>
        <w:pStyle w:val="BodyText"/>
        <w:spacing w:before="232" w:line="583" w:lineRule="exact"/>
        <w:jc w:val="right"/>
        <w:rPr/>
      </w:pPr>
      <w:r>
        <w:rPr>
          <w:spacing w:val="-8"/>
          <w:position w:val="21"/>
        </w:rPr>
        <w:t>（四）</w:t>
      </w:r>
      <w:r>
        <w:rPr>
          <w:spacing w:val="-8"/>
          <w:position w:val="21"/>
        </w:rPr>
        <w:t xml:space="preserve"> </w:t>
      </w:r>
      <w:r>
        <w:rPr>
          <w:spacing w:val="-8"/>
          <w:position w:val="21"/>
        </w:rPr>
        <w:t>限制开展生产经营活动、责令停产整治、责令停产停业、</w:t>
      </w:r>
    </w:p>
    <w:p>
      <w:pPr>
        <w:pStyle w:val="BodyText"/>
        <w:ind w:left="28"/>
        <w:spacing w:line="217" w:lineRule="auto"/>
        <w:rPr/>
      </w:pPr>
      <w:r>
        <w:rPr>
          <w:spacing w:val="-6"/>
        </w:rPr>
        <w:t>责令关闭、限制从业、禁止从业；</w:t>
      </w:r>
    </w:p>
    <w:p>
      <w:pPr>
        <w:pStyle w:val="BodyText"/>
        <w:ind w:left="626"/>
        <w:spacing w:before="231" w:line="217" w:lineRule="auto"/>
        <w:rPr/>
      </w:pPr>
      <w:r>
        <w:rPr>
          <w:spacing w:val="-7"/>
        </w:rPr>
        <w:t>（五）其他较重的行政处罚；</w:t>
      </w:r>
    </w:p>
    <w:p>
      <w:pPr>
        <w:pStyle w:val="BodyText"/>
        <w:ind w:left="626"/>
        <w:spacing w:before="232" w:line="217" w:lineRule="auto"/>
        <w:rPr/>
      </w:pPr>
      <w:r>
        <w:rPr>
          <w:spacing w:val="-4"/>
        </w:rPr>
        <w:t>（六）法律、法规、规章规定的其他情形。</w:t>
      </w:r>
    </w:p>
    <w:p>
      <w:pPr>
        <w:pStyle w:val="BodyText"/>
        <w:ind w:left="658"/>
        <w:spacing w:before="230" w:line="218" w:lineRule="auto"/>
        <w:rPr/>
      </w:pPr>
      <w:r>
        <w:rPr>
          <w:spacing w:val="-7"/>
        </w:rPr>
        <w:t>当事人不承担组织听证的费用。</w:t>
      </w:r>
    </w:p>
    <w:p>
      <w:pPr>
        <w:pStyle w:val="BodyText"/>
        <w:ind w:left="637"/>
        <w:spacing w:before="233" w:line="224" w:lineRule="auto"/>
        <w:rPr/>
      </w:pPr>
      <w:r>
        <w:rPr>
          <w:rFonts w:ascii="SimHei" w:hAnsi="SimHei" w:eastAsia="SimHei" w:cs="SimHei"/>
          <w:spacing w:val="-1"/>
        </w:rPr>
        <w:t>第四十七条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听证应当依照以下程序组织：</w:t>
      </w:r>
    </w:p>
    <w:p>
      <w:pPr>
        <w:pStyle w:val="BodyText"/>
        <w:ind w:left="626"/>
        <w:spacing w:before="235" w:line="586" w:lineRule="exact"/>
        <w:rPr/>
      </w:pPr>
      <w:r>
        <w:rPr>
          <w:spacing w:val="2"/>
          <w:position w:val="21"/>
        </w:rPr>
        <w:t>（一）</w:t>
      </w:r>
      <w:r>
        <w:rPr>
          <w:spacing w:val="-90"/>
          <w:position w:val="21"/>
        </w:rPr>
        <w:t xml:space="preserve"> </w:t>
      </w:r>
      <w:r>
        <w:rPr>
          <w:spacing w:val="2"/>
          <w:position w:val="21"/>
        </w:rPr>
        <w:t>当事人要求听证的，应当在生态环境主管部门告知后五</w:t>
      </w:r>
    </w:p>
    <w:p>
      <w:pPr>
        <w:pStyle w:val="BodyText"/>
        <w:ind w:left="89"/>
        <w:spacing w:line="218" w:lineRule="auto"/>
        <w:rPr/>
      </w:pPr>
      <w:r>
        <w:rPr>
          <w:spacing w:val="-24"/>
        </w:rPr>
        <w:t>日内提出；</w:t>
      </w:r>
    </w:p>
    <w:p>
      <w:pPr>
        <w:pStyle w:val="BodyText"/>
        <w:ind w:left="626"/>
        <w:spacing w:before="229" w:line="583" w:lineRule="exact"/>
        <w:rPr/>
      </w:pPr>
      <w:r>
        <w:rPr>
          <w:spacing w:val="4"/>
          <w:position w:val="21"/>
        </w:rPr>
        <w:t>（二）生态环境主管部门应当在举行听证的七日前，通知当事</w:t>
      </w:r>
    </w:p>
    <w:p>
      <w:pPr>
        <w:pStyle w:val="BodyText"/>
        <w:ind w:left="31"/>
        <w:spacing w:line="218" w:lineRule="auto"/>
        <w:rPr/>
      </w:pPr>
      <w:r>
        <w:rPr>
          <w:spacing w:val="-6"/>
        </w:rPr>
        <w:t>人及有关人员听证的时间、地点；</w:t>
      </w:r>
    </w:p>
    <w:p>
      <w:pPr>
        <w:pStyle w:val="BodyText"/>
        <w:ind w:left="626"/>
        <w:spacing w:before="229" w:line="583" w:lineRule="exact"/>
        <w:rPr/>
      </w:pPr>
      <w:r>
        <w:rPr>
          <w:spacing w:val="4"/>
          <w:position w:val="21"/>
        </w:rPr>
        <w:t>（三）除涉及国家秘密、商业秘密或者个人隐私依法予以保密</w:t>
      </w:r>
    </w:p>
    <w:p>
      <w:pPr>
        <w:pStyle w:val="BodyText"/>
        <w:ind w:left="30"/>
        <w:spacing w:before="1" w:line="216" w:lineRule="auto"/>
        <w:rPr/>
      </w:pPr>
      <w:r>
        <w:rPr>
          <w:spacing w:val="-9"/>
        </w:rPr>
        <w:t>外，听证公开举行；</w:t>
      </w:r>
    </w:p>
    <w:p>
      <w:pPr>
        <w:pStyle w:val="BodyText"/>
        <w:ind w:left="626"/>
        <w:spacing w:before="231" w:line="586" w:lineRule="exact"/>
        <w:rPr/>
      </w:pPr>
      <w:r>
        <w:rPr>
          <w:spacing w:val="4"/>
          <w:position w:val="21"/>
        </w:rPr>
        <w:t>（四）听证由生态环境主管部门指定的非本案调查人员主持；</w:t>
      </w:r>
    </w:p>
    <w:p>
      <w:pPr>
        <w:pStyle w:val="BodyText"/>
        <w:ind w:left="58"/>
        <w:spacing w:before="2" w:line="215" w:lineRule="auto"/>
        <w:rPr/>
      </w:pPr>
      <w:r>
        <w:rPr>
          <w:spacing w:val="-4"/>
        </w:rPr>
        <w:t>当事人认为主持人与本案有直接利害关系的，有</w:t>
      </w:r>
      <w:r>
        <w:rPr>
          <w:spacing w:val="-5"/>
        </w:rPr>
        <w:t>权申请回避；</w:t>
      </w:r>
    </w:p>
    <w:p>
      <w:pPr>
        <w:pStyle w:val="BodyText"/>
        <w:ind w:left="626"/>
        <w:spacing w:before="232" w:line="218" w:lineRule="auto"/>
        <w:rPr/>
      </w:pPr>
      <w:r>
        <w:rPr>
          <w:spacing w:val="-3"/>
        </w:rPr>
        <w:t>（五）当事人可以亲自参加听证，也可以委托一至二人代理；</w:t>
      </w:r>
    </w:p>
    <w:p>
      <w:pPr>
        <w:pStyle w:val="BodyText"/>
        <w:ind w:left="31" w:right="98" w:firstLine="595"/>
        <w:spacing w:before="229" w:line="359" w:lineRule="auto"/>
        <w:rPr/>
      </w:pPr>
      <w:r>
        <w:rPr>
          <w:spacing w:val="2"/>
        </w:rPr>
        <w:t>（六）</w:t>
      </w:r>
      <w:r>
        <w:rPr>
          <w:spacing w:val="-77"/>
        </w:rPr>
        <w:t xml:space="preserve"> </w:t>
      </w:r>
      <w:r>
        <w:rPr>
          <w:spacing w:val="2"/>
        </w:rPr>
        <w:t>当事人及其代理人无正当理由拒不出席听证或者未经许</w:t>
      </w:r>
      <w:r>
        <w:rPr/>
        <w:t xml:space="preserve"> </w:t>
      </w:r>
      <w:r>
        <w:rPr>
          <w:spacing w:val="4"/>
        </w:rPr>
        <w:t>可中途退出听证的，视为放弃听证权利，生态环境主</w:t>
      </w:r>
      <w:r>
        <w:rPr>
          <w:spacing w:val="3"/>
        </w:rPr>
        <w:t>管部门终止听</w:t>
      </w:r>
    </w:p>
    <w:p>
      <w:pPr>
        <w:pStyle w:val="BodyText"/>
        <w:ind w:left="25"/>
        <w:spacing w:line="218" w:lineRule="auto"/>
        <w:rPr/>
      </w:pPr>
      <w:r>
        <w:rPr>
          <w:spacing w:val="-22"/>
        </w:rPr>
        <w:t>证；</w:t>
      </w:r>
    </w:p>
    <w:p>
      <w:pPr>
        <w:pStyle w:val="BodyText"/>
        <w:ind w:left="626"/>
        <w:spacing w:before="229" w:line="586" w:lineRule="exact"/>
        <w:rPr/>
      </w:pPr>
      <w:r>
        <w:rPr>
          <w:spacing w:val="4"/>
          <w:position w:val="21"/>
        </w:rPr>
        <w:t>（七）举行听证时，调查人员提出当事人违法的事实、证据和</w:t>
      </w:r>
    </w:p>
    <w:p>
      <w:pPr>
        <w:pStyle w:val="BodyText"/>
        <w:ind w:left="28"/>
        <w:spacing w:before="1" w:line="216" w:lineRule="auto"/>
        <w:rPr/>
      </w:pPr>
      <w:r>
        <w:rPr>
          <w:spacing w:val="-5"/>
        </w:rPr>
        <w:t>行政处罚建议，当事人进行申辩和质证；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5"/>
        <w:spacing w:before="81" w:line="173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14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3" w:lineRule="exact"/>
        <w:sectPr>
          <w:headerReference w:type="default" r:id="rId5"/>
          <w:footerReference w:type="default" r:id="rId6"/>
          <w:pgSz w:w="11907" w:h="16839"/>
          <w:pgMar w:top="1505" w:right="1427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28" w:firstLine="597"/>
        <w:spacing w:before="180" w:line="359" w:lineRule="auto"/>
        <w:jc w:val="both"/>
        <w:rPr/>
      </w:pPr>
      <w:r>
        <w:rPr>
          <w:spacing w:val="4"/>
        </w:rPr>
        <w:t>（八）听证应当制作笔录。笔录应当交当事人或者其代理人核</w:t>
      </w:r>
      <w:r>
        <w:rPr>
          <w:spacing w:val="9"/>
        </w:rPr>
        <w:t xml:space="preserve"> </w:t>
      </w:r>
      <w:r>
        <w:rPr>
          <w:spacing w:val="-3"/>
        </w:rPr>
        <w:t>对无误后签字或者盖章。当事人或者其代理人拒绝签字或者盖章的，</w:t>
      </w:r>
    </w:p>
    <w:p>
      <w:pPr>
        <w:pStyle w:val="BodyText"/>
        <w:ind w:left="65"/>
        <w:spacing w:line="215" w:lineRule="auto"/>
        <w:rPr/>
      </w:pPr>
      <w:r>
        <w:rPr>
          <w:spacing w:val="-7"/>
        </w:rPr>
        <w:t>由听证主持人在笔录中注明。</w:t>
      </w:r>
    </w:p>
    <w:p>
      <w:pPr>
        <w:pStyle w:val="BodyText"/>
        <w:ind w:right="90"/>
        <w:spacing w:before="237" w:line="610" w:lineRule="exact"/>
        <w:jc w:val="right"/>
        <w:rPr/>
      </w:pPr>
      <w:r>
        <w:rPr>
          <w:rFonts w:ascii="SimHei" w:hAnsi="SimHei" w:eastAsia="SimHei" w:cs="SimHei"/>
          <w:spacing w:val="4"/>
          <w:position w:val="23"/>
        </w:rPr>
        <w:t>第四十八条</w:t>
      </w:r>
      <w:r>
        <w:rPr>
          <w:rFonts w:ascii="SimHei" w:hAnsi="SimHei" w:eastAsia="SimHei" w:cs="SimHei"/>
          <w:spacing w:val="4"/>
          <w:position w:val="23"/>
        </w:rPr>
        <w:t xml:space="preserve">  </w:t>
      </w:r>
      <w:r>
        <w:rPr>
          <w:spacing w:val="4"/>
          <w:position w:val="23"/>
        </w:rPr>
        <w:t>听证结束后，生态环境主管部门应当根据听证笔</w:t>
      </w:r>
    </w:p>
    <w:p>
      <w:pPr>
        <w:pStyle w:val="BodyText"/>
        <w:ind w:left="37"/>
        <w:spacing w:before="1" w:line="215" w:lineRule="auto"/>
        <w:rPr/>
      </w:pPr>
      <w:r>
        <w:rPr>
          <w:spacing w:val="-4"/>
        </w:rPr>
        <w:t>录，依照本办法第五十三条的规定，作出决定。</w:t>
      </w:r>
    </w:p>
    <w:p>
      <w:pPr>
        <w:ind w:left="2490"/>
        <w:spacing w:before="246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第五节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法制审核和集体讨论</w:t>
      </w:r>
    </w:p>
    <w:p>
      <w:pPr>
        <w:pStyle w:val="BodyText"/>
        <w:ind w:left="27" w:right="93" w:firstLine="610"/>
        <w:spacing w:before="38" w:line="362" w:lineRule="auto"/>
        <w:rPr/>
      </w:pPr>
      <w:r>
        <w:rPr>
          <w:rFonts w:ascii="SimHei" w:hAnsi="SimHei" w:eastAsia="SimHei" w:cs="SimHei"/>
          <w:spacing w:val="4"/>
        </w:rPr>
        <w:t>第四十九条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有下列情形之一，生态环境主管部门负</w:t>
      </w:r>
      <w:r>
        <w:rPr>
          <w:spacing w:val="3"/>
        </w:rPr>
        <w:t>责人作出</w:t>
      </w:r>
      <w:r>
        <w:rPr/>
        <w:t xml:space="preserve"> </w:t>
      </w:r>
      <w:r>
        <w:rPr>
          <w:spacing w:val="4"/>
        </w:rPr>
        <w:t>行政处罚决定之前，应当由生态环境主管部门负责重大执法</w:t>
      </w:r>
      <w:r>
        <w:rPr>
          <w:spacing w:val="3"/>
        </w:rPr>
        <w:t>决定法</w:t>
      </w:r>
      <w:r>
        <w:rPr/>
        <w:t xml:space="preserve"> </w:t>
      </w:r>
      <w:r>
        <w:rPr>
          <w:spacing w:val="4"/>
        </w:rPr>
        <w:t>制审核的机构或者法制审核人员进行法制审核；未经法制审核或者</w:t>
      </w:r>
    </w:p>
    <w:p>
      <w:pPr>
        <w:pStyle w:val="BodyText"/>
        <w:ind w:left="50"/>
        <w:spacing w:before="2" w:line="215" w:lineRule="auto"/>
        <w:rPr/>
      </w:pPr>
      <w:r>
        <w:rPr>
          <w:spacing w:val="-8"/>
        </w:rPr>
        <w:t>审核未通过的，不得作出决定：</w:t>
      </w:r>
    </w:p>
    <w:p>
      <w:pPr>
        <w:pStyle w:val="BodyText"/>
        <w:ind w:left="626"/>
        <w:spacing w:before="232" w:line="218" w:lineRule="auto"/>
        <w:rPr/>
      </w:pPr>
      <w:r>
        <w:rPr>
          <w:spacing w:val="-7"/>
        </w:rPr>
        <w:t>（一）涉及重大公共利益的；</w:t>
      </w:r>
    </w:p>
    <w:p>
      <w:pPr>
        <w:pStyle w:val="BodyText"/>
        <w:spacing w:before="232" w:line="218" w:lineRule="auto"/>
        <w:jc w:val="right"/>
        <w:rPr/>
      </w:pPr>
      <w:r>
        <w:rPr>
          <w:spacing w:val="-16"/>
        </w:rPr>
        <w:t>（二）</w:t>
      </w:r>
      <w:r>
        <w:rPr>
          <w:spacing w:val="-16"/>
        </w:rPr>
        <w:t xml:space="preserve"> </w:t>
      </w:r>
      <w:r>
        <w:rPr>
          <w:spacing w:val="-16"/>
        </w:rPr>
        <w:t>直接关系当事人或者第三人重大权益，</w:t>
      </w:r>
      <w:r>
        <w:rPr>
          <w:spacing w:val="79"/>
        </w:rPr>
        <w:t xml:space="preserve"> </w:t>
      </w:r>
      <w:r>
        <w:rPr>
          <w:spacing w:val="-16"/>
        </w:rPr>
        <w:t>经</w:t>
      </w:r>
      <w:r>
        <w:rPr>
          <w:spacing w:val="-17"/>
        </w:rPr>
        <w:t>过听证程序的；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4"/>
        </w:rPr>
        <w:t>（三）案件情况疑难复杂、涉及多个法律关系的；</w:t>
      </w:r>
    </w:p>
    <w:p>
      <w:pPr>
        <w:pStyle w:val="BodyText"/>
        <w:ind w:left="626"/>
        <w:spacing w:before="228" w:line="217" w:lineRule="auto"/>
        <w:rPr/>
      </w:pPr>
      <w:r>
        <w:rPr>
          <w:spacing w:val="-3"/>
        </w:rPr>
        <w:t>（四）法律、法规规定应当进行法制审核的其他情形。</w:t>
      </w:r>
    </w:p>
    <w:p>
      <w:pPr>
        <w:pStyle w:val="BodyText"/>
        <w:ind w:left="625"/>
        <w:spacing w:before="231" w:line="584" w:lineRule="exact"/>
        <w:rPr/>
      </w:pPr>
      <w:r>
        <w:rPr>
          <w:spacing w:val="4"/>
          <w:position w:val="21"/>
        </w:rPr>
        <w:t>设区的市级以上生态环境主管部门可以根据实际情况，依法对</w:t>
      </w:r>
    </w:p>
    <w:p>
      <w:pPr>
        <w:pStyle w:val="BodyText"/>
        <w:ind w:left="26"/>
        <w:spacing w:before="1" w:line="215" w:lineRule="auto"/>
        <w:rPr/>
      </w:pPr>
      <w:r>
        <w:rPr>
          <w:spacing w:val="-3"/>
        </w:rPr>
        <w:t>应当进行法制审核的案件范围作出具体规定。</w:t>
      </w:r>
    </w:p>
    <w:p>
      <w:pPr>
        <w:pStyle w:val="BodyText"/>
        <w:ind w:left="626"/>
        <w:spacing w:before="232" w:line="586" w:lineRule="exact"/>
        <w:rPr/>
      </w:pPr>
      <w:r>
        <w:rPr>
          <w:spacing w:val="4"/>
          <w:position w:val="21"/>
        </w:rPr>
        <w:t>初次从事行政处罚决定法制审核的人员，应当通过国家统一法</w:t>
      </w:r>
    </w:p>
    <w:p>
      <w:pPr>
        <w:pStyle w:val="BodyText"/>
        <w:ind w:left="25"/>
        <w:spacing w:line="218" w:lineRule="auto"/>
        <w:rPr/>
      </w:pPr>
      <w:r>
        <w:rPr>
          <w:spacing w:val="-4"/>
        </w:rPr>
        <w:t>律职业资格考试取得法律职业资格。</w:t>
      </w:r>
    </w:p>
    <w:p>
      <w:pPr>
        <w:pStyle w:val="BodyText"/>
        <w:ind w:left="637"/>
        <w:spacing w:before="233" w:line="223" w:lineRule="auto"/>
        <w:rPr/>
      </w:pPr>
      <w:r>
        <w:rPr>
          <w:rFonts w:ascii="SimHei" w:hAnsi="SimHei" w:eastAsia="SimHei" w:cs="SimHei"/>
          <w:spacing w:val="-5"/>
        </w:rPr>
        <w:t>第五十条</w:t>
      </w:r>
      <w:r>
        <w:rPr>
          <w:rFonts w:ascii="SimHei" w:hAnsi="SimHei" w:eastAsia="SimHei" w:cs="SimHei"/>
          <w:spacing w:val="25"/>
        </w:rPr>
        <w:t xml:space="preserve">  </w:t>
      </w:r>
      <w:r>
        <w:rPr>
          <w:spacing w:val="-5"/>
        </w:rPr>
        <w:t>法制审核的内容包括：</w:t>
      </w:r>
    </w:p>
    <w:p>
      <w:pPr>
        <w:pStyle w:val="BodyText"/>
        <w:ind w:left="626"/>
        <w:spacing w:before="235" w:line="217" w:lineRule="auto"/>
        <w:rPr/>
      </w:pPr>
      <w:r>
        <w:rPr>
          <w:spacing w:val="-3"/>
        </w:rPr>
        <w:t>（一）行政执法主体是否合法，是否超越执法机关法定</w:t>
      </w:r>
      <w:r>
        <w:rPr>
          <w:spacing w:val="-4"/>
        </w:rPr>
        <w:t>权限；</w:t>
      </w:r>
    </w:p>
    <w:p>
      <w:pPr>
        <w:pStyle w:val="BodyText"/>
        <w:ind w:left="626"/>
        <w:spacing w:before="232" w:line="217" w:lineRule="auto"/>
        <w:rPr/>
      </w:pPr>
      <w:r>
        <w:rPr>
          <w:spacing w:val="-5"/>
        </w:rPr>
        <w:t>（二）行政执法人员是否具备执法资格；</w:t>
      </w:r>
    </w:p>
    <w:p>
      <w:pPr>
        <w:pStyle w:val="BodyText"/>
        <w:ind w:left="626"/>
        <w:spacing w:before="230" w:line="217" w:lineRule="auto"/>
        <w:rPr/>
      </w:pPr>
      <w:r>
        <w:rPr>
          <w:spacing w:val="-6"/>
        </w:rPr>
        <w:t>（三）行政执法程序是否合法；</w:t>
      </w:r>
    </w:p>
    <w:p>
      <w:pPr>
        <w:pStyle w:val="BodyText"/>
        <w:ind w:left="626"/>
        <w:spacing w:before="231" w:line="218" w:lineRule="auto"/>
        <w:rPr/>
      </w:pPr>
      <w:r>
        <w:rPr>
          <w:spacing w:val="-4"/>
        </w:rPr>
        <w:t>（四）案件事实是否清楚，证据是否合法充分；</w:t>
      </w:r>
    </w:p>
    <w:p>
      <w:pPr>
        <w:ind w:left="7639"/>
        <w:spacing w:before="146" w:line="173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15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3" w:lineRule="exact"/>
        <w:sectPr>
          <w:headerReference w:type="default" r:id="rId17"/>
          <w:footerReference w:type="default" r:id="rId18"/>
          <w:pgSz w:w="11907" w:h="16839"/>
          <w:pgMar w:top="1505" w:right="1439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right="21"/>
        <w:spacing w:before="181" w:line="583" w:lineRule="exact"/>
        <w:jc w:val="right"/>
        <w:rPr/>
      </w:pPr>
      <w:r>
        <w:rPr>
          <w:spacing w:val="4"/>
          <w:position w:val="21"/>
        </w:rPr>
        <w:t>（五）适用法律、法规、规章是否准确，裁量基准运用是否适</w:t>
      </w:r>
    </w:p>
    <w:p>
      <w:pPr>
        <w:pStyle w:val="BodyText"/>
        <w:ind w:left="58"/>
        <w:spacing w:line="218" w:lineRule="auto"/>
        <w:rPr/>
      </w:pPr>
      <w:r>
        <w:rPr>
          <w:spacing w:val="-30"/>
        </w:rPr>
        <w:t>当；</w:t>
      </w:r>
    </w:p>
    <w:p>
      <w:pPr>
        <w:pStyle w:val="BodyText"/>
        <w:ind w:left="626"/>
        <w:spacing w:before="228" w:line="217" w:lineRule="auto"/>
        <w:rPr/>
      </w:pPr>
      <w:r>
        <w:rPr>
          <w:spacing w:val="-5"/>
        </w:rPr>
        <w:t>（六）行政执法文书是否完备、规范；</w:t>
      </w:r>
    </w:p>
    <w:p>
      <w:pPr>
        <w:pStyle w:val="BodyText"/>
        <w:ind w:left="626"/>
        <w:spacing w:before="231" w:line="216" w:lineRule="auto"/>
        <w:rPr/>
      </w:pPr>
      <w:r>
        <w:rPr>
          <w:spacing w:val="-3"/>
        </w:rPr>
        <w:t>（七）违法行为是否涉嫌犯罪、需要移送司法机关。</w:t>
      </w:r>
    </w:p>
    <w:p>
      <w:pPr>
        <w:pStyle w:val="BodyText"/>
        <w:ind w:left="25" w:right="15" w:firstLine="612"/>
        <w:spacing w:before="237" w:line="364" w:lineRule="auto"/>
        <w:rPr/>
      </w:pPr>
      <w:r>
        <w:rPr>
          <w:rFonts w:ascii="SimHei" w:hAnsi="SimHei" w:eastAsia="SimHei" w:cs="SimHei"/>
          <w:spacing w:val="4"/>
        </w:rPr>
        <w:t>第五十一条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法制审核以书面审核为主。对案情复杂、法律争</w:t>
      </w:r>
      <w:r>
        <w:rPr/>
        <w:t xml:space="preserve"> </w:t>
      </w:r>
      <w:r>
        <w:rPr>
          <w:spacing w:val="4"/>
        </w:rPr>
        <w:t>议较大的案件，生态环境主管部门可以组织召开座谈会、专家论证</w:t>
      </w:r>
    </w:p>
    <w:p>
      <w:pPr>
        <w:pStyle w:val="BodyText"/>
        <w:ind w:left="36"/>
        <w:spacing w:before="1" w:line="215" w:lineRule="auto"/>
        <w:rPr/>
      </w:pPr>
      <w:r>
        <w:rPr>
          <w:spacing w:val="-8"/>
        </w:rPr>
        <w:t>会开展审核工作。</w:t>
      </w:r>
    </w:p>
    <w:p>
      <w:pPr>
        <w:pStyle w:val="BodyText"/>
        <w:ind w:right="21"/>
        <w:spacing w:before="232" w:line="584" w:lineRule="exact"/>
        <w:jc w:val="right"/>
        <w:rPr/>
      </w:pPr>
      <w:r>
        <w:rPr>
          <w:spacing w:val="4"/>
          <w:position w:val="21"/>
        </w:rPr>
        <w:t>生态环境主管部门进行法制审核时，可以请</w:t>
      </w:r>
      <w:r>
        <w:rPr>
          <w:spacing w:val="3"/>
          <w:position w:val="21"/>
        </w:rPr>
        <w:t>相关领域专家、法</w:t>
      </w:r>
    </w:p>
    <w:p>
      <w:pPr>
        <w:pStyle w:val="BodyText"/>
        <w:ind w:left="25"/>
        <w:spacing w:line="218" w:lineRule="auto"/>
        <w:rPr/>
      </w:pPr>
      <w:r>
        <w:rPr>
          <w:spacing w:val="-6"/>
        </w:rPr>
        <w:t>律顾问提出书面意见。</w:t>
      </w:r>
    </w:p>
    <w:p>
      <w:pPr>
        <w:pStyle w:val="BodyText"/>
        <w:ind w:right="12"/>
        <w:spacing w:before="231" w:line="583" w:lineRule="exact"/>
        <w:jc w:val="right"/>
        <w:rPr/>
      </w:pPr>
      <w:r>
        <w:rPr>
          <w:spacing w:val="4"/>
          <w:position w:val="21"/>
        </w:rPr>
        <w:t>对拟作出的处罚决定进行法制审核后，应当区别不同情况以书</w:t>
      </w:r>
    </w:p>
    <w:p>
      <w:pPr>
        <w:pStyle w:val="BodyText"/>
        <w:ind w:left="32"/>
        <w:spacing w:line="218" w:lineRule="auto"/>
        <w:rPr/>
      </w:pPr>
      <w:r>
        <w:rPr>
          <w:spacing w:val="-9"/>
        </w:rPr>
        <w:t>面形式提出如下意见：</w:t>
      </w:r>
    </w:p>
    <w:p>
      <w:pPr>
        <w:pStyle w:val="BodyText"/>
        <w:ind w:right="26"/>
        <w:spacing w:before="229" w:line="583" w:lineRule="exact"/>
        <w:jc w:val="right"/>
        <w:rPr/>
      </w:pPr>
      <w:r>
        <w:rPr>
          <w:spacing w:val="1"/>
          <w:position w:val="21"/>
        </w:rPr>
        <w:t>（一）主要事实清楚，证据充分，程序合法，</w:t>
      </w:r>
      <w:r>
        <w:rPr>
          <w:spacing w:val="-64"/>
          <w:position w:val="21"/>
        </w:rPr>
        <w:t xml:space="preserve"> </w:t>
      </w:r>
      <w:r>
        <w:rPr>
          <w:spacing w:val="1"/>
          <w:position w:val="21"/>
        </w:rPr>
        <w:t>内容适当，未发</w:t>
      </w:r>
    </w:p>
    <w:p>
      <w:pPr>
        <w:pStyle w:val="BodyText"/>
        <w:ind w:left="25"/>
        <w:spacing w:line="218" w:lineRule="auto"/>
        <w:rPr/>
      </w:pPr>
      <w:r>
        <w:rPr>
          <w:spacing w:val="-5"/>
        </w:rPr>
        <w:t>现明显法律风险的，提出同意的意见；</w:t>
      </w:r>
    </w:p>
    <w:p>
      <w:pPr>
        <w:pStyle w:val="BodyText"/>
        <w:ind w:left="27" w:right="24" w:firstLine="598"/>
        <w:spacing w:before="228" w:line="360" w:lineRule="auto"/>
        <w:rPr/>
      </w:pPr>
      <w:r>
        <w:rPr>
          <w:spacing w:val="4"/>
        </w:rPr>
        <w:t>（二）主要事实不清，证据不充分，程序不当或者适用依据不</w:t>
      </w:r>
      <w:r>
        <w:rPr>
          <w:spacing w:val="6"/>
        </w:rPr>
        <w:t xml:space="preserve"> </w:t>
      </w:r>
      <w:r>
        <w:rPr>
          <w:spacing w:val="4"/>
        </w:rPr>
        <w:t>充分，存在明显法律风险，但是可以改进或者完善的，指出</w:t>
      </w:r>
      <w:r>
        <w:rPr>
          <w:spacing w:val="3"/>
        </w:rPr>
        <w:t>存在的</w:t>
      </w:r>
    </w:p>
    <w:p>
      <w:pPr>
        <w:pStyle w:val="BodyText"/>
        <w:ind w:left="55"/>
        <w:spacing w:before="2" w:line="215" w:lineRule="auto"/>
        <w:rPr/>
      </w:pPr>
      <w:r>
        <w:rPr>
          <w:spacing w:val="-7"/>
        </w:rPr>
        <w:t>问题，并提出改进或者完善的建议；</w:t>
      </w:r>
    </w:p>
    <w:p>
      <w:pPr>
        <w:pStyle w:val="BodyText"/>
        <w:ind w:right="26"/>
        <w:spacing w:before="232" w:line="583" w:lineRule="exact"/>
        <w:jc w:val="right"/>
        <w:rPr/>
      </w:pPr>
      <w:r>
        <w:rPr>
          <w:spacing w:val="4"/>
          <w:position w:val="21"/>
        </w:rPr>
        <w:t>（三）存在明显法律风险，且难以改进或者完善的，指出存在</w:t>
      </w:r>
    </w:p>
    <w:p>
      <w:pPr>
        <w:pStyle w:val="BodyText"/>
        <w:ind w:left="44"/>
        <w:spacing w:line="218" w:lineRule="auto"/>
        <w:rPr/>
      </w:pPr>
      <w:r>
        <w:rPr>
          <w:spacing w:val="-5"/>
        </w:rPr>
        <w:t>的问题，提出不同意的审核意见。</w:t>
      </w:r>
    </w:p>
    <w:p>
      <w:pPr>
        <w:pStyle w:val="BodyText"/>
        <w:ind w:right="76"/>
        <w:spacing w:before="233" w:line="598" w:lineRule="exact"/>
        <w:jc w:val="right"/>
        <w:rPr/>
      </w:pPr>
      <w:r>
        <w:rPr>
          <w:rFonts w:ascii="SimHei" w:hAnsi="SimHei" w:eastAsia="SimHei" w:cs="SimHei"/>
          <w:spacing w:val="2"/>
          <w:position w:val="22"/>
        </w:rPr>
        <w:t>第五十二条</w:t>
      </w:r>
      <w:r>
        <w:rPr>
          <w:rFonts w:ascii="SimHei" w:hAnsi="SimHei" w:eastAsia="SimHei" w:cs="SimHei"/>
          <w:spacing w:val="2"/>
          <w:position w:val="22"/>
        </w:rPr>
        <w:t xml:space="preserve">  </w:t>
      </w:r>
      <w:r>
        <w:rPr>
          <w:spacing w:val="2"/>
          <w:position w:val="22"/>
        </w:rPr>
        <w:t>对情节复杂或者重大违法行为给予行</w:t>
      </w:r>
      <w:r>
        <w:rPr>
          <w:spacing w:val="1"/>
          <w:position w:val="22"/>
        </w:rPr>
        <w:t>政处罚的，</w:t>
      </w:r>
    </w:p>
    <w:p>
      <w:pPr>
        <w:pStyle w:val="BodyText"/>
        <w:ind w:left="31"/>
        <w:spacing w:before="2" w:line="215" w:lineRule="auto"/>
        <w:rPr/>
      </w:pPr>
      <w:r>
        <w:rPr>
          <w:spacing w:val="-3"/>
        </w:rPr>
        <w:t>作出处罚决定的生态环境主管部门负责人应当集体讨论决定。</w:t>
      </w:r>
    </w:p>
    <w:p>
      <w:pPr>
        <w:pStyle w:val="BodyText"/>
        <w:ind w:right="12"/>
        <w:spacing w:before="233" w:line="586" w:lineRule="exact"/>
        <w:jc w:val="right"/>
        <w:rPr/>
      </w:pPr>
      <w:r>
        <w:rPr>
          <w:spacing w:val="5"/>
          <w:position w:val="21"/>
        </w:rPr>
        <w:t>有下列情形之一的，属于情节复杂或者重大违法行</w:t>
      </w:r>
      <w:r>
        <w:rPr>
          <w:spacing w:val="4"/>
          <w:position w:val="21"/>
        </w:rPr>
        <w:t>为给予行政</w:t>
      </w:r>
    </w:p>
    <w:p>
      <w:pPr>
        <w:pStyle w:val="BodyText"/>
        <w:ind w:left="27"/>
        <w:spacing w:line="218" w:lineRule="auto"/>
        <w:rPr/>
      </w:pPr>
      <w:r>
        <w:rPr>
          <w:spacing w:val="-13"/>
        </w:rPr>
        <w:t>处罚的案件：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5"/>
        <w:spacing w:before="82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16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2" w:lineRule="exact"/>
        <w:sectPr>
          <w:headerReference w:type="default" r:id="rId1"/>
          <w:footerReference w:type="default" r:id="rId2"/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26"/>
        <w:spacing w:before="181" w:line="218" w:lineRule="auto"/>
        <w:rPr/>
      </w:pPr>
      <w:r>
        <w:rPr>
          <w:spacing w:val="-5"/>
        </w:rPr>
        <w:t>（一）情况疑难复杂、涉及多个法律关系的；</w:t>
      </w:r>
    </w:p>
    <w:p>
      <w:pPr>
        <w:pStyle w:val="BodyText"/>
        <w:ind w:left="626"/>
        <w:spacing w:before="228" w:line="584" w:lineRule="exact"/>
        <w:rPr/>
      </w:pPr>
      <w:r>
        <w:rPr>
          <w:spacing w:val="4"/>
          <w:position w:val="21"/>
        </w:rPr>
        <w:t>（二）拟罚款、没收违法所得、没收非法财物数额五十万元以</w:t>
      </w:r>
    </w:p>
    <w:p>
      <w:pPr>
        <w:pStyle w:val="BodyText"/>
        <w:ind w:left="28"/>
        <w:spacing w:line="218" w:lineRule="auto"/>
        <w:rPr/>
      </w:pPr>
      <w:r>
        <w:rPr>
          <w:spacing w:val="-20"/>
        </w:rPr>
        <w:t>上的；</w:t>
      </w:r>
    </w:p>
    <w:p>
      <w:pPr>
        <w:pStyle w:val="BodyText"/>
        <w:ind w:left="626"/>
        <w:spacing w:before="228" w:line="216" w:lineRule="auto"/>
        <w:rPr/>
      </w:pPr>
      <w:r>
        <w:rPr>
          <w:spacing w:val="-12"/>
        </w:rPr>
        <w:t>（三）拟吊销许可证件、</w:t>
      </w:r>
      <w:r>
        <w:rPr>
          <w:spacing w:val="80"/>
        </w:rPr>
        <w:t xml:space="preserve"> </w:t>
      </w:r>
      <w:r>
        <w:rPr>
          <w:spacing w:val="-12"/>
        </w:rPr>
        <w:t>一定时期内不得申请行政许可的；</w:t>
      </w:r>
    </w:p>
    <w:p>
      <w:pPr>
        <w:pStyle w:val="BodyText"/>
        <w:spacing w:before="234" w:line="583" w:lineRule="exact"/>
        <w:jc w:val="right"/>
        <w:rPr/>
      </w:pPr>
      <w:r>
        <w:rPr>
          <w:spacing w:val="-8"/>
          <w:position w:val="21"/>
        </w:rPr>
        <w:t>（四）</w:t>
      </w:r>
      <w:r>
        <w:rPr>
          <w:spacing w:val="-8"/>
          <w:position w:val="21"/>
        </w:rPr>
        <w:t xml:space="preserve"> </w:t>
      </w:r>
      <w:r>
        <w:rPr>
          <w:spacing w:val="-8"/>
          <w:position w:val="21"/>
        </w:rPr>
        <w:t>拟责令停产整治、责令停产停业、责令关闭、限制从业、</w:t>
      </w:r>
    </w:p>
    <w:p>
      <w:pPr>
        <w:pStyle w:val="BodyText"/>
        <w:ind w:left="34"/>
        <w:spacing w:line="218" w:lineRule="auto"/>
        <w:rPr/>
      </w:pPr>
      <w:r>
        <w:rPr>
          <w:spacing w:val="-5"/>
        </w:rPr>
        <w:t>禁止从业的；</w:t>
      </w:r>
    </w:p>
    <w:p>
      <w:pPr>
        <w:pStyle w:val="BodyText"/>
        <w:ind w:left="626"/>
        <w:spacing w:before="229" w:line="583" w:lineRule="exact"/>
        <w:rPr/>
      </w:pPr>
      <w:r>
        <w:rPr>
          <w:spacing w:val="4"/>
          <w:position w:val="21"/>
        </w:rPr>
        <w:t>（五）生态环境主管部门负责人认为应当提交集体讨论的其他</w:t>
      </w:r>
    </w:p>
    <w:p>
      <w:pPr>
        <w:pStyle w:val="BodyText"/>
        <w:ind w:left="27"/>
        <w:spacing w:line="218" w:lineRule="auto"/>
        <w:rPr/>
      </w:pPr>
      <w:r>
        <w:rPr>
          <w:spacing w:val="-14"/>
        </w:rPr>
        <w:t>案件。</w:t>
      </w:r>
    </w:p>
    <w:p>
      <w:pPr>
        <w:pStyle w:val="BodyText"/>
        <w:ind w:left="627"/>
        <w:spacing w:before="230" w:line="217" w:lineRule="auto"/>
        <w:rPr/>
      </w:pPr>
      <w:r>
        <w:rPr>
          <w:spacing w:val="-5"/>
        </w:rPr>
        <w:t>集体讨论情况应当予以记录。</w:t>
      </w:r>
    </w:p>
    <w:p>
      <w:pPr>
        <w:pStyle w:val="BodyText"/>
        <w:ind w:left="627"/>
        <w:spacing w:before="230" w:line="216" w:lineRule="auto"/>
        <w:rPr/>
      </w:pPr>
      <w:r>
        <w:rPr>
          <w:spacing w:val="-3"/>
        </w:rPr>
        <w:t>地方性法规、地方政府规章另有规定的，从其规定。</w:t>
      </w:r>
    </w:p>
    <w:p>
      <w:pPr>
        <w:ind w:left="3390"/>
        <w:spacing w:before="234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"/>
        </w:rPr>
        <w:t>第六节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3"/>
        </w:rPr>
        <w:t>决</w:t>
      </w:r>
      <w:r>
        <w:rPr>
          <w:rFonts w:ascii="SimHei" w:hAnsi="SimHei" w:eastAsia="SimHei" w:cs="SimHei"/>
          <w:sz w:val="30"/>
          <w:szCs w:val="30"/>
          <w:spacing w:val="-3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3"/>
        </w:rPr>
        <w:t>定</w:t>
      </w:r>
    </w:p>
    <w:p>
      <w:pPr>
        <w:pStyle w:val="BodyText"/>
        <w:ind w:left="637"/>
        <w:spacing w:before="37" w:line="599" w:lineRule="exact"/>
        <w:rPr/>
      </w:pPr>
      <w:r>
        <w:rPr>
          <w:rFonts w:ascii="SimHei" w:hAnsi="SimHei" w:eastAsia="SimHei" w:cs="SimHei"/>
          <w:spacing w:val="4"/>
          <w:position w:val="22"/>
        </w:rPr>
        <w:t>第五十三条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生态环境主管部门负责人经过审查，根据不同情</w:t>
      </w:r>
    </w:p>
    <w:p>
      <w:pPr>
        <w:pStyle w:val="BodyText"/>
        <w:ind w:left="27"/>
        <w:spacing w:before="1" w:line="215" w:lineRule="auto"/>
        <w:rPr/>
      </w:pPr>
      <w:r>
        <w:rPr>
          <w:spacing w:val="-8"/>
        </w:rPr>
        <w:t>况，分别作出如下决定：</w:t>
      </w:r>
    </w:p>
    <w:p>
      <w:pPr>
        <w:pStyle w:val="BodyText"/>
        <w:ind w:left="626"/>
        <w:spacing w:before="233" w:line="583" w:lineRule="exact"/>
        <w:rPr/>
      </w:pPr>
      <w:r>
        <w:rPr>
          <w:spacing w:val="4"/>
          <w:position w:val="21"/>
        </w:rPr>
        <w:t>（一）确有应受行政处罚的违法行为的，根据情节轻重及具体</w:t>
      </w:r>
    </w:p>
    <w:p>
      <w:pPr>
        <w:pStyle w:val="BodyText"/>
        <w:ind w:left="33"/>
        <w:spacing w:before="2" w:line="215" w:lineRule="auto"/>
        <w:rPr/>
      </w:pPr>
      <w:r>
        <w:rPr>
          <w:spacing w:val="-8"/>
        </w:rPr>
        <w:t>情况，作出行政处罚决定；</w:t>
      </w:r>
    </w:p>
    <w:p>
      <w:pPr>
        <w:pStyle w:val="BodyText"/>
        <w:ind w:left="626"/>
        <w:spacing w:before="234" w:line="584" w:lineRule="exact"/>
        <w:rPr/>
      </w:pPr>
      <w:r>
        <w:rPr>
          <w:spacing w:val="4"/>
          <w:position w:val="21"/>
        </w:rPr>
        <w:t>（二）违法行为轻微，依法可以不予行政处罚的，不予行政处</w:t>
      </w:r>
    </w:p>
    <w:p>
      <w:pPr>
        <w:pStyle w:val="BodyText"/>
        <w:ind w:left="34"/>
        <w:spacing w:line="218" w:lineRule="auto"/>
        <w:rPr/>
      </w:pPr>
      <w:r>
        <w:rPr>
          <w:spacing w:val="-24"/>
        </w:rPr>
        <w:t>罚；</w:t>
      </w:r>
    </w:p>
    <w:p>
      <w:pPr>
        <w:pStyle w:val="BodyText"/>
        <w:ind w:left="626"/>
        <w:spacing w:before="228" w:line="217" w:lineRule="auto"/>
        <w:rPr/>
      </w:pPr>
      <w:r>
        <w:rPr>
          <w:spacing w:val="-5"/>
        </w:rPr>
        <w:t>（三）违法事实不能成立的，不予行政处罚；</w:t>
      </w:r>
    </w:p>
    <w:p>
      <w:pPr>
        <w:pStyle w:val="BodyText"/>
        <w:ind w:left="626"/>
        <w:spacing w:before="231" w:line="216" w:lineRule="auto"/>
        <w:rPr/>
      </w:pPr>
      <w:r>
        <w:rPr>
          <w:spacing w:val="-3"/>
        </w:rPr>
        <w:t>（四）违法行为涉嫌犯罪的，移送司法机关。</w:t>
      </w:r>
    </w:p>
    <w:p>
      <w:pPr>
        <w:pStyle w:val="BodyText"/>
        <w:ind w:left="27" w:right="102" w:firstLine="610"/>
        <w:spacing w:before="235" w:line="365" w:lineRule="auto"/>
        <w:rPr/>
      </w:pPr>
      <w:r>
        <w:rPr>
          <w:rFonts w:ascii="SimHei" w:hAnsi="SimHei" w:eastAsia="SimHei" w:cs="SimHei"/>
          <w:spacing w:val="4"/>
        </w:rPr>
        <w:t>第五十四条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生态环境主管部门向司法机关移送涉嫌生态环境</w:t>
      </w:r>
      <w:r>
        <w:rPr/>
        <w:t xml:space="preserve"> </w:t>
      </w:r>
      <w:r>
        <w:rPr>
          <w:spacing w:val="4"/>
        </w:rPr>
        <w:t>犯罪案件之前已经依法作出的警告、责令停产停业、暂扣或</w:t>
      </w:r>
      <w:r>
        <w:rPr>
          <w:spacing w:val="3"/>
        </w:rPr>
        <w:t>者吊销</w:t>
      </w:r>
    </w:p>
    <w:p>
      <w:pPr>
        <w:pStyle w:val="BodyText"/>
        <w:ind w:left="30"/>
        <w:spacing w:before="1" w:line="216" w:lineRule="auto"/>
        <w:rPr/>
      </w:pPr>
      <w:r>
        <w:rPr>
          <w:spacing w:val="-4"/>
        </w:rPr>
        <w:t>许可证件等行政处罚决定，不停止执行。</w:t>
      </w:r>
    </w:p>
    <w:p>
      <w:pPr>
        <w:pStyle w:val="BodyText"/>
        <w:ind w:left="630"/>
        <w:spacing w:before="231" w:line="216" w:lineRule="auto"/>
        <w:rPr/>
      </w:pPr>
      <w:r>
        <w:rPr>
          <w:spacing w:val="-3"/>
        </w:rPr>
        <w:t>涉嫌犯罪案件的移送办理期间，不计入行政处罚期限。</w:t>
      </w:r>
    </w:p>
    <w:p>
      <w:pPr>
        <w:ind w:left="7639"/>
        <w:spacing w:before="190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17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2" w:lineRule="exact"/>
        <w:sectPr>
          <w:headerReference w:type="default" r:id="rId19"/>
          <w:footerReference w:type="default" r:id="rId20"/>
          <w:pgSz w:w="11907" w:h="16839"/>
          <w:pgMar w:top="1505" w:right="1428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spacing w:before="184" w:line="222" w:lineRule="auto"/>
        <w:jc w:val="right"/>
        <w:rPr/>
      </w:pPr>
      <w:r>
        <w:rPr>
          <w:rFonts w:ascii="SimHei" w:hAnsi="SimHei" w:eastAsia="SimHei" w:cs="SimHei"/>
          <w:spacing w:val="-8"/>
        </w:rPr>
        <w:t>第五十五条</w:t>
      </w:r>
      <w:r>
        <w:rPr>
          <w:rFonts w:ascii="SimHei" w:hAnsi="SimHei" w:eastAsia="SimHei" w:cs="SimHei"/>
          <w:spacing w:val="-8"/>
        </w:rPr>
        <w:t xml:space="preserve">  </w:t>
      </w:r>
      <w:r>
        <w:rPr>
          <w:spacing w:val="-8"/>
        </w:rPr>
        <w:t>决定给予行政处罚的，</w:t>
      </w:r>
      <w:r>
        <w:rPr>
          <w:spacing w:val="-8"/>
        </w:rPr>
        <w:t xml:space="preserve"> </w:t>
      </w:r>
      <w:r>
        <w:rPr>
          <w:spacing w:val="-8"/>
        </w:rPr>
        <w:t>应当制作行政处罚决定书。</w:t>
      </w:r>
    </w:p>
    <w:p>
      <w:pPr>
        <w:pStyle w:val="BodyText"/>
        <w:ind w:left="628"/>
        <w:spacing w:before="238" w:line="583" w:lineRule="exact"/>
        <w:rPr/>
      </w:pPr>
      <w:r>
        <w:rPr>
          <w:spacing w:val="4"/>
          <w:position w:val="21"/>
        </w:rPr>
        <w:t>对同一当事人的两个或者两个以上环境违法行为，可以分别制</w:t>
      </w:r>
    </w:p>
    <w:p>
      <w:pPr>
        <w:pStyle w:val="BodyText"/>
        <w:ind w:left="31"/>
        <w:spacing w:before="1" w:line="215" w:lineRule="auto"/>
        <w:rPr/>
      </w:pPr>
      <w:r>
        <w:rPr>
          <w:spacing w:val="-3"/>
        </w:rPr>
        <w:t>作行政处罚决定书，也可以列入同一行政处罚决定书。</w:t>
      </w:r>
    </w:p>
    <w:p>
      <w:pPr>
        <w:pStyle w:val="BodyText"/>
        <w:ind w:left="633"/>
        <w:spacing w:before="234" w:line="583" w:lineRule="exact"/>
        <w:rPr/>
      </w:pPr>
      <w:r>
        <w:rPr>
          <w:spacing w:val="4"/>
          <w:position w:val="21"/>
        </w:rPr>
        <w:t>符合本办法第五十三条第二项规定的情况，决定不予行政处罚</w:t>
      </w:r>
    </w:p>
    <w:p>
      <w:pPr>
        <w:pStyle w:val="BodyText"/>
        <w:ind w:left="44"/>
        <w:spacing w:before="1" w:line="215" w:lineRule="auto"/>
        <w:rPr/>
      </w:pPr>
      <w:r>
        <w:rPr>
          <w:spacing w:val="-5"/>
        </w:rPr>
        <w:t>的，应当制作不予行政处罚决定书。</w:t>
      </w:r>
    </w:p>
    <w:p>
      <w:pPr>
        <w:pStyle w:val="BodyText"/>
        <w:ind w:left="637"/>
        <w:spacing w:before="236" w:line="223" w:lineRule="auto"/>
        <w:rPr/>
      </w:pPr>
      <w:r>
        <w:rPr>
          <w:rFonts w:ascii="SimHei" w:hAnsi="SimHei" w:eastAsia="SimHei" w:cs="SimHei"/>
          <w:spacing w:val="-1"/>
        </w:rPr>
        <w:t>第五十六条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行政处罚决定书应当载明以下内容：</w:t>
      </w:r>
    </w:p>
    <w:p>
      <w:pPr>
        <w:pStyle w:val="BodyText"/>
        <w:ind w:left="26" w:right="152" w:firstLine="599"/>
        <w:spacing w:before="236" w:line="360" w:lineRule="auto"/>
        <w:rPr/>
      </w:pPr>
      <w:r>
        <w:rPr>
          <w:spacing w:val="1"/>
        </w:rPr>
        <w:t>（一）</w:t>
      </w:r>
      <w:r>
        <w:rPr>
          <w:spacing w:val="-90"/>
        </w:rPr>
        <w:t xml:space="preserve"> </w:t>
      </w:r>
      <w:r>
        <w:rPr>
          <w:spacing w:val="1"/>
        </w:rPr>
        <w:t>当事人的基本情况，包括当事人姓名或者名</w:t>
      </w:r>
      <w:r>
        <w:rPr/>
        <w:t>称，居民身</w:t>
      </w:r>
      <w:r>
        <w:rPr/>
        <w:t xml:space="preserve"> </w:t>
      </w:r>
      <w:r>
        <w:rPr>
          <w:spacing w:val="-7"/>
        </w:rPr>
        <w:t>份证号码或者统一社会信用代码、住址或者住</w:t>
      </w:r>
      <w:r>
        <w:rPr>
          <w:spacing w:val="-8"/>
        </w:rPr>
        <w:t>所地、法定代表人（负</w:t>
      </w:r>
    </w:p>
    <w:p>
      <w:pPr>
        <w:pStyle w:val="BodyText"/>
        <w:ind w:left="28"/>
        <w:spacing w:line="218" w:lineRule="auto"/>
        <w:rPr/>
      </w:pPr>
      <w:r>
        <w:rPr>
          <w:spacing w:val="-11"/>
        </w:rPr>
        <w:t>责人）姓名等；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4"/>
        </w:rPr>
        <w:t>（二）违反法律、法规或者规章的事实和证</w:t>
      </w:r>
      <w:r>
        <w:rPr>
          <w:spacing w:val="-5"/>
        </w:rPr>
        <w:t>据；</w:t>
      </w:r>
    </w:p>
    <w:p>
      <w:pPr>
        <w:pStyle w:val="BodyText"/>
        <w:spacing w:before="229" w:line="583" w:lineRule="exact"/>
        <w:jc w:val="right"/>
        <w:rPr/>
      </w:pPr>
      <w:r>
        <w:rPr>
          <w:spacing w:val="-17"/>
          <w:position w:val="21"/>
        </w:rPr>
        <w:t>（三）</w:t>
      </w:r>
      <w:r>
        <w:rPr>
          <w:spacing w:val="-17"/>
          <w:position w:val="21"/>
        </w:rPr>
        <w:t xml:space="preserve"> </w:t>
      </w:r>
      <w:r>
        <w:rPr>
          <w:spacing w:val="-17"/>
          <w:position w:val="21"/>
        </w:rPr>
        <w:t>当事人陈述、申辩的采纳情况及理由；</w:t>
      </w:r>
      <w:r>
        <w:rPr>
          <w:spacing w:val="105"/>
          <w:position w:val="21"/>
        </w:rPr>
        <w:t xml:space="preserve"> </w:t>
      </w:r>
      <w:r>
        <w:rPr>
          <w:spacing w:val="-17"/>
          <w:position w:val="21"/>
        </w:rPr>
        <w:t>符合听证条件的，</w:t>
      </w:r>
    </w:p>
    <w:p>
      <w:pPr>
        <w:pStyle w:val="BodyText"/>
        <w:ind w:left="30"/>
        <w:spacing w:line="218" w:lineRule="auto"/>
        <w:rPr/>
      </w:pPr>
      <w:r>
        <w:rPr>
          <w:spacing w:val="-8"/>
        </w:rPr>
        <w:t>还应当载明听证的情况；</w:t>
      </w:r>
    </w:p>
    <w:p>
      <w:pPr>
        <w:pStyle w:val="BodyText"/>
        <w:ind w:left="626"/>
        <w:spacing w:before="229" w:line="584" w:lineRule="exact"/>
        <w:rPr/>
      </w:pPr>
      <w:r>
        <w:rPr>
          <w:spacing w:val="4"/>
          <w:position w:val="21"/>
        </w:rPr>
        <w:t>（四）行政处罚的种类、依据，以及行政处罚裁量基准运用的</w:t>
      </w:r>
    </w:p>
    <w:p>
      <w:pPr>
        <w:pStyle w:val="BodyText"/>
        <w:ind w:left="28"/>
        <w:spacing w:line="218" w:lineRule="auto"/>
        <w:rPr/>
      </w:pPr>
      <w:r>
        <w:rPr>
          <w:spacing w:val="-13"/>
        </w:rPr>
        <w:t>理由和依据；</w:t>
      </w:r>
    </w:p>
    <w:p>
      <w:pPr>
        <w:pStyle w:val="BodyText"/>
        <w:ind w:left="626"/>
        <w:spacing w:before="231" w:line="217" w:lineRule="auto"/>
        <w:rPr/>
      </w:pPr>
      <w:r>
        <w:rPr>
          <w:spacing w:val="-6"/>
        </w:rPr>
        <w:t>（五）行政处罚的履行方式和期限；</w:t>
      </w:r>
    </w:p>
    <w:p>
      <w:pPr>
        <w:pStyle w:val="BodyText"/>
        <w:ind w:left="626"/>
        <w:spacing w:before="231" w:line="583" w:lineRule="exact"/>
        <w:rPr/>
      </w:pPr>
      <w:r>
        <w:rPr>
          <w:spacing w:val="1"/>
          <w:position w:val="21"/>
        </w:rPr>
        <w:t>（六）不服行政处罚决定，</w:t>
      </w:r>
      <w:r>
        <w:rPr>
          <w:spacing w:val="-64"/>
          <w:position w:val="21"/>
        </w:rPr>
        <w:t xml:space="preserve"> </w:t>
      </w:r>
      <w:r>
        <w:rPr>
          <w:spacing w:val="1"/>
          <w:position w:val="21"/>
        </w:rPr>
        <w:t>申请行政复议、提起行政诉讼的途</w:t>
      </w:r>
    </w:p>
    <w:p>
      <w:pPr>
        <w:pStyle w:val="BodyText"/>
        <w:ind w:left="28"/>
        <w:spacing w:line="218" w:lineRule="auto"/>
        <w:rPr/>
      </w:pPr>
      <w:r>
        <w:rPr>
          <w:spacing w:val="-15"/>
        </w:rPr>
        <w:t>径和期限；</w:t>
      </w:r>
    </w:p>
    <w:p>
      <w:pPr>
        <w:pStyle w:val="BodyText"/>
        <w:ind w:left="626"/>
        <w:spacing w:before="229" w:line="583" w:lineRule="exact"/>
        <w:rPr/>
      </w:pPr>
      <w:r>
        <w:rPr>
          <w:spacing w:val="4"/>
          <w:position w:val="21"/>
        </w:rPr>
        <w:t>（七）作出行政处罚决定的生态环境主管部门名称和作出决定</w:t>
      </w:r>
    </w:p>
    <w:p>
      <w:pPr>
        <w:pStyle w:val="BodyText"/>
        <w:ind w:left="44"/>
        <w:spacing w:before="2" w:line="215" w:lineRule="auto"/>
        <w:rPr/>
      </w:pPr>
      <w:r>
        <w:rPr>
          <w:spacing w:val="-7"/>
        </w:rPr>
        <w:t>的日期，并加盖印章。</w:t>
      </w:r>
    </w:p>
    <w:p>
      <w:pPr>
        <w:pStyle w:val="BodyText"/>
        <w:ind w:left="57" w:right="111" w:firstLine="580"/>
        <w:spacing w:before="234" w:line="365" w:lineRule="auto"/>
        <w:rPr/>
      </w:pPr>
      <w:r>
        <w:rPr>
          <w:rFonts w:ascii="SimHei" w:hAnsi="SimHei" w:eastAsia="SimHei" w:cs="SimHei"/>
          <w:spacing w:val="4"/>
        </w:rPr>
        <w:t>第五十七条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生态环境主管部门应当自立案之日起九十日内作</w:t>
      </w:r>
      <w:r>
        <w:rPr/>
        <w:t xml:space="preserve"> </w:t>
      </w:r>
      <w:r>
        <w:rPr>
          <w:spacing w:val="3"/>
        </w:rPr>
        <w:t>出处理决定。因案情复杂或者其他原因，不能在规定期限内</w:t>
      </w:r>
      <w:r>
        <w:rPr>
          <w:spacing w:val="2"/>
        </w:rPr>
        <w:t>作出处</w:t>
      </w:r>
    </w:p>
    <w:p>
      <w:pPr>
        <w:pStyle w:val="BodyText"/>
        <w:ind w:left="28"/>
        <w:spacing w:before="1" w:line="217" w:lineRule="auto"/>
        <w:rPr/>
      </w:pPr>
      <w:r>
        <w:rPr>
          <w:spacing w:val="4"/>
        </w:rPr>
        <w:t>理决定的，经生态环境主管部门负责人批准，可以延长三</w:t>
      </w:r>
      <w:r>
        <w:rPr>
          <w:spacing w:val="3"/>
        </w:rPr>
        <w:t>十日。案</w:t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15"/>
        <w:spacing w:before="82" w:line="173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18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3" w:lineRule="exact"/>
        <w:sectPr>
          <w:headerReference w:type="default" r:id="rId21"/>
          <w:footerReference w:type="default" r:id="rId22"/>
          <w:pgSz w:w="11907" w:h="16839"/>
          <w:pgMar w:top="1505" w:right="1419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26" w:right="119" w:firstLine="7"/>
        <w:spacing w:before="180" w:line="359" w:lineRule="auto"/>
        <w:rPr/>
      </w:pPr>
      <w:r>
        <w:rPr>
          <w:spacing w:val="3"/>
        </w:rPr>
        <w:t>情特别复杂或者有其他特殊情况，经延期仍不能作出处理决定的，</w:t>
      </w:r>
      <w:r>
        <w:rPr>
          <w:spacing w:val="16"/>
        </w:rPr>
        <w:t xml:space="preserve"> </w:t>
      </w:r>
      <w:r>
        <w:rPr>
          <w:spacing w:val="4"/>
        </w:rPr>
        <w:t>应当由生态环境主管部门负责人集体讨论决定是否继续延期，</w:t>
      </w:r>
      <w:r>
        <w:rPr>
          <w:spacing w:val="3"/>
        </w:rPr>
        <w:t>决定</w:t>
      </w:r>
    </w:p>
    <w:p>
      <w:pPr>
        <w:pStyle w:val="BodyText"/>
        <w:ind w:left="27"/>
        <w:spacing w:line="218" w:lineRule="auto"/>
        <w:rPr/>
      </w:pPr>
      <w:r>
        <w:rPr>
          <w:spacing w:val="-3"/>
        </w:rPr>
        <w:t>继续延期的，继续延长期限不得超过三十日。</w:t>
      </w:r>
    </w:p>
    <w:p>
      <w:pPr>
        <w:pStyle w:val="BodyText"/>
        <w:ind w:left="627"/>
        <w:spacing w:before="228" w:line="586" w:lineRule="exact"/>
        <w:rPr/>
      </w:pPr>
      <w:r>
        <w:rPr>
          <w:spacing w:val="1"/>
          <w:position w:val="21"/>
        </w:rPr>
        <w:t>案件办理过程中，</w:t>
      </w:r>
      <w:r>
        <w:rPr>
          <w:spacing w:val="-64"/>
          <w:position w:val="21"/>
        </w:rPr>
        <w:t xml:space="preserve"> </w:t>
      </w:r>
      <w:r>
        <w:rPr>
          <w:spacing w:val="1"/>
          <w:position w:val="21"/>
        </w:rPr>
        <w:t>中止、听证、公告、监测（检测）、评估、</w:t>
      </w:r>
    </w:p>
    <w:p>
      <w:pPr>
        <w:pStyle w:val="BodyText"/>
        <w:ind w:left="31"/>
        <w:spacing w:line="217" w:lineRule="auto"/>
        <w:rPr/>
      </w:pPr>
      <w:r>
        <w:rPr>
          <w:spacing w:val="-3"/>
        </w:rPr>
        <w:t>鉴定、认定、送达等时间不计入前款所指的案件办理期限。</w:t>
      </w:r>
    </w:p>
    <w:p>
      <w:pPr>
        <w:pStyle w:val="BodyText"/>
        <w:ind w:left="637"/>
        <w:spacing w:before="233" w:line="599" w:lineRule="exact"/>
        <w:rPr/>
      </w:pPr>
      <w:r>
        <w:rPr>
          <w:rFonts w:ascii="SimHei" w:hAnsi="SimHei" w:eastAsia="SimHei" w:cs="SimHei"/>
          <w:spacing w:val="2"/>
          <w:position w:val="22"/>
        </w:rPr>
        <w:t>第五十八条</w:t>
      </w:r>
      <w:r>
        <w:rPr>
          <w:rFonts w:ascii="SimHei" w:hAnsi="SimHei" w:eastAsia="SimHei" w:cs="SimHei"/>
          <w:spacing w:val="2"/>
          <w:position w:val="22"/>
        </w:rPr>
        <w:t xml:space="preserve">  </w:t>
      </w:r>
      <w:r>
        <w:rPr>
          <w:spacing w:val="2"/>
          <w:position w:val="22"/>
        </w:rPr>
        <w:t>行政处罚决定书应当在宣告后</w:t>
      </w:r>
      <w:r>
        <w:rPr>
          <w:spacing w:val="1"/>
          <w:position w:val="22"/>
        </w:rPr>
        <w:t>当场交付当事人；</w:t>
      </w:r>
    </w:p>
    <w:p>
      <w:pPr>
        <w:pStyle w:val="BodyText"/>
        <w:ind w:left="58"/>
        <w:spacing w:line="215" w:lineRule="auto"/>
        <w:rPr/>
      </w:pPr>
      <w:r>
        <w:rPr>
          <w:spacing w:val="-3"/>
        </w:rPr>
        <w:t>当事人不在场的，应当在七日内将行政处罚决定书</w:t>
      </w:r>
      <w:r>
        <w:rPr>
          <w:spacing w:val="-4"/>
        </w:rPr>
        <w:t>送达当事人。</w:t>
      </w:r>
    </w:p>
    <w:p>
      <w:pPr>
        <w:pStyle w:val="BodyText"/>
        <w:ind w:left="644"/>
        <w:spacing w:before="234" w:line="584" w:lineRule="exact"/>
        <w:rPr/>
      </w:pPr>
      <w:r>
        <w:rPr>
          <w:spacing w:val="4"/>
          <w:position w:val="21"/>
        </w:rPr>
        <w:t>生态环境主管部门可以根据需要将行政处罚</w:t>
      </w:r>
      <w:r>
        <w:rPr>
          <w:spacing w:val="3"/>
          <w:position w:val="21"/>
        </w:rPr>
        <w:t>决定书抄送与案件</w:t>
      </w:r>
    </w:p>
    <w:p>
      <w:pPr>
        <w:pStyle w:val="BodyText"/>
        <w:ind w:left="23"/>
        <w:spacing w:before="1" w:line="216" w:lineRule="auto"/>
        <w:rPr/>
      </w:pPr>
      <w:r>
        <w:rPr>
          <w:spacing w:val="-6"/>
        </w:rPr>
        <w:t>有关的单位和个人。</w:t>
      </w:r>
    </w:p>
    <w:p>
      <w:pPr>
        <w:pStyle w:val="BodyText"/>
        <w:ind w:left="34" w:right="110" w:firstLine="602"/>
        <w:spacing w:before="236" w:line="364" w:lineRule="auto"/>
        <w:rPr/>
      </w:pPr>
      <w:r>
        <w:rPr>
          <w:rFonts w:ascii="SimHei" w:hAnsi="SimHei" w:eastAsia="SimHei" w:cs="SimHei"/>
          <w:spacing w:val="4"/>
        </w:rPr>
        <w:t>第五十九条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生态环境主管部门送达执法文书，可以采取直接</w:t>
      </w:r>
      <w:r>
        <w:rPr/>
        <w:t xml:space="preserve"> </w:t>
      </w:r>
      <w:r>
        <w:rPr>
          <w:spacing w:val="4"/>
        </w:rPr>
        <w:t>送达、留置送达、委托送达、邮寄送达、电</w:t>
      </w:r>
      <w:r>
        <w:rPr>
          <w:spacing w:val="3"/>
        </w:rPr>
        <w:t>子送达、转交送达、公</w:t>
      </w:r>
    </w:p>
    <w:p>
      <w:pPr>
        <w:pStyle w:val="BodyText"/>
        <w:ind w:left="26"/>
        <w:spacing w:line="218" w:lineRule="auto"/>
        <w:rPr/>
      </w:pPr>
      <w:r>
        <w:rPr>
          <w:spacing w:val="-5"/>
        </w:rPr>
        <w:t>告送达等法律规定的方式。</w:t>
      </w:r>
    </w:p>
    <w:p>
      <w:pPr>
        <w:pStyle w:val="BodyText"/>
        <w:ind w:left="634"/>
        <w:spacing w:before="229" w:line="215" w:lineRule="auto"/>
        <w:rPr/>
      </w:pPr>
      <w:r>
        <w:rPr>
          <w:spacing w:val="-4"/>
        </w:rPr>
        <w:t>送达行政处罚文书应当使用送达回证并存档。</w:t>
      </w:r>
    </w:p>
    <w:p>
      <w:pPr>
        <w:pStyle w:val="BodyText"/>
        <w:ind w:left="30" w:right="107" w:firstLine="617"/>
        <w:spacing w:before="237" w:line="369" w:lineRule="auto"/>
        <w:rPr/>
      </w:pPr>
      <w:r>
        <w:rPr>
          <w:rFonts w:ascii="SimHei" w:hAnsi="SimHei" w:eastAsia="SimHei" w:cs="SimHei"/>
          <w:spacing w:val="1"/>
        </w:rPr>
        <w:t>第六十条</w:t>
      </w:r>
      <w:r>
        <w:rPr>
          <w:rFonts w:ascii="SimHei" w:hAnsi="SimHei" w:eastAsia="SimHei" w:cs="SimHei"/>
          <w:spacing w:val="40"/>
        </w:rPr>
        <w:t xml:space="preserve">  </w:t>
      </w:r>
      <w:r>
        <w:rPr>
          <w:spacing w:val="1"/>
        </w:rPr>
        <w:t>当事人同意并签订确认书的，生态环境主管部门可</w:t>
      </w:r>
      <w:r>
        <w:rPr/>
        <w:t xml:space="preserve"> </w:t>
      </w:r>
      <w:r>
        <w:rPr>
          <w:spacing w:val="4"/>
        </w:rPr>
        <w:t>以采用传真、电子邮件、移动通信等能够确认其收悉的</w:t>
      </w:r>
      <w:r>
        <w:rPr>
          <w:spacing w:val="3"/>
        </w:rPr>
        <w:t>电子方式送</w:t>
      </w:r>
      <w:r>
        <w:rPr/>
        <w:t xml:space="preserve"> </w:t>
      </w:r>
      <w:r>
        <w:rPr>
          <w:spacing w:val="4"/>
        </w:rPr>
        <w:t>达执法文书，并通过拍照、截屏、录音、录像等方式予</w:t>
      </w:r>
      <w:r>
        <w:rPr>
          <w:spacing w:val="3"/>
        </w:rPr>
        <w:t>以记录。传</w:t>
      </w:r>
    </w:p>
    <w:p>
      <w:pPr>
        <w:pStyle w:val="BodyText"/>
        <w:spacing w:before="1" w:line="217" w:lineRule="auto"/>
        <w:jc w:val="right"/>
        <w:rPr/>
      </w:pPr>
      <w:r>
        <w:rPr>
          <w:spacing w:val="-3"/>
        </w:rPr>
        <w:t>真、电子邮件、移动通信等到达当事人特定系统的日期为送达日期。</w:t>
      </w:r>
    </w:p>
    <w:p>
      <w:pPr>
        <w:spacing w:line="182" w:lineRule="exact"/>
        <w:rPr/>
      </w:pPr>
      <w:r/>
    </w:p>
    <w:p>
      <w:pPr>
        <w:spacing w:line="182" w:lineRule="exact"/>
        <w:sectPr>
          <w:headerReference w:type="default" r:id="rId3"/>
          <w:footerReference w:type="default" r:id="rId4"/>
          <w:pgSz w:w="11907" w:h="16839"/>
          <w:pgMar w:top="1505" w:right="1419" w:bottom="1742" w:left="1525" w:header="869" w:footer="1123" w:gutter="0"/>
          <w:cols w:equalWidth="0" w:num="1">
            <w:col w:w="8962" w:space="0"/>
          </w:cols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ind w:left="637"/>
        <w:spacing w:before="99" w:line="608" w:lineRule="exac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9"/>
          <w:position w:val="22"/>
        </w:rPr>
        <w:t>第六十一条</w:t>
      </w:r>
    </w:p>
    <w:p>
      <w:pPr>
        <w:pStyle w:val="BodyText"/>
        <w:ind w:left="30"/>
        <w:spacing w:before="1" w:line="216" w:lineRule="auto"/>
        <w:rPr/>
      </w:pPr>
      <w:r>
        <w:rPr>
          <w:spacing w:val="-7"/>
        </w:rPr>
        <w:t>境行政处罚决定。</w:t>
      </w:r>
    </w:p>
    <w:p>
      <w:pPr>
        <w:ind w:left="637"/>
        <w:spacing w:before="250" w:line="601" w:lineRule="exac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9"/>
          <w:position w:val="22"/>
        </w:rPr>
        <w:t>第六十二条</w:t>
      </w:r>
    </w:p>
    <w:p>
      <w:pPr>
        <w:pStyle w:val="BodyText"/>
        <w:ind w:left="32"/>
        <w:spacing w:before="1" w:line="184" w:lineRule="auto"/>
        <w:rPr/>
      </w:pPr>
      <w:r>
        <w:rPr>
          <w:spacing w:val="-12"/>
        </w:rPr>
        <w:t>定的下列信息：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99"/>
        <w:spacing w:before="61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第七节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信息公开</w:t>
      </w:r>
    </w:p>
    <w:p>
      <w:pPr>
        <w:pStyle w:val="BodyText"/>
        <w:spacing w:before="45" w:line="216" w:lineRule="auto"/>
        <w:rPr/>
      </w:pPr>
      <w:r>
        <w:rPr/>
        <w:t>生态环境主管部门应当依法公开其作出的生态环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spacing w:before="98" w:line="217" w:lineRule="auto"/>
        <w:rPr/>
      </w:pPr>
      <w:r>
        <w:rPr/>
        <w:t>生态环境主管部门依法公开生态环境行政处罚决</w:t>
      </w:r>
    </w:p>
    <w:p>
      <w:pPr>
        <w:spacing w:line="217" w:lineRule="auto"/>
        <w:sectPr>
          <w:type w:val="continuous"/>
          <w:pgSz w:w="11907" w:h="16839"/>
          <w:pgMar w:top="1505" w:right="1419" w:bottom="1742" w:left="1525" w:header="869" w:footer="1123" w:gutter="0"/>
          <w:cols w:equalWidth="0" w:num="2">
            <w:col w:w="2441" w:space="100"/>
            <w:col w:w="6422" w:space="0"/>
          </w:cols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7639"/>
        <w:spacing w:before="82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105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19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6"/>
          <w:position w:val="-4"/>
        </w:rPr>
        <w:t>—</w:t>
      </w:r>
    </w:p>
    <w:p>
      <w:pPr>
        <w:spacing w:line="172" w:lineRule="exact"/>
        <w:sectPr>
          <w:type w:val="continuous"/>
          <w:pgSz w:w="11907" w:h="16839"/>
          <w:pgMar w:top="1505" w:right="1419" w:bottom="1742" w:left="1525" w:header="869" w:footer="1123" w:gutter="0"/>
          <w:cols w:equalWidth="0" w:num="1">
            <w:col w:w="8962" w:space="0"/>
          </w:cols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26"/>
        <w:spacing w:before="180" w:line="217" w:lineRule="auto"/>
        <w:rPr/>
      </w:pPr>
      <w:r>
        <w:rPr>
          <w:spacing w:val="-7"/>
        </w:rPr>
        <w:t>（一）行政处罚决定书文号；</w:t>
      </w:r>
    </w:p>
    <w:p>
      <w:pPr>
        <w:pStyle w:val="BodyText"/>
        <w:ind w:left="626"/>
        <w:spacing w:before="231" w:line="583" w:lineRule="exact"/>
        <w:rPr/>
      </w:pPr>
      <w:r>
        <w:rPr>
          <w:spacing w:val="4"/>
          <w:position w:val="21"/>
        </w:rPr>
        <w:t>（二）被处罚的公民姓名，被处罚的法人或者其他组织名称和</w:t>
      </w:r>
    </w:p>
    <w:p>
      <w:pPr>
        <w:pStyle w:val="BodyText"/>
        <w:ind w:left="32"/>
        <w:spacing w:line="217" w:lineRule="auto"/>
        <w:rPr/>
      </w:pPr>
      <w:r>
        <w:rPr>
          <w:spacing w:val="-4"/>
        </w:rPr>
        <w:t>统一社会信用代码、法定代表人（负责人）姓</w:t>
      </w:r>
      <w:r>
        <w:rPr>
          <w:spacing w:val="-5"/>
        </w:rPr>
        <w:t>名；</w:t>
      </w:r>
    </w:p>
    <w:p>
      <w:pPr>
        <w:pStyle w:val="BodyText"/>
        <w:ind w:left="626"/>
        <w:spacing w:before="230" w:line="218" w:lineRule="auto"/>
        <w:rPr/>
      </w:pPr>
      <w:r>
        <w:rPr>
          <w:spacing w:val="-8"/>
        </w:rPr>
        <w:t>（三）主要违法事实；</w:t>
      </w:r>
    </w:p>
    <w:p>
      <w:pPr>
        <w:pStyle w:val="BodyText"/>
        <w:ind w:left="626"/>
        <w:spacing w:before="230" w:line="217" w:lineRule="auto"/>
        <w:rPr/>
      </w:pPr>
      <w:r>
        <w:rPr>
          <w:spacing w:val="-17"/>
        </w:rPr>
        <w:t>（四）</w:t>
      </w:r>
      <w:r>
        <w:rPr>
          <w:spacing w:val="-17"/>
        </w:rPr>
        <w:t xml:space="preserve"> </w:t>
      </w:r>
      <w:r>
        <w:rPr>
          <w:spacing w:val="-17"/>
        </w:rPr>
        <w:t>行政处罚结果和依据；</w:t>
      </w:r>
    </w:p>
    <w:p>
      <w:pPr>
        <w:pStyle w:val="BodyText"/>
        <w:ind w:left="626"/>
        <w:spacing w:before="231" w:line="583" w:lineRule="exact"/>
        <w:rPr/>
      </w:pPr>
      <w:r>
        <w:rPr>
          <w:spacing w:val="4"/>
          <w:position w:val="21"/>
        </w:rPr>
        <w:t>（五）作出行政处罚决定的生态环境主管部门名称和作出决定</w:t>
      </w:r>
    </w:p>
    <w:p>
      <w:pPr>
        <w:pStyle w:val="BodyText"/>
        <w:ind w:left="44"/>
        <w:spacing w:before="1" w:line="218" w:lineRule="auto"/>
        <w:rPr/>
      </w:pPr>
      <w:r>
        <w:rPr>
          <w:spacing w:val="-15"/>
        </w:rPr>
        <w:t>的日期。</w:t>
      </w:r>
    </w:p>
    <w:p>
      <w:pPr>
        <w:pStyle w:val="BodyText"/>
        <w:ind w:left="41" w:right="132" w:firstLine="596"/>
        <w:spacing w:before="234" w:line="364" w:lineRule="auto"/>
        <w:rPr/>
      </w:pPr>
      <w:r>
        <w:rPr>
          <w:rFonts w:ascii="SimHei" w:hAnsi="SimHei" w:eastAsia="SimHei" w:cs="SimHei"/>
          <w:spacing w:val="4"/>
        </w:rPr>
        <w:t>第六十三条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涉及国家秘密或者法律、行政法规禁止公开的信</w:t>
      </w:r>
      <w:r>
        <w:rPr/>
        <w:t xml:space="preserve"> </w:t>
      </w:r>
      <w:r>
        <w:rPr>
          <w:spacing w:val="1"/>
        </w:rPr>
        <w:t>息的，</w:t>
      </w:r>
      <w:r>
        <w:rPr>
          <w:spacing w:val="-80"/>
        </w:rPr>
        <w:t xml:space="preserve"> </w:t>
      </w:r>
      <w:r>
        <w:rPr>
          <w:spacing w:val="1"/>
        </w:rPr>
        <w:t>以及公开后可能危及国家安全、公共安全、经济安全、社会</w:t>
      </w:r>
    </w:p>
    <w:p>
      <w:pPr>
        <w:pStyle w:val="BodyText"/>
        <w:ind w:left="26"/>
        <w:spacing w:line="215" w:lineRule="auto"/>
        <w:rPr/>
      </w:pPr>
      <w:r>
        <w:rPr>
          <w:spacing w:val="-4"/>
        </w:rPr>
        <w:t>稳定的行政处罚决定信息，不予公开。</w:t>
      </w:r>
    </w:p>
    <w:p>
      <w:pPr>
        <w:pStyle w:val="BodyText"/>
        <w:ind w:left="637"/>
        <w:spacing w:before="237" w:line="223" w:lineRule="auto"/>
        <w:rPr/>
      </w:pPr>
      <w:r>
        <w:rPr>
          <w:rFonts w:ascii="SimHei" w:hAnsi="SimHei" w:eastAsia="SimHei" w:cs="SimHei"/>
          <w:spacing w:val="-1"/>
        </w:rPr>
        <w:t>第六十四条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公开行政处罚决定时，应当隐去以下信息：</w:t>
      </w:r>
    </w:p>
    <w:p>
      <w:pPr>
        <w:pStyle w:val="BodyText"/>
        <w:ind w:left="626"/>
        <w:spacing w:before="237" w:line="583" w:lineRule="exact"/>
        <w:rPr/>
      </w:pPr>
      <w:r>
        <w:rPr>
          <w:spacing w:val="4"/>
          <w:position w:val="21"/>
        </w:rPr>
        <w:t>（一）公民的肖像、居民身份证号码、家庭住址、通信方式、</w:t>
      </w:r>
    </w:p>
    <w:p>
      <w:pPr>
        <w:pStyle w:val="BodyText"/>
        <w:ind w:left="57"/>
        <w:spacing w:before="1" w:line="216" w:lineRule="auto"/>
        <w:rPr/>
      </w:pPr>
      <w:r>
        <w:rPr>
          <w:spacing w:val="-4"/>
        </w:rPr>
        <w:t>出生日期、银行账号、健康状况、财产状况等个人</w:t>
      </w:r>
      <w:r>
        <w:rPr>
          <w:spacing w:val="-5"/>
        </w:rPr>
        <w:t>隐私信息；</w:t>
      </w:r>
    </w:p>
    <w:p>
      <w:pPr>
        <w:pStyle w:val="BodyText"/>
        <w:ind w:left="31" w:firstLine="595"/>
        <w:spacing w:before="230" w:line="360" w:lineRule="auto"/>
        <w:rPr/>
      </w:pPr>
      <w:r>
        <w:rPr>
          <w:spacing w:val="4"/>
        </w:rPr>
        <w:t>（二）本办法第六十二条第（二）项规定以外的公民姓名，法</w:t>
      </w:r>
      <w:r>
        <w:rPr>
          <w:spacing w:val="4"/>
        </w:rPr>
        <w:t xml:space="preserve">  </w:t>
      </w:r>
      <w:r>
        <w:rPr>
          <w:spacing w:val="-2"/>
        </w:rPr>
        <w:t>人或者其他组织的名称和统一社会信用代码、法定代表人（负责人）</w:t>
      </w:r>
    </w:p>
    <w:p>
      <w:pPr>
        <w:pStyle w:val="BodyText"/>
        <w:ind w:left="26"/>
        <w:spacing w:line="218" w:lineRule="auto"/>
        <w:rPr/>
      </w:pPr>
      <w:r>
        <w:rPr>
          <w:spacing w:val="-19"/>
        </w:rPr>
        <w:t>姓名；</w:t>
      </w:r>
    </w:p>
    <w:p>
      <w:pPr>
        <w:pStyle w:val="BodyText"/>
        <w:ind w:left="626"/>
        <w:spacing w:before="229" w:line="217" w:lineRule="auto"/>
        <w:rPr/>
      </w:pPr>
      <w:r>
        <w:rPr>
          <w:spacing w:val="-5"/>
        </w:rPr>
        <w:t>（三）法人或者其他组织的银行账号；</w:t>
      </w:r>
    </w:p>
    <w:p>
      <w:pPr>
        <w:pStyle w:val="BodyText"/>
        <w:ind w:left="626"/>
        <w:spacing w:before="231" w:line="217" w:lineRule="auto"/>
        <w:rPr/>
      </w:pPr>
      <w:r>
        <w:rPr>
          <w:spacing w:val="-4"/>
        </w:rPr>
        <w:t>（四）未成年人的姓名及其他可能识别出其身份的信息；</w:t>
      </w:r>
    </w:p>
    <w:p>
      <w:pPr>
        <w:pStyle w:val="BodyText"/>
        <w:ind w:left="626"/>
        <w:spacing w:before="230" w:line="583" w:lineRule="exact"/>
        <w:rPr/>
      </w:pPr>
      <w:r>
        <w:rPr>
          <w:spacing w:val="2"/>
          <w:position w:val="21"/>
        </w:rPr>
        <w:t>（五）</w:t>
      </w:r>
      <w:r>
        <w:rPr>
          <w:spacing w:val="-89"/>
          <w:position w:val="21"/>
        </w:rPr>
        <w:t xml:space="preserve"> </w:t>
      </w:r>
      <w:r>
        <w:rPr>
          <w:spacing w:val="2"/>
          <w:position w:val="21"/>
        </w:rPr>
        <w:t>当事人的生产配方、工艺流程、购销价格及客户名</w:t>
      </w:r>
      <w:r>
        <w:rPr>
          <w:spacing w:val="1"/>
          <w:position w:val="21"/>
        </w:rPr>
        <w:t>称等</w:t>
      </w:r>
    </w:p>
    <w:p>
      <w:pPr>
        <w:pStyle w:val="BodyText"/>
        <w:ind w:left="30"/>
        <w:spacing w:before="1" w:line="217" w:lineRule="auto"/>
        <w:rPr/>
      </w:pPr>
      <w:r>
        <w:rPr>
          <w:spacing w:val="-9"/>
        </w:rPr>
        <w:t>涉及商业秘密的信息；</w:t>
      </w:r>
    </w:p>
    <w:p>
      <w:pPr>
        <w:pStyle w:val="BodyText"/>
        <w:ind w:left="626"/>
        <w:spacing w:before="231" w:line="217" w:lineRule="auto"/>
        <w:rPr/>
      </w:pPr>
      <w:r>
        <w:rPr>
          <w:spacing w:val="-3"/>
        </w:rPr>
        <w:t>（六）法律、法规规定的其他应当隐去的信息。</w:t>
      </w:r>
    </w:p>
    <w:p>
      <w:pPr>
        <w:pStyle w:val="BodyText"/>
        <w:ind w:left="637"/>
        <w:spacing w:before="236" w:line="222" w:lineRule="auto"/>
        <w:rPr/>
      </w:pPr>
      <w:r>
        <w:rPr>
          <w:rFonts w:ascii="SimHei" w:hAnsi="SimHei" w:eastAsia="SimHei" w:cs="SimHei"/>
          <w:spacing w:val="4"/>
        </w:rPr>
        <w:t>第六十五条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生态环境行政处罚决定应当自作出之日起七日内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5"/>
        <w:spacing w:before="81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20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p>
      <w:pPr>
        <w:spacing w:line="172" w:lineRule="exact"/>
        <w:sectPr>
          <w:headerReference w:type="default" r:id="rId23"/>
          <w:footerReference w:type="default" r:id="rId24"/>
          <w:pgSz w:w="11907" w:h="16839"/>
          <w:pgMar w:top="1505" w:right="1397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32"/>
        <w:spacing w:before="180" w:line="217" w:lineRule="auto"/>
        <w:rPr/>
      </w:pPr>
      <w:r>
        <w:rPr>
          <w:spacing w:val="-3"/>
        </w:rPr>
        <w:t>公开。法律、行政法规另有规定的，从其规定。</w:t>
      </w:r>
    </w:p>
    <w:p>
      <w:pPr>
        <w:pStyle w:val="BodyText"/>
        <w:ind w:left="36" w:right="15" w:firstLine="601"/>
        <w:spacing w:before="235" w:line="370" w:lineRule="auto"/>
        <w:jc w:val="both"/>
        <w:rPr/>
      </w:pPr>
      <w:r>
        <w:rPr>
          <w:rFonts w:ascii="SimHei" w:hAnsi="SimHei" w:eastAsia="SimHei" w:cs="SimHei"/>
          <w:spacing w:val="4"/>
        </w:rPr>
        <w:t>第六十六条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公开的行政处罚决定被依法变更、撤销、确认违</w:t>
      </w:r>
      <w:r>
        <w:rPr/>
        <w:t xml:space="preserve"> </w:t>
      </w:r>
      <w:r>
        <w:rPr>
          <w:spacing w:val="3"/>
        </w:rPr>
        <w:t>法或者确认无效的，生态环境主管部门应当在三日内撤回行政处罚</w:t>
      </w:r>
    </w:p>
    <w:p>
      <w:pPr>
        <w:pStyle w:val="BodyText"/>
        <w:ind w:left="27"/>
        <w:spacing w:before="1" w:line="215" w:lineRule="auto"/>
        <w:rPr/>
      </w:pPr>
      <w:r>
        <w:rPr>
          <w:spacing w:val="-5"/>
        </w:rPr>
        <w:t>决定信息并公开说明理由。</w:t>
      </w:r>
    </w:p>
    <w:p>
      <w:pPr>
        <w:ind w:left="3239"/>
        <w:spacing w:before="246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第四章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4"/>
        </w:rPr>
        <w:t>简易程序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4" w:right="16" w:firstLine="602"/>
        <w:spacing w:before="98" w:line="369" w:lineRule="auto"/>
        <w:rPr/>
      </w:pPr>
      <w:r>
        <w:rPr>
          <w:rFonts w:ascii="SimHei" w:hAnsi="SimHei" w:eastAsia="SimHei" w:cs="SimHei"/>
          <w:spacing w:val="4"/>
        </w:rPr>
        <w:t>第六十七条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违法事实确凿并有法定依据，对公民处以二百元</w:t>
      </w:r>
      <w:r>
        <w:rPr/>
        <w:t xml:space="preserve"> </w:t>
      </w:r>
      <w:r>
        <w:rPr>
          <w:spacing w:val="4"/>
        </w:rPr>
        <w:t>以下、对法人或者其他组织处以三千元以下罚款或</w:t>
      </w:r>
      <w:r>
        <w:rPr>
          <w:spacing w:val="3"/>
        </w:rPr>
        <w:t>者警告的行政处</w:t>
      </w:r>
      <w:r>
        <w:rPr/>
        <w:t xml:space="preserve"> </w:t>
      </w:r>
      <w:r>
        <w:rPr>
          <w:spacing w:val="1"/>
        </w:rPr>
        <w:t>罚的，可以适用简易程序，</w:t>
      </w:r>
      <w:r>
        <w:rPr>
          <w:spacing w:val="-73"/>
        </w:rPr>
        <w:t xml:space="preserve"> </w:t>
      </w:r>
      <w:r>
        <w:rPr>
          <w:spacing w:val="1"/>
        </w:rPr>
        <w:t>当场作出行政处罚决定。法律另有规定</w:t>
      </w:r>
    </w:p>
    <w:p>
      <w:pPr>
        <w:pStyle w:val="BodyText"/>
        <w:ind w:left="44"/>
        <w:spacing w:before="1" w:line="218" w:lineRule="auto"/>
        <w:rPr/>
      </w:pPr>
      <w:r>
        <w:rPr>
          <w:spacing w:val="-10"/>
        </w:rPr>
        <w:t>的，从其规定。</w:t>
      </w:r>
    </w:p>
    <w:p>
      <w:pPr>
        <w:pStyle w:val="BodyText"/>
        <w:ind w:right="15"/>
        <w:spacing w:before="246" w:line="598" w:lineRule="exact"/>
        <w:jc w:val="right"/>
        <w:rPr/>
      </w:pPr>
      <w:r>
        <w:rPr>
          <w:rFonts w:ascii="SimHei" w:hAnsi="SimHei" w:eastAsia="SimHei" w:cs="SimHei"/>
          <w:spacing w:val="4"/>
          <w:position w:val="22"/>
        </w:rPr>
        <w:t>第六十八条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当场作出行政处罚决定时，应当遵守下列简易程</w:t>
      </w:r>
    </w:p>
    <w:p>
      <w:pPr>
        <w:pStyle w:val="BodyText"/>
        <w:ind w:left="26"/>
        <w:spacing w:line="218" w:lineRule="auto"/>
        <w:rPr/>
      </w:pPr>
      <w:r>
        <w:rPr>
          <w:spacing w:val="-22"/>
        </w:rPr>
        <w:t>序：</w:t>
      </w:r>
    </w:p>
    <w:p>
      <w:pPr>
        <w:pStyle w:val="BodyText"/>
        <w:ind w:left="626"/>
        <w:spacing w:before="229" w:line="218" w:lineRule="auto"/>
        <w:rPr/>
      </w:pPr>
      <w:r>
        <w:rPr>
          <w:spacing w:val="-4"/>
        </w:rPr>
        <w:t>（一）执法人员应当向当事人出示有效执法证件；</w:t>
      </w:r>
    </w:p>
    <w:p>
      <w:pPr>
        <w:pStyle w:val="BodyText"/>
        <w:ind w:left="626"/>
        <w:spacing w:before="229" w:line="216" w:lineRule="auto"/>
        <w:rPr/>
      </w:pPr>
      <w:r>
        <w:rPr>
          <w:spacing w:val="-4"/>
        </w:rPr>
        <w:t>（二）现场查清当事人的违法事实，并依法取证；</w:t>
      </w:r>
    </w:p>
    <w:p>
      <w:pPr>
        <w:pStyle w:val="BodyText"/>
        <w:ind w:right="20"/>
        <w:spacing w:before="233" w:line="585" w:lineRule="exact"/>
        <w:jc w:val="right"/>
        <w:rPr/>
      </w:pPr>
      <w:r>
        <w:rPr>
          <w:spacing w:val="2"/>
          <w:position w:val="21"/>
        </w:rPr>
        <w:t>（三）</w:t>
      </w:r>
      <w:r>
        <w:rPr>
          <w:spacing w:val="-82"/>
          <w:position w:val="21"/>
        </w:rPr>
        <w:t xml:space="preserve"> </w:t>
      </w:r>
      <w:r>
        <w:rPr>
          <w:spacing w:val="2"/>
          <w:position w:val="21"/>
        </w:rPr>
        <w:t>向当事人说明违法的事实、拟给予行政处罚的种</w:t>
      </w:r>
      <w:r>
        <w:rPr>
          <w:spacing w:val="1"/>
          <w:position w:val="21"/>
        </w:rPr>
        <w:t>类和依</w:t>
      </w:r>
    </w:p>
    <w:p>
      <w:pPr>
        <w:pStyle w:val="BodyText"/>
        <w:ind w:left="27"/>
        <w:spacing w:before="1" w:line="218" w:lineRule="auto"/>
        <w:rPr/>
      </w:pPr>
      <w:r>
        <w:rPr>
          <w:spacing w:val="-3"/>
        </w:rPr>
        <w:t>据、罚款数额、时间、地点，告知当事人享有的陈述、申辩权利；</w:t>
      </w:r>
    </w:p>
    <w:p>
      <w:pPr>
        <w:pStyle w:val="BodyText"/>
        <w:ind w:right="26"/>
        <w:spacing w:before="228" w:line="584" w:lineRule="exact"/>
        <w:jc w:val="right"/>
        <w:rPr/>
      </w:pPr>
      <w:r>
        <w:rPr>
          <w:spacing w:val="4"/>
          <w:position w:val="21"/>
        </w:rPr>
        <w:t>（四）听取当事人的陈述和申辩。当事人提出的事实、理由或</w:t>
      </w:r>
    </w:p>
    <w:p>
      <w:pPr>
        <w:pStyle w:val="BodyText"/>
        <w:ind w:left="31"/>
        <w:spacing w:line="218" w:lineRule="auto"/>
        <w:rPr/>
      </w:pPr>
      <w:r>
        <w:rPr>
          <w:spacing w:val="-7"/>
        </w:rPr>
        <w:t>者证据成立的，应当采纳；</w:t>
      </w:r>
    </w:p>
    <w:p>
      <w:pPr>
        <w:pStyle w:val="BodyText"/>
        <w:ind w:left="40" w:right="20" w:firstLine="585"/>
        <w:spacing w:before="226" w:line="360" w:lineRule="auto"/>
        <w:rPr/>
      </w:pPr>
      <w:r>
        <w:rPr>
          <w:spacing w:val="4"/>
        </w:rPr>
        <w:t>（五）填写预定格式、编有号码、盖有生态环境主管部门印章</w:t>
      </w:r>
      <w:r>
        <w:rPr>
          <w:spacing w:val="11"/>
        </w:rPr>
        <w:t xml:space="preserve"> </w:t>
      </w:r>
      <w:r>
        <w:rPr>
          <w:spacing w:val="1"/>
        </w:rPr>
        <w:t>的行政处罚决定书，</w:t>
      </w:r>
      <w:r>
        <w:rPr>
          <w:spacing w:val="-79"/>
        </w:rPr>
        <w:t xml:space="preserve"> </w:t>
      </w:r>
      <w:r>
        <w:rPr>
          <w:spacing w:val="1"/>
        </w:rPr>
        <w:t>由执法人员签名或者盖章，并将行政处罚决定</w:t>
      </w:r>
      <w:r>
        <w:rPr/>
        <w:t xml:space="preserve"> </w:t>
      </w:r>
      <w:r>
        <w:rPr>
          <w:spacing w:val="1"/>
        </w:rPr>
        <w:t>书当场交付当事人；</w:t>
      </w:r>
      <w:r>
        <w:rPr>
          <w:spacing w:val="-79"/>
        </w:rPr>
        <w:t xml:space="preserve"> </w:t>
      </w:r>
      <w:r>
        <w:rPr>
          <w:spacing w:val="1"/>
        </w:rPr>
        <w:t>当事人拒绝签收的，应当在行政处罚决定书上</w:t>
      </w:r>
    </w:p>
    <w:p>
      <w:pPr>
        <w:pStyle w:val="BodyText"/>
        <w:ind w:left="34"/>
        <w:spacing w:line="218" w:lineRule="auto"/>
        <w:rPr/>
      </w:pPr>
      <w:r>
        <w:rPr>
          <w:spacing w:val="-21"/>
        </w:rPr>
        <w:t>注明；</w:t>
      </w:r>
    </w:p>
    <w:p>
      <w:pPr>
        <w:pStyle w:val="BodyText"/>
        <w:ind w:right="26"/>
        <w:spacing w:before="229" w:line="216" w:lineRule="auto"/>
        <w:jc w:val="right"/>
        <w:rPr/>
      </w:pPr>
      <w:r>
        <w:rPr>
          <w:spacing w:val="4"/>
        </w:rPr>
        <w:t>（六）告知当事人如对当场作出的行政处罚决定不服，可以依</w:t>
      </w:r>
    </w:p>
    <w:p>
      <w:pPr>
        <w:ind w:right="14"/>
        <w:spacing w:before="307" w:line="173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21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p>
      <w:pPr>
        <w:spacing w:line="173" w:lineRule="exact"/>
        <w:sectPr>
          <w:headerReference w:type="default" r:id="rId1"/>
          <w:footerReference w:type="default" r:id="rId2"/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36"/>
        <w:spacing w:before="181" w:line="583" w:lineRule="exact"/>
        <w:rPr/>
      </w:pPr>
      <w:r>
        <w:rPr>
          <w:spacing w:val="3"/>
          <w:position w:val="21"/>
        </w:rPr>
        <w:t>法申请行政复议或者提起行政诉讼，并告知申请行政复议、提起行</w:t>
      </w:r>
    </w:p>
    <w:p>
      <w:pPr>
        <w:pStyle w:val="BodyText"/>
        <w:ind w:left="27"/>
        <w:spacing w:line="218" w:lineRule="auto"/>
        <w:rPr/>
      </w:pPr>
      <w:r>
        <w:rPr>
          <w:spacing w:val="-6"/>
        </w:rPr>
        <w:t>政诉讼的途径和期限。</w:t>
      </w:r>
    </w:p>
    <w:p>
      <w:pPr>
        <w:pStyle w:val="BodyText"/>
        <w:ind w:left="656"/>
        <w:spacing w:before="228" w:line="216" w:lineRule="auto"/>
        <w:rPr/>
      </w:pPr>
      <w:r>
        <w:rPr>
          <w:spacing w:val="-8"/>
        </w:rPr>
        <w:t>以上过程应当制作笔录。</w:t>
      </w:r>
    </w:p>
    <w:p>
      <w:pPr>
        <w:pStyle w:val="BodyText"/>
        <w:ind w:left="625"/>
        <w:spacing w:before="232" w:line="585" w:lineRule="exact"/>
        <w:rPr/>
      </w:pPr>
      <w:r>
        <w:rPr>
          <w:spacing w:val="4"/>
          <w:position w:val="21"/>
        </w:rPr>
        <w:t>执法人员当场作出的行政处罚决定，应当在决定之日起三日内</w:t>
      </w:r>
    </w:p>
    <w:p>
      <w:pPr>
        <w:pStyle w:val="BodyText"/>
        <w:ind w:left="26"/>
        <w:spacing w:line="217" w:lineRule="auto"/>
        <w:rPr/>
      </w:pPr>
      <w:r>
        <w:rPr>
          <w:spacing w:val="-4"/>
        </w:rPr>
        <w:t>报所属生态环境主管部门备案。</w:t>
      </w:r>
    </w:p>
    <w:p>
      <w:pPr>
        <w:ind w:left="3390"/>
        <w:spacing w:before="230" w:line="217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第五章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执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行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right="90"/>
        <w:spacing w:before="97" w:line="609" w:lineRule="exact"/>
        <w:jc w:val="right"/>
        <w:rPr/>
      </w:pPr>
      <w:r>
        <w:rPr>
          <w:rFonts w:ascii="SimHei" w:hAnsi="SimHei" w:eastAsia="SimHei" w:cs="SimHei"/>
          <w:spacing w:val="4"/>
          <w:position w:val="23"/>
        </w:rPr>
        <w:t>第六十九条</w:t>
      </w:r>
      <w:r>
        <w:rPr>
          <w:rFonts w:ascii="SimHei" w:hAnsi="SimHei" w:eastAsia="SimHei" w:cs="SimHei"/>
          <w:spacing w:val="4"/>
          <w:position w:val="23"/>
        </w:rPr>
        <w:t xml:space="preserve">  </w:t>
      </w:r>
      <w:r>
        <w:rPr>
          <w:spacing w:val="4"/>
          <w:position w:val="23"/>
        </w:rPr>
        <w:t>当事人应当在行政处罚决定书载明的期限内，履</w:t>
      </w:r>
    </w:p>
    <w:p>
      <w:pPr>
        <w:pStyle w:val="BodyText"/>
        <w:ind w:left="28"/>
        <w:spacing w:before="1" w:line="216" w:lineRule="auto"/>
        <w:rPr/>
      </w:pPr>
      <w:r>
        <w:rPr>
          <w:spacing w:val="-9"/>
        </w:rPr>
        <w:t>行处罚决定。</w:t>
      </w:r>
    </w:p>
    <w:p>
      <w:pPr>
        <w:pStyle w:val="BodyText"/>
        <w:spacing w:before="246" w:line="583" w:lineRule="exact"/>
        <w:jc w:val="right"/>
        <w:rPr/>
      </w:pPr>
      <w:r>
        <w:rPr>
          <w:spacing w:val="-5"/>
          <w:position w:val="21"/>
        </w:rPr>
        <w:t>申请行政复议或者提起行政诉讼的，行政处罚决定不停止执行，</w:t>
      </w:r>
    </w:p>
    <w:p>
      <w:pPr>
        <w:pStyle w:val="BodyText"/>
        <w:ind w:left="36"/>
        <w:spacing w:line="218" w:lineRule="auto"/>
        <w:rPr/>
      </w:pPr>
      <w:r>
        <w:rPr>
          <w:spacing w:val="-7"/>
        </w:rPr>
        <w:t>法律另有规定的除外。</w:t>
      </w:r>
    </w:p>
    <w:p>
      <w:pPr>
        <w:pStyle w:val="BodyText"/>
        <w:ind w:left="38" w:right="99" w:firstLine="599"/>
        <w:spacing w:before="234" w:line="370" w:lineRule="auto"/>
        <w:rPr/>
      </w:pPr>
      <w:r>
        <w:rPr>
          <w:rFonts w:ascii="SimHei" w:hAnsi="SimHei" w:eastAsia="SimHei" w:cs="SimHei"/>
          <w:spacing w:val="4"/>
        </w:rPr>
        <w:t>第七十条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当事人到期不缴纳罚款的，作</w:t>
      </w:r>
      <w:r>
        <w:rPr>
          <w:spacing w:val="3"/>
        </w:rPr>
        <w:t>出行政处罚决定的生</w:t>
      </w:r>
      <w:r>
        <w:rPr/>
        <w:t xml:space="preserve"> </w:t>
      </w:r>
      <w:r>
        <w:rPr>
          <w:spacing w:val="3"/>
        </w:rPr>
        <w:t>态环境主管部门可以每日按罚款数额的百分之三加处罚款，加处罚</w:t>
      </w:r>
    </w:p>
    <w:p>
      <w:pPr>
        <w:pStyle w:val="BodyText"/>
        <w:ind w:left="25"/>
        <w:spacing w:line="218" w:lineRule="auto"/>
        <w:rPr/>
      </w:pPr>
      <w:r>
        <w:rPr>
          <w:spacing w:val="-4"/>
        </w:rPr>
        <w:t>款的数额不得超出罚款的数额。</w:t>
      </w:r>
    </w:p>
    <w:p>
      <w:pPr>
        <w:pStyle w:val="BodyText"/>
        <w:ind w:left="27" w:right="89" w:firstLine="610"/>
        <w:spacing w:before="248" w:line="370" w:lineRule="auto"/>
        <w:rPr/>
      </w:pPr>
      <w:r>
        <w:rPr>
          <w:rFonts w:ascii="SimHei" w:hAnsi="SimHei" w:eastAsia="SimHei" w:cs="SimHei"/>
          <w:spacing w:val="4"/>
        </w:rPr>
        <w:t>第七十一条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当事人在法定期限内不申请行政复议或者提起行</w:t>
      </w:r>
      <w:r>
        <w:rPr>
          <w:spacing w:val="1"/>
        </w:rPr>
        <w:t xml:space="preserve"> </w:t>
      </w:r>
      <w:r>
        <w:rPr>
          <w:spacing w:val="4"/>
        </w:rPr>
        <w:t>政诉讼，又不履行行政处罚决定的，作出处罚决定的生态环</w:t>
      </w:r>
      <w:r>
        <w:rPr>
          <w:spacing w:val="3"/>
        </w:rPr>
        <w:t>境主管</w:t>
      </w:r>
    </w:p>
    <w:p>
      <w:pPr>
        <w:pStyle w:val="BodyText"/>
        <w:ind w:left="27"/>
        <w:spacing w:before="2" w:line="215" w:lineRule="auto"/>
        <w:rPr/>
      </w:pPr>
      <w:r>
        <w:rPr>
          <w:spacing w:val="-2"/>
        </w:rPr>
        <w:t>部门可以自期限届满之日起三个月内依法申请人民法院强制执</w:t>
      </w:r>
      <w:r>
        <w:rPr>
          <w:spacing w:val="-3"/>
        </w:rPr>
        <w:t>行。</w:t>
      </w:r>
    </w:p>
    <w:p>
      <w:pPr>
        <w:pStyle w:val="BodyText"/>
        <w:ind w:right="90"/>
        <w:spacing w:before="250" w:line="608" w:lineRule="exact"/>
        <w:jc w:val="right"/>
        <w:rPr/>
      </w:pPr>
      <w:r>
        <w:rPr>
          <w:rFonts w:ascii="SimHei" w:hAnsi="SimHei" w:eastAsia="SimHei" w:cs="SimHei"/>
          <w:spacing w:val="4"/>
          <w:position w:val="23"/>
        </w:rPr>
        <w:t>第七十二条</w:t>
      </w:r>
      <w:r>
        <w:rPr>
          <w:rFonts w:ascii="SimHei" w:hAnsi="SimHei" w:eastAsia="SimHei" w:cs="SimHei"/>
          <w:spacing w:val="4"/>
          <w:position w:val="23"/>
        </w:rPr>
        <w:t xml:space="preserve">  </w:t>
      </w:r>
      <w:r>
        <w:rPr>
          <w:spacing w:val="4"/>
          <w:position w:val="23"/>
        </w:rPr>
        <w:t>作出加处罚款的强制执行决定前或者申请人民法</w:t>
      </w:r>
    </w:p>
    <w:p>
      <w:pPr>
        <w:pStyle w:val="BodyText"/>
        <w:ind w:left="44"/>
        <w:spacing w:before="1" w:line="216" w:lineRule="auto"/>
        <w:rPr/>
      </w:pPr>
      <w:r>
        <w:rPr>
          <w:spacing w:val="-3"/>
        </w:rPr>
        <w:t>院强制执行前，生态环境主管部门应当依法催告当事人履行义务。</w:t>
      </w:r>
    </w:p>
    <w:p>
      <w:pPr>
        <w:pStyle w:val="BodyText"/>
        <w:ind w:left="27" w:right="90" w:firstLine="610"/>
        <w:spacing w:before="251" w:line="362" w:lineRule="auto"/>
        <w:rPr/>
      </w:pPr>
      <w:r>
        <w:rPr>
          <w:rFonts w:ascii="SimHei" w:hAnsi="SimHei" w:eastAsia="SimHei" w:cs="SimHei"/>
          <w:spacing w:val="4"/>
        </w:rPr>
        <w:t>第七十三条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当事人实施违法行为，受到处以罚款、没收违法</w:t>
      </w:r>
      <w:r>
        <w:rPr/>
        <w:t xml:space="preserve"> </w:t>
      </w:r>
      <w:r>
        <w:rPr>
          <w:spacing w:val="4"/>
        </w:rPr>
        <w:t>所得或者没收非法财物等处罚后，发生企业分立、合并或者</w:t>
      </w:r>
      <w:r>
        <w:rPr>
          <w:spacing w:val="3"/>
        </w:rPr>
        <w:t>其他资</w:t>
      </w:r>
      <w:r>
        <w:rPr/>
        <w:t xml:space="preserve"> </w:t>
      </w:r>
      <w:r>
        <w:rPr>
          <w:spacing w:val="1"/>
        </w:rPr>
        <w:t>产重组等情形，</w:t>
      </w:r>
      <w:r>
        <w:rPr>
          <w:spacing w:val="-66"/>
        </w:rPr>
        <w:t xml:space="preserve"> </w:t>
      </w:r>
      <w:r>
        <w:rPr>
          <w:spacing w:val="1"/>
        </w:rPr>
        <w:t>由承受当事人权利义务的法人、其他组织作为被执</w:t>
      </w:r>
    </w:p>
    <w:p>
      <w:pPr>
        <w:pStyle w:val="BodyText"/>
        <w:ind w:left="28"/>
        <w:spacing w:before="1" w:line="216" w:lineRule="auto"/>
        <w:rPr/>
      </w:pPr>
      <w:r>
        <w:rPr>
          <w:spacing w:val="-14"/>
        </w:rPr>
        <w:t>行人。</w:t>
      </w:r>
    </w:p>
    <w:p>
      <w:pPr>
        <w:ind w:left="15"/>
        <w:spacing w:before="235" w:line="171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22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p>
      <w:pPr>
        <w:spacing w:line="171" w:lineRule="exact"/>
        <w:sectPr>
          <w:headerReference w:type="default" r:id="rId25"/>
          <w:footerReference w:type="default" r:id="rId26"/>
          <w:pgSz w:w="11907" w:h="16839"/>
          <w:pgMar w:top="1505" w:right="1439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58" w:right="113" w:firstLine="589"/>
        <w:spacing w:before="183" w:line="364" w:lineRule="auto"/>
        <w:rPr/>
      </w:pPr>
      <w:r>
        <w:rPr>
          <w:rFonts w:ascii="SimHei" w:hAnsi="SimHei" w:eastAsia="SimHei" w:cs="SimHei"/>
          <w:spacing w:val="1"/>
        </w:rPr>
        <w:t>第七十四条</w:t>
      </w:r>
      <w:r>
        <w:rPr>
          <w:rFonts w:ascii="SimHei" w:hAnsi="SimHei" w:eastAsia="SimHei" w:cs="SimHei"/>
          <w:spacing w:val="1"/>
        </w:rPr>
        <w:t xml:space="preserve">  </w:t>
      </w:r>
      <w:r>
        <w:rPr>
          <w:spacing w:val="1"/>
        </w:rPr>
        <w:t>确有经济困难，需要延期或者分期缴纳罚款的，</w:t>
      </w:r>
      <w:r>
        <w:rPr>
          <w:spacing w:val="12"/>
        </w:rPr>
        <w:t xml:space="preserve"> </w:t>
      </w:r>
      <w:r>
        <w:rPr/>
        <w:t>当事人应当在行政处罚决定书确定的缴纳期限届满前，</w:t>
      </w:r>
      <w:r>
        <w:rPr>
          <w:spacing w:val="-67"/>
        </w:rPr>
        <w:t xml:space="preserve"> </w:t>
      </w:r>
      <w:r>
        <w:rPr/>
        <w:t>向作出行政</w:t>
      </w:r>
    </w:p>
    <w:p>
      <w:pPr>
        <w:pStyle w:val="BodyText"/>
        <w:ind w:left="27"/>
        <w:spacing w:before="1" w:line="215" w:lineRule="auto"/>
        <w:rPr/>
      </w:pPr>
      <w:r>
        <w:rPr>
          <w:spacing w:val="-2"/>
        </w:rPr>
        <w:t>处罚决定的生态环境主管部门提出延期或者分期缴纳的书面申</w:t>
      </w:r>
      <w:r>
        <w:rPr>
          <w:spacing w:val="-3"/>
        </w:rPr>
        <w:t>请。</w:t>
      </w:r>
    </w:p>
    <w:p>
      <w:pPr>
        <w:pStyle w:val="BodyText"/>
        <w:ind w:left="626"/>
        <w:spacing w:before="234" w:line="583" w:lineRule="exact"/>
        <w:rPr/>
      </w:pPr>
      <w:r>
        <w:rPr>
          <w:spacing w:val="4"/>
          <w:position w:val="21"/>
        </w:rPr>
        <w:t>批准当事人延期或者分期缴纳罚款的，应当制作同意延期（分</w:t>
      </w:r>
    </w:p>
    <w:p>
      <w:pPr>
        <w:pStyle w:val="BodyText"/>
        <w:ind w:left="26"/>
        <w:spacing w:before="1" w:line="215" w:lineRule="auto"/>
        <w:rPr/>
      </w:pPr>
      <w:r>
        <w:rPr>
          <w:spacing w:val="-3"/>
        </w:rPr>
        <w:t>期）缴纳罚款通知书，并送达当事人和收缴罚款的机构。</w:t>
      </w:r>
    </w:p>
    <w:p>
      <w:pPr>
        <w:pStyle w:val="BodyText"/>
        <w:ind w:left="644"/>
        <w:spacing w:before="233" w:line="583" w:lineRule="exact"/>
        <w:rPr/>
      </w:pPr>
      <w:r>
        <w:rPr>
          <w:spacing w:val="1"/>
          <w:position w:val="21"/>
        </w:rPr>
        <w:t>生态环境主管部门批准延期、分期缴纳罚款的，</w:t>
      </w:r>
      <w:r>
        <w:rPr>
          <w:spacing w:val="-77"/>
          <w:position w:val="21"/>
        </w:rPr>
        <w:t xml:space="preserve"> </w:t>
      </w:r>
      <w:r>
        <w:rPr>
          <w:spacing w:val="1"/>
          <w:position w:val="21"/>
        </w:rPr>
        <w:t>申请人民法院</w:t>
      </w:r>
    </w:p>
    <w:p>
      <w:pPr>
        <w:pStyle w:val="BodyText"/>
        <w:ind w:left="36"/>
        <w:spacing w:before="1" w:line="215" w:lineRule="auto"/>
        <w:rPr/>
      </w:pPr>
      <w:r>
        <w:rPr>
          <w:spacing w:val="-3"/>
        </w:rPr>
        <w:t>强制执行的期限，自暂缓或者分期缴纳罚款期限结束之日起计算。</w:t>
      </w:r>
    </w:p>
    <w:p>
      <w:pPr>
        <w:pStyle w:val="BodyText"/>
        <w:ind w:left="637"/>
        <w:spacing w:before="236" w:line="223" w:lineRule="auto"/>
        <w:rPr/>
      </w:pPr>
      <w:r>
        <w:rPr>
          <w:rFonts w:ascii="SimHei" w:hAnsi="SimHei" w:eastAsia="SimHei" w:cs="SimHei"/>
        </w:rPr>
        <w:t>第七十五条</w:t>
      </w:r>
      <w:r>
        <w:rPr>
          <w:rFonts w:ascii="SimHei" w:hAnsi="SimHei" w:eastAsia="SimHei" w:cs="SimHei"/>
        </w:rPr>
        <w:t xml:space="preserve">  </w:t>
      </w:r>
      <w:r>
        <w:rPr/>
        <w:t>依法没收的非法财物，应当按照国家规定处理。</w:t>
      </w:r>
    </w:p>
    <w:p>
      <w:pPr>
        <w:pStyle w:val="BodyText"/>
        <w:ind w:left="26" w:right="110" w:firstLine="603"/>
        <w:spacing w:before="239" w:line="359" w:lineRule="auto"/>
        <w:rPr/>
      </w:pPr>
      <w:r>
        <w:rPr>
          <w:spacing w:val="4"/>
        </w:rPr>
        <w:t>销毁物品，应当按照国家有关规定处理；没有规定的，经生态</w:t>
      </w:r>
      <w:r>
        <w:rPr>
          <w:spacing w:val="6"/>
        </w:rPr>
        <w:t xml:space="preserve"> </w:t>
      </w:r>
      <w:r>
        <w:rPr>
          <w:spacing w:val="1"/>
        </w:rPr>
        <w:t>环境主管部门负责人批准，</w:t>
      </w:r>
      <w:r>
        <w:rPr>
          <w:spacing w:val="-65"/>
        </w:rPr>
        <w:t xml:space="preserve"> </w:t>
      </w:r>
      <w:r>
        <w:rPr>
          <w:spacing w:val="1"/>
        </w:rPr>
        <w:t>由两名以上执法人员监督销毁，并制作</w:t>
      </w:r>
    </w:p>
    <w:p>
      <w:pPr>
        <w:pStyle w:val="BodyText"/>
        <w:ind w:left="30"/>
        <w:spacing w:line="218" w:lineRule="auto"/>
        <w:rPr/>
      </w:pPr>
      <w:r>
        <w:rPr>
          <w:spacing w:val="-11"/>
        </w:rPr>
        <w:t>销毁记录。</w:t>
      </w:r>
    </w:p>
    <w:p>
      <w:pPr>
        <w:pStyle w:val="BodyText"/>
        <w:ind w:left="627"/>
        <w:spacing w:before="229" w:line="216" w:lineRule="auto"/>
        <w:rPr/>
      </w:pPr>
      <w:r>
        <w:rPr>
          <w:spacing w:val="-6"/>
        </w:rPr>
        <w:t>处理物品应当制作清单。</w:t>
      </w:r>
    </w:p>
    <w:p>
      <w:pPr>
        <w:pStyle w:val="BodyText"/>
        <w:ind w:left="25" w:firstLine="612"/>
        <w:spacing w:before="235" w:line="365" w:lineRule="auto"/>
        <w:rPr/>
      </w:pPr>
      <w:r>
        <w:rPr>
          <w:rFonts w:ascii="SimHei" w:hAnsi="SimHei" w:eastAsia="SimHei" w:cs="SimHei"/>
          <w:spacing w:val="4"/>
        </w:rPr>
        <w:t>第七十六条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罚款、没收的违法所得或者没收非法财物拍卖的</w:t>
      </w:r>
      <w:r>
        <w:rPr/>
        <w:t xml:space="preserve"> </w:t>
      </w:r>
      <w:r>
        <w:rPr>
          <w:spacing w:val="-15"/>
        </w:rPr>
        <w:t>款项，</w:t>
      </w:r>
      <w:r>
        <w:rPr>
          <w:spacing w:val="-15"/>
        </w:rPr>
        <w:t xml:space="preserve"> </w:t>
      </w:r>
      <w:r>
        <w:rPr>
          <w:spacing w:val="-15"/>
        </w:rPr>
        <w:t>应当全部上缴国库，</w:t>
      </w:r>
      <w:r>
        <w:rPr>
          <w:spacing w:val="94"/>
        </w:rPr>
        <w:t xml:space="preserve"> </w:t>
      </w:r>
      <w:r>
        <w:rPr>
          <w:spacing w:val="-15"/>
        </w:rPr>
        <w:t>任何单位或者个人不得以任何形式截留、</w:t>
      </w:r>
    </w:p>
    <w:p>
      <w:pPr>
        <w:pStyle w:val="BodyText"/>
        <w:ind w:left="28"/>
        <w:spacing w:line="217" w:lineRule="auto"/>
        <w:rPr/>
      </w:pPr>
      <w:r>
        <w:rPr>
          <w:spacing w:val="-7"/>
        </w:rPr>
        <w:t>私分或者变相私分。</w:t>
      </w:r>
    </w:p>
    <w:p>
      <w:pPr>
        <w:pStyle w:val="BodyText"/>
        <w:ind w:left="31" w:right="110" w:firstLine="603"/>
        <w:spacing w:before="230" w:line="359" w:lineRule="auto"/>
        <w:rPr/>
      </w:pPr>
      <w:r>
        <w:rPr>
          <w:spacing w:val="4"/>
        </w:rPr>
        <w:t>罚款、没收的违法所得或者没收非法财物拍卖的款项，不得同</w:t>
      </w:r>
      <w:r>
        <w:rPr>
          <w:spacing w:val="1"/>
        </w:rPr>
        <w:t xml:space="preserve"> </w:t>
      </w:r>
      <w:r>
        <w:rPr>
          <w:spacing w:val="4"/>
        </w:rPr>
        <w:t>作出行政处罚决定的生态环境主管部门及其工作人员</w:t>
      </w:r>
      <w:r>
        <w:rPr>
          <w:spacing w:val="3"/>
        </w:rPr>
        <w:t>的考核、考评</w:t>
      </w:r>
    </w:p>
    <w:p>
      <w:pPr>
        <w:pStyle w:val="BodyText"/>
        <w:ind w:left="26"/>
        <w:spacing w:line="217" w:lineRule="auto"/>
        <w:rPr/>
      </w:pPr>
      <w:r>
        <w:rPr>
          <w:spacing w:val="-6"/>
        </w:rPr>
        <w:t>直接或者变相挂钩。</w:t>
      </w:r>
    </w:p>
    <w:p>
      <w:pPr>
        <w:ind w:left="3090"/>
        <w:spacing w:before="230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第六章</w:t>
      </w:r>
      <w:r>
        <w:rPr>
          <w:rFonts w:ascii="SimHei" w:hAnsi="SimHei" w:eastAsia="SimHei" w:cs="SimHei"/>
          <w:sz w:val="30"/>
          <w:szCs w:val="30"/>
          <w:spacing w:val="-1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1"/>
        </w:rPr>
        <w:t>结案和归档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98" w:line="599" w:lineRule="exact"/>
        <w:rPr/>
      </w:pPr>
      <w:r>
        <w:rPr>
          <w:rFonts w:ascii="SimHei" w:hAnsi="SimHei" w:eastAsia="SimHei" w:cs="SimHei"/>
          <w:spacing w:val="4"/>
          <w:position w:val="22"/>
        </w:rPr>
        <w:t>第七十七条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有下列情形之一的，执法人员应当制作</w:t>
      </w:r>
      <w:r>
        <w:rPr>
          <w:spacing w:val="3"/>
          <w:position w:val="22"/>
        </w:rPr>
        <w:t>结案审批</w:t>
      </w:r>
    </w:p>
    <w:p>
      <w:pPr>
        <w:pStyle w:val="BodyText"/>
        <w:ind w:left="28"/>
        <w:spacing w:line="217" w:lineRule="auto"/>
        <w:rPr/>
      </w:pPr>
      <w:r>
        <w:rPr>
          <w:spacing w:val="-4"/>
        </w:rPr>
        <w:t>表，经生态环境主管部门负责人批准后予以结案：</w:t>
      </w:r>
    </w:p>
    <w:p>
      <w:pPr>
        <w:pStyle w:val="BodyText"/>
        <w:ind w:left="626"/>
        <w:spacing w:before="230" w:line="217" w:lineRule="auto"/>
        <w:rPr/>
      </w:pPr>
      <w:r>
        <w:rPr>
          <w:spacing w:val="-4"/>
        </w:rPr>
        <w:t>（一）责令改正和行政处罚决定由当事人履行完毕的；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left="7639"/>
        <w:spacing w:before="81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23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p>
      <w:pPr>
        <w:spacing w:line="172" w:lineRule="exact"/>
        <w:sectPr>
          <w:headerReference w:type="default" r:id="rId27"/>
          <w:footerReference w:type="default" r:id="rId28"/>
          <w:pgSz w:w="11907" w:h="16839"/>
          <w:pgMar w:top="1505" w:right="1425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right="26"/>
        <w:spacing w:before="181" w:line="583" w:lineRule="exact"/>
        <w:jc w:val="right"/>
        <w:rPr/>
      </w:pPr>
      <w:r>
        <w:rPr>
          <w:spacing w:val="4"/>
          <w:position w:val="21"/>
        </w:rPr>
        <w:t>（二）生态环境主管部门依法申请人民法院强制执行行政处罚</w:t>
      </w:r>
    </w:p>
    <w:p>
      <w:pPr>
        <w:pStyle w:val="BodyText"/>
        <w:ind w:left="27"/>
        <w:spacing w:line="218" w:lineRule="auto"/>
        <w:rPr/>
      </w:pPr>
      <w:r>
        <w:rPr>
          <w:spacing w:val="-7"/>
        </w:rPr>
        <w:t>决定，人民法院依法受理的；</w:t>
      </w:r>
    </w:p>
    <w:p>
      <w:pPr>
        <w:pStyle w:val="BodyText"/>
        <w:ind w:left="626"/>
        <w:spacing w:before="228" w:line="217" w:lineRule="auto"/>
        <w:rPr/>
      </w:pPr>
      <w:r>
        <w:rPr>
          <w:spacing w:val="-6"/>
        </w:rPr>
        <w:t>（三）不予行政处罚等无须执行的；</w:t>
      </w:r>
    </w:p>
    <w:p>
      <w:pPr>
        <w:pStyle w:val="BodyText"/>
        <w:ind w:left="626"/>
        <w:spacing w:before="231" w:line="218" w:lineRule="auto"/>
        <w:rPr/>
      </w:pPr>
      <w:r>
        <w:rPr>
          <w:spacing w:val="-4"/>
        </w:rPr>
        <w:t>（四）按照本办法第三十六条规定终止案件调查的；</w:t>
      </w:r>
    </w:p>
    <w:p>
      <w:pPr>
        <w:pStyle w:val="BodyText"/>
        <w:ind w:right="26"/>
        <w:spacing w:before="231" w:line="583" w:lineRule="exact"/>
        <w:jc w:val="right"/>
        <w:rPr/>
      </w:pPr>
      <w:r>
        <w:rPr>
          <w:spacing w:val="4"/>
          <w:position w:val="21"/>
        </w:rPr>
        <w:t>（五）按照本办法第十七条规定完成案件移送，且依法无须由</w:t>
      </w:r>
    </w:p>
    <w:p>
      <w:pPr>
        <w:pStyle w:val="BodyText"/>
        <w:ind w:left="44"/>
        <w:spacing w:before="1" w:line="215" w:lineRule="auto"/>
        <w:rPr/>
      </w:pPr>
      <w:r>
        <w:rPr>
          <w:spacing w:val="-6"/>
        </w:rPr>
        <w:t>生态环境主管部门再作出行政处罚决定的；</w:t>
      </w:r>
    </w:p>
    <w:p>
      <w:pPr>
        <w:pStyle w:val="BodyText"/>
        <w:ind w:left="626"/>
        <w:spacing w:before="231" w:line="217" w:lineRule="auto"/>
        <w:rPr/>
      </w:pPr>
      <w:r>
        <w:rPr>
          <w:spacing w:val="-6"/>
        </w:rPr>
        <w:t>（六）行政处罚决定被依法撤销的；</w:t>
      </w:r>
    </w:p>
    <w:p>
      <w:pPr>
        <w:pStyle w:val="BodyText"/>
        <w:ind w:left="626"/>
        <w:spacing w:before="233" w:line="217" w:lineRule="auto"/>
        <w:rPr/>
      </w:pPr>
      <w:r>
        <w:rPr>
          <w:spacing w:val="-3"/>
        </w:rPr>
        <w:t>（七）生态环境主管部门认为可以结案的其他情形。</w:t>
      </w:r>
    </w:p>
    <w:p>
      <w:pPr>
        <w:pStyle w:val="BodyText"/>
        <w:ind w:right="19"/>
        <w:spacing w:before="233" w:line="601" w:lineRule="exact"/>
        <w:jc w:val="right"/>
        <w:rPr/>
      </w:pPr>
      <w:r>
        <w:rPr>
          <w:rFonts w:ascii="SimHei" w:hAnsi="SimHei" w:eastAsia="SimHei" w:cs="SimHei"/>
          <w:spacing w:val="4"/>
          <w:position w:val="22"/>
        </w:rPr>
        <w:t>第七十八条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结案的行政处罚案件，应当按照下列要</w:t>
      </w:r>
      <w:r>
        <w:rPr>
          <w:spacing w:val="3"/>
          <w:position w:val="22"/>
        </w:rPr>
        <w:t>求将案件</w:t>
      </w:r>
    </w:p>
    <w:p>
      <w:pPr>
        <w:pStyle w:val="BodyText"/>
        <w:ind w:left="25"/>
        <w:spacing w:before="2" w:line="215" w:lineRule="auto"/>
        <w:rPr/>
      </w:pPr>
      <w:r>
        <w:rPr>
          <w:spacing w:val="-11"/>
        </w:rPr>
        <w:t>材料立卷归档：</w:t>
      </w:r>
    </w:p>
    <w:p>
      <w:pPr>
        <w:pStyle w:val="BodyText"/>
        <w:ind w:left="626"/>
        <w:spacing w:before="232" w:line="218" w:lineRule="auto"/>
        <w:rPr/>
      </w:pPr>
      <w:r>
        <w:rPr>
          <w:spacing w:val="-5"/>
        </w:rPr>
        <w:t>（一）一案一卷，案卷可以分正卷、副卷；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6"/>
        </w:rPr>
        <w:t>（二）各类文书齐全，手续完备；</w:t>
      </w:r>
    </w:p>
    <w:p>
      <w:pPr>
        <w:pStyle w:val="BodyText"/>
        <w:ind w:left="626"/>
        <w:spacing w:before="230" w:line="217" w:lineRule="auto"/>
        <w:rPr/>
      </w:pPr>
      <w:r>
        <w:rPr>
          <w:spacing w:val="-5"/>
        </w:rPr>
        <w:t>（三）书写文书用签字笔、钢笔或者打印；</w:t>
      </w:r>
    </w:p>
    <w:p>
      <w:pPr>
        <w:pStyle w:val="BodyText"/>
        <w:ind w:left="626"/>
        <w:spacing w:before="229" w:line="217" w:lineRule="auto"/>
        <w:rPr/>
      </w:pPr>
      <w:r>
        <w:rPr>
          <w:spacing w:val="-3"/>
        </w:rPr>
        <w:t>（四）案卷装订应当规范有序，符合文档要求。</w:t>
      </w:r>
    </w:p>
    <w:p>
      <w:pPr>
        <w:pStyle w:val="BodyText"/>
        <w:ind w:left="637"/>
        <w:spacing w:before="235" w:line="224" w:lineRule="auto"/>
        <w:rPr/>
      </w:pPr>
      <w:r>
        <w:rPr>
          <w:rFonts w:ascii="SimHei" w:hAnsi="SimHei" w:eastAsia="SimHei" w:cs="SimHei"/>
          <w:spacing w:val="-1"/>
        </w:rPr>
        <w:t>第七十九条</w:t>
      </w:r>
      <w:r>
        <w:rPr>
          <w:rFonts w:ascii="SimHei" w:hAnsi="SimHei" w:eastAsia="SimHei" w:cs="SimHei"/>
          <w:spacing w:val="-1"/>
        </w:rPr>
        <w:t xml:space="preserve">  </w:t>
      </w:r>
      <w:r>
        <w:rPr>
          <w:spacing w:val="-1"/>
        </w:rPr>
        <w:t>正卷按下列顺序装订：</w:t>
      </w:r>
    </w:p>
    <w:p>
      <w:pPr>
        <w:pStyle w:val="BodyText"/>
        <w:ind w:left="626"/>
        <w:spacing w:before="237" w:line="217" w:lineRule="auto"/>
        <w:rPr/>
      </w:pPr>
      <w:r>
        <w:rPr>
          <w:spacing w:val="-6"/>
        </w:rPr>
        <w:t>（一）行政处罚决定书及送达回证；</w:t>
      </w:r>
    </w:p>
    <w:p>
      <w:pPr>
        <w:pStyle w:val="BodyText"/>
        <w:ind w:left="626"/>
        <w:spacing w:before="231" w:line="216" w:lineRule="auto"/>
        <w:rPr/>
      </w:pPr>
      <w:r>
        <w:rPr>
          <w:spacing w:val="-8"/>
        </w:rPr>
        <w:t>（二）立案审批材料；</w:t>
      </w:r>
    </w:p>
    <w:p>
      <w:pPr>
        <w:pStyle w:val="BodyText"/>
        <w:ind w:left="626"/>
        <w:spacing w:before="232" w:line="216" w:lineRule="auto"/>
        <w:rPr/>
      </w:pPr>
      <w:r>
        <w:rPr>
          <w:spacing w:val="-7"/>
        </w:rPr>
        <w:t>（三）调查取证及证据材料；</w:t>
      </w:r>
    </w:p>
    <w:p>
      <w:pPr>
        <w:pStyle w:val="BodyText"/>
        <w:ind w:right="26"/>
        <w:spacing w:before="232" w:line="584" w:lineRule="exact"/>
        <w:jc w:val="right"/>
        <w:rPr/>
      </w:pPr>
      <w:r>
        <w:rPr>
          <w:spacing w:val="4"/>
          <w:position w:val="21"/>
        </w:rPr>
        <w:t>（四）行政处罚事先告知书、听证告知书、听证通知书等法律</w:t>
      </w:r>
    </w:p>
    <w:p>
      <w:pPr>
        <w:pStyle w:val="BodyText"/>
        <w:ind w:left="26"/>
        <w:spacing w:line="218" w:lineRule="auto"/>
        <w:rPr/>
      </w:pPr>
      <w:r>
        <w:rPr>
          <w:spacing w:val="-10"/>
        </w:rPr>
        <w:t>文书及送达回证；</w:t>
      </w:r>
    </w:p>
    <w:p>
      <w:pPr>
        <w:pStyle w:val="BodyText"/>
        <w:ind w:left="626"/>
        <w:spacing w:before="229" w:line="218" w:lineRule="auto"/>
        <w:rPr/>
      </w:pPr>
      <w:r>
        <w:rPr>
          <w:spacing w:val="-10"/>
        </w:rPr>
        <w:t>（五）听证笔录；</w:t>
      </w:r>
    </w:p>
    <w:p>
      <w:pPr>
        <w:pStyle w:val="BodyText"/>
        <w:ind w:left="626"/>
        <w:spacing w:before="231" w:line="216" w:lineRule="auto"/>
        <w:rPr/>
      </w:pPr>
      <w:r>
        <w:rPr>
          <w:spacing w:val="-8"/>
        </w:rPr>
        <w:t>（六）财物处理材料；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5"/>
        <w:spacing w:before="82" w:line="171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24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p>
      <w:pPr>
        <w:spacing w:line="171" w:lineRule="exact"/>
        <w:sectPr>
          <w:headerReference w:type="default" r:id="rId1"/>
          <w:footerReference w:type="default" r:id="rId2"/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626"/>
        <w:spacing w:before="181" w:line="583" w:lineRule="exact"/>
        <w:rPr/>
      </w:pPr>
      <w:r>
        <w:rPr>
          <w:spacing w:val="-10"/>
          <w:position w:val="21"/>
        </w:rPr>
        <w:t>（七）执行材料；</w:t>
      </w:r>
    </w:p>
    <w:p>
      <w:pPr>
        <w:pStyle w:val="BodyText"/>
        <w:ind w:left="626"/>
        <w:spacing w:before="1" w:line="215" w:lineRule="auto"/>
        <w:rPr/>
      </w:pPr>
      <w:r>
        <w:rPr>
          <w:spacing w:val="-10"/>
        </w:rPr>
        <w:t>（八）结案材料；</w:t>
      </w:r>
    </w:p>
    <w:p>
      <w:pPr>
        <w:pStyle w:val="BodyText"/>
        <w:ind w:left="626"/>
        <w:spacing w:before="232" w:line="583" w:lineRule="exact"/>
        <w:rPr/>
      </w:pPr>
      <w:r>
        <w:rPr>
          <w:spacing w:val="-6"/>
          <w:position w:val="21"/>
        </w:rPr>
        <w:t>（九）其他有关材料。</w:t>
      </w:r>
    </w:p>
    <w:p>
      <w:pPr>
        <w:pStyle w:val="BodyText"/>
        <w:ind w:left="634"/>
        <w:spacing w:line="218" w:lineRule="auto"/>
        <w:rPr/>
      </w:pPr>
      <w:r>
        <w:rPr>
          <w:spacing w:val="-9"/>
        </w:rPr>
        <w:t>副卷按下列顺序装订：</w:t>
      </w:r>
    </w:p>
    <w:p>
      <w:pPr>
        <w:pStyle w:val="BodyText"/>
        <w:ind w:left="626"/>
        <w:spacing w:before="231" w:line="216" w:lineRule="auto"/>
        <w:rPr/>
      </w:pPr>
      <w:r>
        <w:rPr>
          <w:spacing w:val="-5"/>
        </w:rPr>
        <w:t>（一）投诉、申诉、举报等案源材料；</w:t>
      </w:r>
    </w:p>
    <w:p>
      <w:pPr>
        <w:pStyle w:val="BodyText"/>
        <w:ind w:left="626"/>
        <w:spacing w:before="232" w:line="216" w:lineRule="auto"/>
        <w:rPr/>
      </w:pPr>
      <w:r>
        <w:rPr>
          <w:spacing w:val="-5"/>
        </w:rPr>
        <w:t>（二）涉及当事人有关商业秘密的材料；</w:t>
      </w:r>
    </w:p>
    <w:p>
      <w:pPr>
        <w:pStyle w:val="BodyText"/>
        <w:ind w:left="626"/>
        <w:spacing w:before="232" w:line="584" w:lineRule="exact"/>
        <w:rPr/>
      </w:pPr>
      <w:r>
        <w:rPr>
          <w:spacing w:val="-10"/>
          <w:position w:val="21"/>
        </w:rPr>
        <w:t>（三）听证报告；</w:t>
      </w:r>
    </w:p>
    <w:p>
      <w:pPr>
        <w:pStyle w:val="BodyText"/>
        <w:ind w:left="626"/>
        <w:spacing w:line="218" w:lineRule="auto"/>
        <w:rPr/>
      </w:pPr>
      <w:r>
        <w:rPr>
          <w:spacing w:val="-10"/>
        </w:rPr>
        <w:t>（四）审查意见；</w:t>
      </w:r>
    </w:p>
    <w:p>
      <w:pPr>
        <w:pStyle w:val="BodyText"/>
        <w:ind w:left="626"/>
        <w:spacing w:before="228" w:line="584" w:lineRule="exact"/>
        <w:rPr/>
      </w:pPr>
      <w:r>
        <w:rPr>
          <w:spacing w:val="-5"/>
          <w:position w:val="21"/>
        </w:rPr>
        <w:t>（五）法制审核材料、集体讨论记录；</w:t>
      </w:r>
    </w:p>
    <w:p>
      <w:pPr>
        <w:pStyle w:val="BodyText"/>
        <w:ind w:left="626"/>
        <w:spacing w:before="1" w:line="215" w:lineRule="auto"/>
        <w:rPr/>
      </w:pPr>
      <w:r>
        <w:rPr>
          <w:spacing w:val="-6"/>
        </w:rPr>
        <w:t>（六）其他有关材料。</w:t>
      </w:r>
    </w:p>
    <w:p>
      <w:pPr>
        <w:pStyle w:val="BodyText"/>
        <w:ind w:right="20"/>
        <w:spacing w:before="239" w:line="617" w:lineRule="exact"/>
        <w:jc w:val="right"/>
        <w:rPr/>
      </w:pPr>
      <w:r>
        <w:rPr>
          <w:rFonts w:ascii="SimHei" w:hAnsi="SimHei" w:eastAsia="SimHei" w:cs="SimHei"/>
          <w:spacing w:val="4"/>
          <w:position w:val="23"/>
        </w:rPr>
        <w:t>第八十条</w:t>
      </w:r>
      <w:r>
        <w:rPr>
          <w:rFonts w:ascii="SimHei" w:hAnsi="SimHei" w:eastAsia="SimHei" w:cs="SimHei"/>
          <w:spacing w:val="4"/>
          <w:position w:val="23"/>
        </w:rPr>
        <w:t xml:space="preserve">  </w:t>
      </w:r>
      <w:r>
        <w:rPr>
          <w:spacing w:val="4"/>
          <w:position w:val="23"/>
        </w:rPr>
        <w:t>案卷归档后，任何单位、个人不得修改</w:t>
      </w:r>
      <w:r>
        <w:rPr>
          <w:spacing w:val="3"/>
          <w:position w:val="23"/>
        </w:rPr>
        <w:t>、增加、抽</w:t>
      </w:r>
    </w:p>
    <w:p>
      <w:pPr>
        <w:pStyle w:val="BodyText"/>
        <w:ind w:left="27"/>
        <w:spacing w:before="2" w:line="215" w:lineRule="auto"/>
        <w:rPr/>
      </w:pPr>
      <w:r>
        <w:rPr>
          <w:spacing w:val="-3"/>
        </w:rPr>
        <w:t>取案卷材料。案卷保管及查阅，按档案管理有关规定执行。</w:t>
      </w:r>
    </w:p>
    <w:p>
      <w:pPr>
        <w:pStyle w:val="BodyText"/>
        <w:ind w:left="26" w:right="15" w:firstLine="611"/>
        <w:spacing w:before="256" w:line="376" w:lineRule="auto"/>
        <w:rPr/>
      </w:pPr>
      <w:r>
        <w:rPr>
          <w:rFonts w:ascii="SimHei" w:hAnsi="SimHei" w:eastAsia="SimHei" w:cs="SimHei"/>
          <w:spacing w:val="4"/>
        </w:rPr>
        <w:t>第八十一条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生态环境主管部门应当建立行政处罚案件统计制</w:t>
      </w:r>
      <w:r>
        <w:rPr/>
        <w:t xml:space="preserve"> </w:t>
      </w:r>
      <w:r>
        <w:rPr>
          <w:spacing w:val="4"/>
        </w:rPr>
        <w:t>度，并按照生态环境部有关环境统计的规定向上级生态环境主</w:t>
      </w:r>
      <w:r>
        <w:rPr>
          <w:spacing w:val="3"/>
        </w:rPr>
        <w:t>管部</w:t>
      </w:r>
    </w:p>
    <w:p>
      <w:pPr>
        <w:pStyle w:val="BodyText"/>
        <w:ind w:left="55"/>
        <w:spacing w:before="1" w:line="216" w:lineRule="auto"/>
        <w:rPr/>
      </w:pPr>
      <w:r>
        <w:rPr>
          <w:spacing w:val="-6"/>
        </w:rPr>
        <w:t>门报送本行政区域的行政处罚情况。</w:t>
      </w:r>
    </w:p>
    <w:p>
      <w:pPr>
        <w:ind w:left="3390"/>
        <w:spacing w:before="253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第七章</w:t>
      </w:r>
      <w:r>
        <w:rPr>
          <w:rFonts w:ascii="SimHei" w:hAnsi="SimHei" w:eastAsia="SimHei" w:cs="SimHei"/>
          <w:sz w:val="30"/>
          <w:szCs w:val="30"/>
          <w:spacing w:val="-2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监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2"/>
        </w:rPr>
        <w:t>督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right="15"/>
        <w:spacing w:before="98" w:line="601" w:lineRule="exact"/>
        <w:jc w:val="right"/>
        <w:rPr/>
      </w:pPr>
      <w:r>
        <w:rPr>
          <w:rFonts w:ascii="SimHei" w:hAnsi="SimHei" w:eastAsia="SimHei" w:cs="SimHei"/>
          <w:spacing w:val="4"/>
          <w:position w:val="22"/>
        </w:rPr>
        <w:t>第八十二条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上级生态环境主管部门负责对下级生态环境主管</w:t>
      </w:r>
    </w:p>
    <w:p>
      <w:pPr>
        <w:pStyle w:val="BodyText"/>
        <w:ind w:left="27"/>
        <w:spacing w:before="2" w:line="215" w:lineRule="auto"/>
        <w:rPr/>
      </w:pPr>
      <w:r>
        <w:rPr>
          <w:spacing w:val="-4"/>
        </w:rPr>
        <w:t>部门的行政处罚工作情况进行监督检查。</w:t>
      </w:r>
    </w:p>
    <w:p>
      <w:pPr>
        <w:pStyle w:val="BodyText"/>
        <w:ind w:left="637"/>
        <w:spacing w:before="235" w:line="223" w:lineRule="auto"/>
        <w:rPr/>
      </w:pPr>
      <w:r>
        <w:rPr>
          <w:rFonts w:ascii="SimHei" w:hAnsi="SimHei" w:eastAsia="SimHei" w:cs="SimHei"/>
        </w:rPr>
        <w:t>第八十三条</w:t>
      </w:r>
      <w:r>
        <w:rPr>
          <w:rFonts w:ascii="SimHei" w:hAnsi="SimHei" w:eastAsia="SimHei" w:cs="SimHei"/>
        </w:rPr>
        <w:t xml:space="preserve">  </w:t>
      </w:r>
      <w:r>
        <w:rPr/>
        <w:t>生态环境主管部门应当建立行政处罚备案制度。</w:t>
      </w:r>
    </w:p>
    <w:p>
      <w:pPr>
        <w:pStyle w:val="BodyText"/>
        <w:ind w:right="21"/>
        <w:spacing w:before="238" w:line="583" w:lineRule="exact"/>
        <w:jc w:val="right"/>
        <w:rPr/>
      </w:pPr>
      <w:r>
        <w:rPr>
          <w:spacing w:val="4"/>
          <w:position w:val="21"/>
        </w:rPr>
        <w:t>下级生态环境主管部门对上级生态环境主管部门督办的处罚案</w:t>
      </w:r>
    </w:p>
    <w:p>
      <w:pPr>
        <w:pStyle w:val="BodyText"/>
        <w:ind w:left="26"/>
        <w:spacing w:line="215" w:lineRule="auto"/>
        <w:rPr/>
      </w:pPr>
      <w:r>
        <w:rPr>
          <w:spacing w:val="-2"/>
        </w:rPr>
        <w:t>件，应当在结案后二十日内向上一级生态环境主管部</w:t>
      </w:r>
      <w:r>
        <w:rPr>
          <w:spacing w:val="-3"/>
        </w:rPr>
        <w:t>门备案。</w:t>
      </w:r>
    </w:p>
    <w:p>
      <w:pPr>
        <w:pStyle w:val="BodyText"/>
        <w:ind w:right="19"/>
        <w:spacing w:before="237" w:line="223" w:lineRule="auto"/>
        <w:jc w:val="right"/>
        <w:rPr/>
      </w:pPr>
      <w:r>
        <w:rPr>
          <w:rFonts w:ascii="SimHei" w:hAnsi="SimHei" w:eastAsia="SimHei" w:cs="SimHei"/>
          <w:spacing w:val="4"/>
        </w:rPr>
        <w:t>第八十四条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生态环境主管部门实施行政处罚应当接</w:t>
      </w:r>
      <w:r>
        <w:rPr>
          <w:spacing w:val="3"/>
        </w:rPr>
        <w:t>受社会监</w:t>
      </w:r>
    </w:p>
    <w:p>
      <w:pPr>
        <w:ind w:right="14"/>
        <w:spacing w:before="258" w:line="171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25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p>
      <w:pPr>
        <w:spacing w:line="171" w:lineRule="exact"/>
        <w:sectPr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28" w:right="16" w:firstLine="6"/>
        <w:spacing w:before="180" w:line="359" w:lineRule="auto"/>
        <w:jc w:val="both"/>
        <w:rPr/>
      </w:pPr>
      <w:r>
        <w:rPr>
          <w:spacing w:val="4"/>
        </w:rPr>
        <w:t>督。公民、法人或者其他组织对生态环境主管部门实施行政处</w:t>
      </w:r>
      <w:r>
        <w:rPr>
          <w:spacing w:val="3"/>
        </w:rPr>
        <w:t>罚的</w:t>
      </w:r>
      <w:r>
        <w:rPr/>
        <w:t xml:space="preserve"> </w:t>
      </w:r>
      <w:r>
        <w:rPr>
          <w:spacing w:val="4"/>
        </w:rPr>
        <w:t>行为，有权申诉或者检举；生态环境主管部门应当认真审</w:t>
      </w:r>
      <w:r>
        <w:rPr>
          <w:spacing w:val="3"/>
        </w:rPr>
        <w:t>查，发现</w:t>
      </w:r>
    </w:p>
    <w:p>
      <w:pPr>
        <w:pStyle w:val="BodyText"/>
        <w:ind w:left="23"/>
        <w:spacing w:line="218" w:lineRule="auto"/>
        <w:rPr/>
      </w:pPr>
      <w:r>
        <w:rPr>
          <w:spacing w:val="-5"/>
        </w:rPr>
        <w:t>有错误的，应当主动改正。</w:t>
      </w:r>
    </w:p>
    <w:p>
      <w:pPr>
        <w:pStyle w:val="BodyText"/>
        <w:ind w:left="26" w:right="15" w:firstLine="611"/>
        <w:spacing w:before="230" w:line="363" w:lineRule="auto"/>
        <w:rPr/>
      </w:pPr>
      <w:r>
        <w:rPr>
          <w:rFonts w:ascii="SimHei" w:hAnsi="SimHei" w:eastAsia="SimHei" w:cs="SimHei"/>
          <w:spacing w:val="4"/>
        </w:rPr>
        <w:t>第八十五条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生态环境主管部门发现行政处罚决定有文字表述</w:t>
      </w:r>
      <w:r>
        <w:rPr/>
        <w:t xml:space="preserve"> </w:t>
      </w:r>
      <w:r>
        <w:rPr>
          <w:spacing w:val="-1"/>
        </w:rPr>
        <w:t>错误、</w:t>
      </w:r>
      <w:r>
        <w:rPr>
          <w:spacing w:val="-1"/>
        </w:rPr>
        <w:t xml:space="preserve"> </w:t>
      </w:r>
      <w:r>
        <w:rPr>
          <w:spacing w:val="-1"/>
        </w:rPr>
        <w:t>笔误或者计算错误，以及行政处罚决定书部分内容缺失等情</w:t>
      </w:r>
      <w:r>
        <w:rPr>
          <w:spacing w:val="2"/>
        </w:rPr>
        <w:t xml:space="preserve"> </w:t>
      </w:r>
      <w:r>
        <w:rPr>
          <w:spacing w:val="4"/>
        </w:rPr>
        <w:t>形，但未损害公民、法人或者其他组织的合法权益的，应当予</w:t>
      </w:r>
      <w:r>
        <w:rPr>
          <w:spacing w:val="3"/>
        </w:rPr>
        <w:t>以补</w:t>
      </w:r>
    </w:p>
    <w:p>
      <w:pPr>
        <w:pStyle w:val="BodyText"/>
        <w:ind w:left="30"/>
        <w:spacing w:before="1" w:line="218" w:lineRule="auto"/>
        <w:rPr/>
      </w:pPr>
      <w:r>
        <w:rPr>
          <w:spacing w:val="-9"/>
        </w:rPr>
        <w:t>正或者更正。</w:t>
      </w:r>
    </w:p>
    <w:p>
      <w:pPr>
        <w:pStyle w:val="BodyText"/>
        <w:ind w:left="631"/>
        <w:spacing w:before="228" w:line="216" w:lineRule="auto"/>
        <w:rPr/>
      </w:pPr>
      <w:r>
        <w:rPr>
          <w:spacing w:val="-3"/>
        </w:rPr>
        <w:t>补正或者更正应当以书面决定的方式及时作出。</w:t>
      </w:r>
    </w:p>
    <w:p>
      <w:pPr>
        <w:pStyle w:val="BodyText"/>
        <w:ind w:left="30" w:right="15" w:firstLine="607"/>
        <w:spacing w:before="237" w:line="364" w:lineRule="auto"/>
        <w:rPr/>
      </w:pPr>
      <w:r>
        <w:rPr>
          <w:rFonts w:ascii="SimHei" w:hAnsi="SimHei" w:eastAsia="SimHei" w:cs="SimHei"/>
          <w:spacing w:val="4"/>
        </w:rPr>
        <w:t>第八十六条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生态环境主管部门通过接受申诉和检举，或者通</w:t>
      </w:r>
      <w:r>
        <w:rPr/>
        <w:t xml:space="preserve"> </w:t>
      </w:r>
      <w:r>
        <w:rPr>
          <w:spacing w:val="4"/>
        </w:rPr>
        <w:t>过备案审查等途径，发现下级生态环境主管部门的行政</w:t>
      </w:r>
      <w:r>
        <w:rPr>
          <w:spacing w:val="3"/>
        </w:rPr>
        <w:t>处罚决定违</w:t>
      </w:r>
    </w:p>
    <w:p>
      <w:pPr>
        <w:pStyle w:val="BodyText"/>
        <w:ind w:left="36"/>
        <w:spacing w:line="217" w:lineRule="auto"/>
        <w:rPr/>
      </w:pPr>
      <w:r>
        <w:rPr>
          <w:spacing w:val="-4"/>
        </w:rPr>
        <w:t>法或者显失公正的，应当督促其纠正。</w:t>
      </w:r>
    </w:p>
    <w:p>
      <w:pPr>
        <w:pStyle w:val="BodyText"/>
        <w:ind w:left="27" w:right="21" w:firstLine="599"/>
        <w:spacing w:before="230" w:line="359" w:lineRule="auto"/>
        <w:rPr/>
      </w:pPr>
      <w:r>
        <w:rPr>
          <w:spacing w:val="4"/>
        </w:rPr>
        <w:t>依法应当给予行政处罚，而有关生态环境主管部门不给予行政</w:t>
      </w:r>
      <w:r>
        <w:rPr>
          <w:spacing w:val="8"/>
        </w:rPr>
        <w:t xml:space="preserve"> </w:t>
      </w:r>
      <w:r>
        <w:rPr>
          <w:spacing w:val="4"/>
        </w:rPr>
        <w:t>处罚的，有处罚权的上级生态环境主管部门可以直接作出行</w:t>
      </w:r>
      <w:r>
        <w:rPr>
          <w:spacing w:val="3"/>
        </w:rPr>
        <w:t>政处罚</w:t>
      </w:r>
    </w:p>
    <w:p>
      <w:pPr>
        <w:pStyle w:val="BodyText"/>
        <w:ind w:left="27"/>
        <w:spacing w:before="2" w:line="218" w:lineRule="auto"/>
        <w:rPr/>
      </w:pPr>
      <w:r>
        <w:rPr>
          <w:spacing w:val="-14"/>
        </w:rPr>
        <w:t>决定。</w:t>
      </w:r>
    </w:p>
    <w:p>
      <w:pPr>
        <w:pStyle w:val="BodyText"/>
        <w:ind w:left="27" w:right="15" w:firstLine="622"/>
        <w:spacing w:before="236" w:line="368" w:lineRule="auto"/>
        <w:rPr/>
      </w:pPr>
      <w:r>
        <w:rPr>
          <w:rFonts w:ascii="SimHei" w:hAnsi="SimHei" w:eastAsia="SimHei" w:cs="SimHei"/>
          <w:spacing w:val="3"/>
        </w:rPr>
        <w:t>第八十七条</w:t>
      </w:r>
      <w:r>
        <w:rPr>
          <w:rFonts w:ascii="SimHei" w:hAnsi="SimHei" w:eastAsia="SimHei" w:cs="SimHei"/>
          <w:spacing w:val="3"/>
        </w:rPr>
        <w:t xml:space="preserve">  </w:t>
      </w:r>
      <w:r>
        <w:rPr>
          <w:spacing w:val="3"/>
        </w:rPr>
        <w:t>生态环境主管部门可以通过案件评查或者其他方</w:t>
      </w:r>
      <w:r>
        <w:rPr>
          <w:spacing w:val="16"/>
        </w:rPr>
        <w:t xml:space="preserve"> </w:t>
      </w:r>
      <w:r>
        <w:rPr>
          <w:spacing w:val="4"/>
        </w:rPr>
        <w:t>式评议、考核行政处罚工作，加强对行政处罚的监督检查，规范和</w:t>
      </w:r>
      <w:r>
        <w:rPr/>
        <w:t xml:space="preserve"> </w:t>
      </w:r>
      <w:r>
        <w:rPr>
          <w:spacing w:val="4"/>
        </w:rPr>
        <w:t>保障行政处罚的实施。对在行政处罚工作中做出显著成绩的</w:t>
      </w:r>
      <w:r>
        <w:rPr>
          <w:spacing w:val="3"/>
        </w:rPr>
        <w:t>单位和</w:t>
      </w:r>
    </w:p>
    <w:p>
      <w:pPr>
        <w:pStyle w:val="BodyText"/>
        <w:ind w:left="27"/>
        <w:spacing w:line="218" w:lineRule="auto"/>
        <w:rPr/>
      </w:pPr>
      <w:r>
        <w:rPr>
          <w:spacing w:val="-3"/>
        </w:rPr>
        <w:t>个人，可以依照国家或者地方的有关规定给予表彰和奖励。</w:t>
      </w:r>
    </w:p>
    <w:p>
      <w:pPr>
        <w:ind w:left="3390"/>
        <w:spacing w:before="243" w:line="219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8"/>
        </w:rPr>
        <w:t>第八章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8"/>
        </w:rPr>
        <w:t>附</w:t>
      </w:r>
      <w:r>
        <w:rPr>
          <w:rFonts w:ascii="SimHei" w:hAnsi="SimHei" w:eastAsia="SimHei" w:cs="SimHei"/>
          <w:sz w:val="30"/>
          <w:szCs w:val="30"/>
          <w:spacing w:val="5"/>
        </w:rPr>
        <w:t xml:space="preserve">  </w:t>
      </w:r>
      <w:r>
        <w:rPr>
          <w:rFonts w:ascii="SimHei" w:hAnsi="SimHei" w:eastAsia="SimHei" w:cs="SimHei"/>
          <w:sz w:val="30"/>
          <w:szCs w:val="30"/>
          <w:spacing w:val="-8"/>
        </w:rPr>
        <w:t>则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right="19"/>
        <w:spacing w:before="98" w:line="598" w:lineRule="exact"/>
        <w:jc w:val="right"/>
        <w:rPr/>
      </w:pPr>
      <w:r>
        <w:rPr>
          <w:rFonts w:ascii="SimHei" w:hAnsi="SimHei" w:eastAsia="SimHei" w:cs="SimHei"/>
          <w:spacing w:val="4"/>
          <w:position w:val="22"/>
        </w:rPr>
        <w:t>第八十八条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当事人有违法所得，除依法应当退赔的</w:t>
      </w:r>
      <w:r>
        <w:rPr>
          <w:spacing w:val="3"/>
          <w:position w:val="22"/>
        </w:rPr>
        <w:t>外，应当</w:t>
      </w:r>
    </w:p>
    <w:p>
      <w:pPr>
        <w:pStyle w:val="BodyText"/>
        <w:ind w:left="37"/>
        <w:spacing w:before="1" w:line="216" w:lineRule="auto"/>
        <w:rPr/>
      </w:pPr>
      <w:r>
        <w:rPr>
          <w:spacing w:val="-3"/>
        </w:rPr>
        <w:t>予以没收。违法所得是指实施违法行为所取得的款项。</w:t>
      </w:r>
    </w:p>
    <w:p>
      <w:pPr>
        <w:pStyle w:val="BodyText"/>
        <w:ind w:left="636"/>
        <w:spacing w:before="231" w:line="217" w:lineRule="auto"/>
        <w:rPr/>
      </w:pPr>
      <w:r>
        <w:rPr>
          <w:spacing w:val="-3"/>
        </w:rPr>
        <w:t>法律、行政法规对违法所得的计算另有规定的，从其规定。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15"/>
        <w:spacing w:before="81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26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p>
      <w:pPr>
        <w:spacing w:line="172" w:lineRule="exact"/>
        <w:sectPr>
          <w:pgSz w:w="11907" w:h="16839"/>
          <w:pgMar w:top="1505" w:right="1514" w:bottom="1742" w:left="1525" w:header="869" w:footer="1123" w:gutter="0"/>
        </w:sectPr>
        <w:rPr>
          <w:rFonts w:ascii="SimSun" w:hAnsi="SimSun" w:eastAsia="SimSun" w:cs="SimSun"/>
          <w:sz w:val="25"/>
          <w:szCs w:val="25"/>
        </w:rPr>
      </w:pPr>
    </w:p>
    <w:p>
      <w:pPr>
        <w:pStyle w:val="BodyText"/>
        <w:ind w:left="28" w:right="1" w:firstLine="608"/>
        <w:spacing w:before="183" w:line="364" w:lineRule="auto"/>
        <w:rPr/>
      </w:pPr>
      <w:r>
        <w:rPr>
          <w:rFonts w:ascii="SimHei" w:hAnsi="SimHei" w:eastAsia="SimHei" w:cs="SimHei"/>
          <w:spacing w:val="-13"/>
        </w:rPr>
        <w:t>第八十九条</w:t>
      </w:r>
      <w:r>
        <w:rPr>
          <w:rFonts w:ascii="SimHei" w:hAnsi="SimHei" w:eastAsia="SimHei" w:cs="SimHei"/>
          <w:spacing w:val="-13"/>
        </w:rPr>
        <w:t xml:space="preserve">  </w:t>
      </w:r>
      <w:r>
        <w:rPr>
          <w:spacing w:val="-13"/>
        </w:rPr>
        <w:t>本办法第四十六条所称“较大数</w:t>
      </w:r>
      <w:r>
        <w:rPr>
          <w:spacing w:val="-14"/>
        </w:rPr>
        <w:t>额”“较大价值”，</w:t>
      </w:r>
      <w:r>
        <w:rPr/>
        <w:t xml:space="preserve"> </w:t>
      </w:r>
      <w:r>
        <w:rPr>
          <w:spacing w:val="4"/>
        </w:rPr>
        <w:t>对公民是指人民币（或者等值物品价值）五千元以上、对</w:t>
      </w:r>
      <w:r>
        <w:rPr>
          <w:spacing w:val="3"/>
        </w:rPr>
        <w:t>法人或者</w:t>
      </w:r>
    </w:p>
    <w:p>
      <w:pPr>
        <w:pStyle w:val="BodyText"/>
        <w:ind w:left="28"/>
        <w:spacing w:before="1" w:line="216" w:lineRule="auto"/>
        <w:rPr/>
      </w:pPr>
      <w:r>
        <w:rPr>
          <w:spacing w:val="-3"/>
        </w:rPr>
        <w:t>其他组织是指人民币（或者等值物品价值）二十万元以上。</w:t>
      </w:r>
    </w:p>
    <w:p>
      <w:pPr>
        <w:pStyle w:val="BodyText"/>
        <w:ind w:left="627"/>
        <w:spacing w:before="233" w:line="583" w:lineRule="exact"/>
        <w:rPr/>
      </w:pPr>
      <w:r>
        <w:rPr>
          <w:spacing w:val="4"/>
          <w:position w:val="21"/>
        </w:rPr>
        <w:t>地方性法规、地方政府规章对“较大数额”“较大价值”另有</w:t>
      </w:r>
    </w:p>
    <w:p>
      <w:pPr>
        <w:pStyle w:val="BodyText"/>
        <w:ind w:left="25"/>
        <w:spacing w:before="1" w:line="218" w:lineRule="auto"/>
        <w:rPr/>
      </w:pPr>
      <w:r>
        <w:rPr>
          <w:spacing w:val="-6"/>
        </w:rPr>
        <w:t>规定的，从其规定。</w:t>
      </w:r>
    </w:p>
    <w:p>
      <w:pPr>
        <w:pStyle w:val="BodyText"/>
        <w:ind w:left="637"/>
        <w:spacing w:before="231" w:line="608" w:lineRule="exact"/>
        <w:rPr/>
      </w:pPr>
      <w:r>
        <w:rPr>
          <w:rFonts w:ascii="SimHei" w:hAnsi="SimHei" w:eastAsia="SimHei" w:cs="SimHei"/>
          <w:spacing w:val="4"/>
          <w:position w:val="22"/>
        </w:rPr>
        <w:t>第九十条</w:t>
      </w:r>
      <w:r>
        <w:rPr>
          <w:rFonts w:ascii="SimHei" w:hAnsi="SimHei" w:eastAsia="SimHei" w:cs="SimHei"/>
          <w:spacing w:val="4"/>
          <w:position w:val="22"/>
        </w:rPr>
        <w:t xml:space="preserve">  </w:t>
      </w:r>
      <w:r>
        <w:rPr>
          <w:spacing w:val="4"/>
          <w:position w:val="22"/>
        </w:rPr>
        <w:t>本办法中“三日”“五日”“</w:t>
      </w:r>
      <w:r>
        <w:rPr>
          <w:spacing w:val="3"/>
          <w:position w:val="22"/>
        </w:rPr>
        <w:t>七日”的规定是指工</w:t>
      </w:r>
    </w:p>
    <w:p>
      <w:pPr>
        <w:pStyle w:val="BodyText"/>
        <w:ind w:left="31"/>
        <w:spacing w:before="2" w:line="215" w:lineRule="auto"/>
        <w:rPr/>
      </w:pPr>
      <w:r>
        <w:rPr>
          <w:spacing w:val="-6"/>
        </w:rPr>
        <w:t>作日，不含法定节假日。</w:t>
      </w:r>
    </w:p>
    <w:p>
      <w:pPr>
        <w:pStyle w:val="BodyText"/>
        <w:ind w:left="57" w:firstLine="569"/>
        <w:spacing w:before="247" w:line="359" w:lineRule="auto"/>
        <w:rPr/>
      </w:pPr>
      <w:r>
        <w:rPr>
          <w:spacing w:val="-12"/>
        </w:rPr>
        <w:t>期间开始之日，</w:t>
      </w:r>
      <w:r>
        <w:rPr>
          <w:spacing w:val="100"/>
        </w:rPr>
        <w:t xml:space="preserve"> </w:t>
      </w:r>
      <w:r>
        <w:rPr>
          <w:spacing w:val="-12"/>
        </w:rPr>
        <w:t>不计算在内。期间届满的最后一日是节假日的，</w:t>
      </w:r>
      <w:r>
        <w:rPr/>
        <w:t xml:space="preserve"> </w:t>
      </w:r>
      <w:r>
        <w:rPr>
          <w:spacing w:val="4"/>
        </w:rPr>
        <w:t>以节假日后的第一日为期间届满的日期。期</w:t>
      </w:r>
      <w:r>
        <w:rPr>
          <w:spacing w:val="3"/>
        </w:rPr>
        <w:t>间不包括在途时间，行</w:t>
      </w:r>
    </w:p>
    <w:p>
      <w:pPr>
        <w:pStyle w:val="BodyText"/>
        <w:ind w:left="27"/>
        <w:spacing w:line="215" w:lineRule="auto"/>
        <w:rPr/>
      </w:pPr>
      <w:r>
        <w:rPr>
          <w:spacing w:val="-3"/>
        </w:rPr>
        <w:t>政处罚文书在期满前交邮的，视为在有效期内。</w:t>
      </w:r>
    </w:p>
    <w:p>
      <w:pPr>
        <w:pStyle w:val="BodyText"/>
        <w:ind w:left="26" w:right="90" w:firstLine="611"/>
        <w:spacing w:before="237" w:line="371" w:lineRule="auto"/>
        <w:rPr/>
      </w:pPr>
      <w:r>
        <w:rPr>
          <w:rFonts w:ascii="SimHei" w:hAnsi="SimHei" w:eastAsia="SimHei" w:cs="SimHei"/>
          <w:spacing w:val="4"/>
        </w:rPr>
        <w:t>第九十一条</w:t>
      </w:r>
      <w:r>
        <w:rPr>
          <w:rFonts w:ascii="SimHei" w:hAnsi="SimHei" w:eastAsia="SimHei" w:cs="SimHei"/>
          <w:spacing w:val="4"/>
        </w:rPr>
        <w:t xml:space="preserve">  </w:t>
      </w:r>
      <w:r>
        <w:rPr>
          <w:spacing w:val="4"/>
        </w:rPr>
        <w:t>本办法未作规定的其他事项，适用《中华人民共</w:t>
      </w:r>
      <w:r>
        <w:rPr/>
        <w:t xml:space="preserve"> </w:t>
      </w:r>
      <w:r>
        <w:rPr>
          <w:spacing w:val="4"/>
        </w:rPr>
        <w:t>和国行政处罚法》《中华人民共和国行政强制法》等有关法律</w:t>
      </w:r>
      <w:r>
        <w:rPr>
          <w:spacing w:val="3"/>
        </w:rPr>
        <w:t>、法</w:t>
      </w:r>
    </w:p>
    <w:p>
      <w:pPr>
        <w:pStyle w:val="BodyText"/>
        <w:ind w:left="25"/>
        <w:spacing w:line="218" w:lineRule="auto"/>
        <w:rPr/>
      </w:pPr>
      <w:r>
        <w:rPr>
          <w:spacing w:val="-7"/>
        </w:rPr>
        <w:t>规和规章的规定。</w:t>
      </w:r>
    </w:p>
    <w:p>
      <w:pPr>
        <w:pStyle w:val="BodyText"/>
        <w:ind w:right="91"/>
        <w:spacing w:before="245" w:line="611" w:lineRule="exact"/>
        <w:jc w:val="right"/>
        <w:rPr/>
      </w:pPr>
      <w:r>
        <w:rPr>
          <w:rFonts w:ascii="SimHei" w:hAnsi="SimHei" w:eastAsia="SimHei" w:cs="SimHei"/>
          <w:spacing w:val="3"/>
          <w:position w:val="23"/>
        </w:rPr>
        <w:t>第九十二条</w:t>
      </w:r>
      <w:r>
        <w:rPr>
          <w:rFonts w:ascii="SimHei" w:hAnsi="SimHei" w:eastAsia="SimHei" w:cs="SimHei"/>
          <w:spacing w:val="3"/>
          <w:position w:val="23"/>
        </w:rPr>
        <w:t xml:space="preserve">  </w:t>
      </w:r>
      <w:r>
        <w:rPr>
          <w:spacing w:val="3"/>
          <w:position w:val="23"/>
        </w:rPr>
        <w:t>本办法自2023年7月1日起施行。原环境保护部发</w:t>
      </w:r>
    </w:p>
    <w:p>
      <w:pPr>
        <w:pStyle w:val="BodyText"/>
        <w:ind w:left="28"/>
        <w:spacing w:before="1" w:line="215" w:lineRule="auto"/>
        <w:rPr/>
      </w:pPr>
      <w:r>
        <w:rPr>
          <w:spacing w:val="-2"/>
        </w:rPr>
        <w:t>布的《环境行政处罚办法》（环境保护部令第8号）同时废止。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7639"/>
        <w:spacing w:before="82" w:line="172" w:lineRule="exac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  <w:r>
        <w:rPr>
          <w:rFonts w:ascii="SimSun" w:hAnsi="SimSun" w:eastAsia="SimSun" w:cs="SimSun"/>
          <w:sz w:val="25"/>
          <w:szCs w:val="25"/>
          <w:spacing w:val="89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27</w:t>
      </w:r>
      <w:r>
        <w:rPr>
          <w:rFonts w:ascii="SimSun" w:hAnsi="SimSun" w:eastAsia="SimSun" w:cs="SimSun"/>
          <w:sz w:val="25"/>
          <w:szCs w:val="25"/>
          <w:spacing w:val="82"/>
          <w:position w:val="-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10"/>
          <w:position w:val="-4"/>
        </w:rPr>
        <w:t>—</w:t>
      </w:r>
    </w:p>
    <w:sectPr>
      <w:headerReference w:type="default" r:id="rId29"/>
      <w:footerReference w:type="default" r:id="rId30"/>
      <w:pgSz w:w="11907" w:h="16839"/>
      <w:pgMar w:top="1505" w:right="1439" w:bottom="1742" w:left="1525" w:header="869" w:footer="11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4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40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44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48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52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56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60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8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12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16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20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24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28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32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1"/>
      <w:spacing w:line="38" w:lineRule="exact"/>
      <w:rPr/>
    </w:pPr>
    <w:r>
      <w:rPr/>
      <w:pict>
        <v:shape id="_x0000_s36" style="mso-position-vertical-relative:line;mso-position-horizontal-relative:char;width:442.3pt;height:1.95pt;" filled="false" strokecolor="#005192" strokeweight="1.75pt" coordsize="8845,39" coordorigin="0,0" path="m0,17l8845,20e">
          <v:stroke joinstyle="miter" miterlimit="10"/>
        </v:shape>
      </w:pict>
    </w:r>
  </w:p>
  <w:p>
    <w:pPr>
      <w:spacing w:line="247" w:lineRule="auto"/>
      <w:rPr>
        <w:rFonts w:ascii="Arial"/>
        <w:sz w:val="21"/>
      </w:rPr>
    </w:pPr>
    <w:r/>
  </w:p>
  <w:p>
    <w:pPr>
      <w:ind w:left="6193"/>
      <w:spacing w:before="1" w:line="21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color w:val="005192"/>
        <w14:textOutline w14:w="5094" w14:cap="flat" w14:cmpd="sng">
          <w14:solidFill>
            <w14:srgbClr w14:val="005192"/>
          </w14:solidFill>
          <w14:prstDash w14:val="solid"/>
          <w14:miter w14:lim="10"/>
        </w14:textOutline>
        <w:spacing w:val="-1"/>
      </w:rPr>
      <w:t>生态环境部发布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2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20" name="IM 20"/>
          <wp:cNvGraphicFramePr/>
          <a:graphic>
            <a:graphicData uri="http://schemas.openxmlformats.org/drawingml/2006/picture">
              <pic:pic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38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22" name="IM 22"/>
          <wp:cNvGraphicFramePr/>
          <a:graphic>
            <a:graphicData uri="http://schemas.openxmlformats.org/drawingml/2006/picture">
              <pic:pic>
                <pic:nvPicPr>
                  <pic:cNvPr id="22" name="IM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42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24" name="IM 24"/>
          <wp:cNvGraphicFramePr/>
          <a:graphic>
            <a:graphicData uri="http://schemas.openxmlformats.org/drawingml/2006/picture">
              <pic:pic>
                <pic:nvPicPr>
                  <pic:cNvPr id="24" name="IM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46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26" name="IM 26"/>
          <wp:cNvGraphicFramePr/>
          <a:graphic>
            <a:graphicData uri="http://schemas.openxmlformats.org/drawingml/2006/picture">
              <pic:pic>
                <pic:nvPicPr>
                  <pic:cNvPr id="26" name="IM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50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28" name="IM 28"/>
          <wp:cNvGraphicFramePr/>
          <a:graphic>
            <a:graphicData uri="http://schemas.openxmlformats.org/drawingml/2006/picture">
              <pic:pic>
                <pic:nvPicPr>
                  <pic:cNvPr id="28" name="IM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54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30" name="IM 30"/>
          <wp:cNvGraphicFramePr/>
          <a:graphic>
            <a:graphicData uri="http://schemas.openxmlformats.org/drawingml/2006/picture">
              <pic:pic>
                <pic:nvPicPr>
                  <pic:cNvPr id="30" name="IM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58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6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10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14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18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22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26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30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color w:val="005192"/>
        <w:position w:val="-8"/>
      </w:rPr>
      <w:drawing>
        <wp:inline distT="0" distB="0" distL="0" distR="0">
          <wp:extent cx="258699" cy="270459"/>
          <wp:effectExtent l="0" t="0" r="0" b="0"/>
          <wp:docPr id="18" name="IM 18"/>
          <wp:cNvGraphicFramePr/>
          <a:graphic>
            <a:graphicData uri="http://schemas.openxmlformats.org/drawingml/2006/picture">
              <pic:pic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58699" cy="27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imSun" w:hAnsi="SimSun" w:eastAsia="SimSun" w:cs="SimSun"/>
        <w:sz w:val="31"/>
        <w:szCs w:val="31"/>
        <w:color w:val="005192"/>
        <w14:textOutline w14:w="5791" w14:cap="flat" w14:cmpd="sng">
          <w14:solidFill>
            <w14:srgbClr w14:val="005192"/>
          </w14:solidFill>
          <w14:prstDash w14:val="solid"/>
          <w14:miter w14:lim="10"/>
        </w14:textOutline>
        <w:spacing w:val="16"/>
      </w:rPr>
      <w:t>生态环境部规章</w:t>
    </w:r>
  </w:p>
  <w:p>
    <w:pPr>
      <w:spacing w:before="165" w:line="25" w:lineRule="exact"/>
      <w:rPr/>
    </w:pPr>
    <w:r>
      <w:rPr>
        <w:position w:val="-1"/>
      </w:rPr>
      <w:pict>
        <v:shape id="_x0000_s34" style="mso-position-vertical-relative:line;mso-position-horizontal-relative:char;width:442.55pt;height:1.75pt;" filled="false" strokecolor="#005192" strokeweight="1.75pt" coordsize="8850,35" coordorigin="0,0" path="m0,17l8850,17e">
          <v:stroke joinstyle="miter" miterlimit="10"/>
        </v:shape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4.xml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15.xml"/><Relationship Id="rId3" Type="http://schemas.openxmlformats.org/officeDocument/2006/relationships/header" Target="header2.xml"/><Relationship Id="rId29" Type="http://schemas.openxmlformats.org/officeDocument/2006/relationships/header" Target="header15.xml"/><Relationship Id="rId28" Type="http://schemas.openxmlformats.org/officeDocument/2006/relationships/footer" Target="footer14.xml"/><Relationship Id="rId27" Type="http://schemas.openxmlformats.org/officeDocument/2006/relationships/header" Target="header14.xml"/><Relationship Id="rId26" Type="http://schemas.openxmlformats.org/officeDocument/2006/relationships/footer" Target="footer13.xml"/><Relationship Id="rId25" Type="http://schemas.openxmlformats.org/officeDocument/2006/relationships/header" Target="header13.xml"/><Relationship Id="rId24" Type="http://schemas.openxmlformats.org/officeDocument/2006/relationships/footer" Target="footer12.xml"/><Relationship Id="rId23" Type="http://schemas.openxmlformats.org/officeDocument/2006/relationships/header" Target="header12.xml"/><Relationship Id="rId22" Type="http://schemas.openxmlformats.org/officeDocument/2006/relationships/footer" Target="footer11.xml"/><Relationship Id="rId21" Type="http://schemas.openxmlformats.org/officeDocument/2006/relationships/header" Target="header11.xml"/><Relationship Id="rId20" Type="http://schemas.openxmlformats.org/officeDocument/2006/relationships/footer" Target="footer10.xml"/><Relationship Id="rId2" Type="http://schemas.openxmlformats.org/officeDocument/2006/relationships/footer" Target="footer1.xml"/><Relationship Id="rId19" Type="http://schemas.openxmlformats.org/officeDocument/2006/relationships/header" Target="header10.xml"/><Relationship Id="rId18" Type="http://schemas.openxmlformats.org/officeDocument/2006/relationships/footer" Target="footer9.xml"/><Relationship Id="rId17" Type="http://schemas.openxmlformats.org/officeDocument/2006/relationships/header" Target="header9.xml"/><Relationship Id="rId16" Type="http://schemas.openxmlformats.org/officeDocument/2006/relationships/footer" Target="footer8.xml"/><Relationship Id="rId15" Type="http://schemas.openxmlformats.org/officeDocument/2006/relationships/header" Target="header8.xml"/><Relationship Id="rId14" Type="http://schemas.openxmlformats.org/officeDocument/2006/relationships/footer" Target="footer7.xml"/><Relationship Id="rId13" Type="http://schemas.openxmlformats.org/officeDocument/2006/relationships/header" Target="header7.xml"/><Relationship Id="rId12" Type="http://schemas.openxmlformats.org/officeDocument/2006/relationships/footer" Target="footer6.xml"/><Relationship Id="rId11" Type="http://schemas.openxmlformats.org/officeDocument/2006/relationships/header" Target="head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2023-05-16T16:55:15Z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2023-11-20T16:39:19</vt:filetime>
  </property>
</Properties>
</file>