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4"/>
          <w:szCs w:val="44"/>
        </w:rPr>
      </w:pPr>
      <w:r>
        <w:rPr>
          <w:rFonts w:hint="eastAsia" w:ascii="宋体" w:hAnsi="宋体" w:eastAsia="宋体"/>
          <w:sz w:val="44"/>
          <w:szCs w:val="44"/>
        </w:rPr>
        <w:t>岩帅镇昔勒村老鹰寨（基本整洁型）自然村</w:t>
      </w:r>
      <w:r>
        <w:rPr>
          <w:rFonts w:hint="eastAsia" w:ascii="宋体" w:hAnsi="宋体" w:eastAsia="宋体"/>
          <w:sz w:val="44"/>
          <w:szCs w:val="44"/>
        </w:rPr>
        <w:cr/>
      </w:r>
      <w:r>
        <w:rPr>
          <w:rFonts w:hint="eastAsia" w:ascii="宋体" w:hAnsi="宋体" w:eastAsia="宋体"/>
          <w:sz w:val="44"/>
          <w:szCs w:val="44"/>
        </w:rPr>
        <w:t>村庄规划说明书</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总则</w:t>
      </w:r>
    </w:p>
    <w:p>
      <w:pPr>
        <w:pStyle w:val="6"/>
        <w:numPr>
          <w:ilvl w:val="0"/>
          <w:numId w:val="2"/>
        </w:numPr>
        <w:ind w:firstLineChars="0"/>
        <w:outlineLvl w:val="1"/>
        <w:rPr>
          <w:rFonts w:ascii="宋体" w:hAnsi="宋体" w:eastAsia="宋体"/>
          <w:sz w:val="32"/>
          <w:szCs w:val="32"/>
        </w:rPr>
      </w:pPr>
      <w:r>
        <w:rPr>
          <w:rFonts w:hint="eastAsia" w:ascii="宋体" w:hAnsi="宋体" w:eastAsia="宋体"/>
          <w:sz w:val="32"/>
          <w:szCs w:val="32"/>
        </w:rPr>
        <w:t>政策背景</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岩帅镇昔勒村老鹰寨自然村村庄规划。</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该自然村规划经2019年</w:t>
      </w:r>
      <w:r>
        <w:rPr>
          <w:rFonts w:hint="eastAsia" w:ascii="宋体" w:hAnsi="宋体" w:eastAsia="宋体"/>
          <w:sz w:val="32"/>
          <w:szCs w:val="32"/>
          <w:u w:val="single"/>
        </w:rPr>
        <w:t>4</w:t>
      </w:r>
      <w:r>
        <w:rPr>
          <w:rFonts w:hint="eastAsia" w:ascii="宋体" w:hAnsi="宋体" w:eastAsia="宋体"/>
          <w:sz w:val="32"/>
          <w:szCs w:val="32"/>
        </w:rPr>
        <w:t>月</w:t>
      </w:r>
      <w:r>
        <w:rPr>
          <w:rFonts w:hint="eastAsia" w:ascii="宋体" w:hAnsi="宋体" w:eastAsia="宋体"/>
          <w:sz w:val="32"/>
          <w:szCs w:val="32"/>
          <w:u w:val="single"/>
        </w:rPr>
        <w:t>15</w:t>
      </w:r>
      <w:r>
        <w:rPr>
          <w:rFonts w:hint="eastAsia" w:ascii="宋体" w:hAnsi="宋体" w:eastAsia="宋体"/>
          <w:sz w:val="32"/>
          <w:szCs w:val="32"/>
        </w:rPr>
        <w:t>日自然村村民代表会议审议表决通过。</w:t>
      </w:r>
    </w:p>
    <w:p>
      <w:pPr>
        <w:pStyle w:val="6"/>
        <w:numPr>
          <w:ilvl w:val="0"/>
          <w:numId w:val="2"/>
        </w:numPr>
        <w:ind w:firstLineChars="0"/>
        <w:outlineLvl w:val="1"/>
        <w:rPr>
          <w:rFonts w:ascii="宋体" w:hAnsi="宋体" w:eastAsia="宋体"/>
          <w:sz w:val="32"/>
          <w:szCs w:val="32"/>
        </w:rPr>
      </w:pPr>
      <w:r>
        <w:rPr>
          <w:rFonts w:hint="eastAsia" w:ascii="宋体" w:hAnsi="宋体" w:eastAsia="宋体"/>
          <w:sz w:val="32"/>
          <w:szCs w:val="32"/>
        </w:rPr>
        <w:t>规划期限</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近期：2019—2022年，远期：2022—2035年。</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村庄基本情况</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村情概况</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老鹰寨自然村，属于山区。距离村委会0.50公里,距离镇8.00公里，国土面积3.13平方公里，海拔1620.00米，年平均气温24.00</w:t>
      </w:r>
      <w:r>
        <w:rPr>
          <w:rFonts w:hint="eastAsia" w:ascii="宋体" w:hAnsi="宋体" w:eastAsia="宋体"/>
          <w:sz w:val="32"/>
          <w:szCs w:val="32"/>
        </w:rPr>
        <w:t>℃</w:t>
      </w:r>
      <w:r>
        <w:rPr>
          <w:rFonts w:ascii="宋体" w:hAnsi="宋体" w:eastAsia="宋体"/>
          <w:sz w:val="32"/>
          <w:szCs w:val="32"/>
        </w:rPr>
        <w:t>，年降水量1500.00毫米，适宜种植玉米等农作物。有耕地697.30亩，其中人均耕地3.52亩；有林地2408.33亩。全村辖1个村民小组，有农户57户，有乡村人口198人，其中农业人口198人，劳动力79人，其中从事第一产业人数61人。</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自然资源</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全村有耕地总面积697.30亩(其中：田90.50亩，地606.80亩)，人均耕地3.52亩，主要种植玉米等作物；拥有林地2408.33亩，其中经济林果地400.80亩，人均经济林果地2.02亩，主要种植甘蔗等经济林果； 其他面积0.00亩。</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基础设施</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该村</w:t>
      </w:r>
      <w:r>
        <w:rPr>
          <w:rFonts w:hint="eastAsia" w:ascii="宋体" w:hAnsi="宋体" w:eastAsia="宋体"/>
          <w:sz w:val="32"/>
          <w:szCs w:val="32"/>
          <w:lang w:eastAsia="zh-CN"/>
        </w:rPr>
        <w:t>截至</w:t>
      </w:r>
      <w:r>
        <w:rPr>
          <w:rFonts w:ascii="宋体" w:hAnsi="宋体" w:eastAsia="宋体"/>
          <w:sz w:val="32"/>
          <w:szCs w:val="32"/>
        </w:rPr>
        <w:t>201</w:t>
      </w:r>
      <w:r>
        <w:rPr>
          <w:rFonts w:hint="eastAsia" w:ascii="宋体" w:hAnsi="宋体" w:eastAsia="宋体"/>
          <w:sz w:val="32"/>
          <w:szCs w:val="32"/>
        </w:rPr>
        <w:t>8</w:t>
      </w:r>
      <w:r>
        <w:rPr>
          <w:rFonts w:ascii="宋体" w:hAnsi="宋体" w:eastAsia="宋体"/>
          <w:sz w:val="32"/>
          <w:szCs w:val="32"/>
        </w:rPr>
        <w:t>年底，全村</w:t>
      </w:r>
      <w:r>
        <w:rPr>
          <w:rFonts w:hint="eastAsia" w:ascii="宋体" w:hAnsi="宋体" w:eastAsia="宋体"/>
          <w:sz w:val="32"/>
          <w:szCs w:val="32"/>
        </w:rPr>
        <w:t>57户</w:t>
      </w:r>
      <w:r>
        <w:rPr>
          <w:rFonts w:ascii="宋体" w:hAnsi="宋体" w:eastAsia="宋体"/>
          <w:sz w:val="32"/>
          <w:szCs w:val="32"/>
        </w:rPr>
        <w:t>通自来水</w:t>
      </w:r>
      <w:r>
        <w:rPr>
          <w:rFonts w:hint="eastAsia" w:ascii="宋体" w:hAnsi="宋体" w:eastAsia="宋体"/>
          <w:sz w:val="32"/>
          <w:szCs w:val="32"/>
        </w:rPr>
        <w:t>、</w:t>
      </w:r>
      <w:r>
        <w:rPr>
          <w:rFonts w:ascii="宋体" w:hAnsi="宋体" w:eastAsia="宋体"/>
          <w:sz w:val="32"/>
          <w:szCs w:val="32"/>
        </w:rPr>
        <w:t>通电，拥有电视机农户</w:t>
      </w:r>
      <w:r>
        <w:rPr>
          <w:rFonts w:hint="eastAsia" w:ascii="宋体" w:hAnsi="宋体" w:eastAsia="宋体"/>
          <w:sz w:val="32"/>
          <w:szCs w:val="32"/>
        </w:rPr>
        <w:t>55</w:t>
      </w:r>
      <w:r>
        <w:rPr>
          <w:rFonts w:ascii="宋体" w:hAnsi="宋体" w:eastAsia="宋体"/>
          <w:sz w:val="32"/>
          <w:szCs w:val="32"/>
        </w:rPr>
        <w:t>户，安装固定电话或拥有移动电话的农户数</w:t>
      </w:r>
      <w:r>
        <w:rPr>
          <w:rFonts w:hint="eastAsia" w:ascii="宋体" w:hAnsi="宋体" w:eastAsia="宋体"/>
          <w:sz w:val="32"/>
          <w:szCs w:val="32"/>
        </w:rPr>
        <w:t>55</w:t>
      </w:r>
      <w:r>
        <w:rPr>
          <w:rFonts w:ascii="宋体" w:hAnsi="宋体" w:eastAsia="宋体"/>
          <w:sz w:val="32"/>
          <w:szCs w:val="32"/>
        </w:rPr>
        <w:t>户，其中拥有移动电话农户数</w:t>
      </w:r>
      <w:r>
        <w:rPr>
          <w:rFonts w:hint="eastAsia" w:ascii="宋体" w:hAnsi="宋体" w:eastAsia="宋体"/>
          <w:sz w:val="32"/>
          <w:szCs w:val="32"/>
        </w:rPr>
        <w:t>55</w:t>
      </w:r>
      <w:r>
        <w:rPr>
          <w:rFonts w:ascii="宋体" w:hAnsi="宋体" w:eastAsia="宋体"/>
          <w:sz w:val="32"/>
          <w:szCs w:val="32"/>
        </w:rPr>
        <w:t>户。</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进村道路为柏油、水泥路面；距离最近的车站</w:t>
      </w:r>
      <w:r>
        <w:rPr>
          <w:rFonts w:hint="eastAsia" w:ascii="宋体" w:hAnsi="宋体" w:eastAsia="宋体"/>
          <w:sz w:val="32"/>
          <w:szCs w:val="32"/>
        </w:rPr>
        <w:t>8</w:t>
      </w:r>
      <w:r>
        <w:rPr>
          <w:rFonts w:ascii="宋体" w:hAnsi="宋体" w:eastAsia="宋体"/>
          <w:sz w:val="32"/>
          <w:szCs w:val="32"/>
        </w:rPr>
        <w:t>公里，距离最近的集贸市</w:t>
      </w:r>
      <w:bookmarkStart w:id="0" w:name="_GoBack"/>
      <w:bookmarkEnd w:id="0"/>
      <w:r>
        <w:rPr>
          <w:rFonts w:ascii="宋体" w:hAnsi="宋体" w:eastAsia="宋体"/>
          <w:sz w:val="32"/>
          <w:szCs w:val="32"/>
        </w:rPr>
        <w:t>场</w:t>
      </w:r>
      <w:r>
        <w:rPr>
          <w:rFonts w:hint="eastAsia" w:ascii="宋体" w:hAnsi="宋体" w:eastAsia="宋体"/>
          <w:sz w:val="32"/>
          <w:szCs w:val="32"/>
        </w:rPr>
        <w:t>8</w:t>
      </w:r>
      <w:r>
        <w:rPr>
          <w:rFonts w:ascii="宋体" w:hAnsi="宋体" w:eastAsia="宋体"/>
          <w:sz w:val="32"/>
          <w:szCs w:val="32"/>
        </w:rPr>
        <w:t>公里。全村有效灌溉面积为</w:t>
      </w:r>
      <w:r>
        <w:rPr>
          <w:rFonts w:hint="eastAsia" w:ascii="宋体" w:hAnsi="宋体" w:eastAsia="宋体"/>
          <w:sz w:val="32"/>
          <w:szCs w:val="32"/>
        </w:rPr>
        <w:t>100</w:t>
      </w:r>
      <w:r>
        <w:rPr>
          <w:rFonts w:ascii="宋体" w:hAnsi="宋体" w:eastAsia="宋体"/>
          <w:sz w:val="32"/>
          <w:szCs w:val="32"/>
        </w:rPr>
        <w:t>.00亩。</w:t>
      </w:r>
      <w:r>
        <w:rPr>
          <w:rFonts w:hint="eastAsia" w:ascii="宋体" w:hAnsi="宋体" w:eastAsia="宋体"/>
          <w:sz w:val="32"/>
          <w:szCs w:val="32"/>
        </w:rPr>
        <w:t>全村住房质量均在</w:t>
      </w:r>
      <w:r>
        <w:rPr>
          <w:rFonts w:ascii="宋体" w:hAnsi="宋体" w:eastAsia="宋体"/>
          <w:sz w:val="32"/>
          <w:szCs w:val="32"/>
        </w:rPr>
        <w:t>砖木结构住房</w:t>
      </w:r>
      <w:r>
        <w:rPr>
          <w:rFonts w:hint="eastAsia" w:ascii="宋体" w:hAnsi="宋体" w:eastAsia="宋体"/>
          <w:sz w:val="32"/>
          <w:szCs w:val="32"/>
        </w:rPr>
        <w:t>以上</w:t>
      </w:r>
      <w:r>
        <w:rPr>
          <w:rFonts w:ascii="宋体" w:hAnsi="宋体" w:eastAsia="宋体"/>
          <w:sz w:val="32"/>
          <w:szCs w:val="32"/>
        </w:rPr>
        <w:t>。</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农村经济</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该村20</w:t>
      </w:r>
      <w:r>
        <w:rPr>
          <w:rFonts w:hint="eastAsia" w:ascii="宋体" w:hAnsi="宋体" w:eastAsia="宋体"/>
          <w:sz w:val="32"/>
          <w:szCs w:val="32"/>
        </w:rPr>
        <w:t>18</w:t>
      </w:r>
      <w:r>
        <w:rPr>
          <w:rFonts w:ascii="宋体" w:hAnsi="宋体" w:eastAsia="宋体"/>
          <w:sz w:val="32"/>
          <w:szCs w:val="32"/>
        </w:rPr>
        <w:t>年农村经济总收入267.13万元，其中：种植业收入151.20万元，畜牧业收入63.91万元（其中，年内出栏肉猪272头，肉牛16头，肉羊0头）； 林业收入10.60万元， 第二、三产业收入28.34万元，工资性收入16.25万元。农民人均纯收入9678.00元，农民收入以种植业等为主。全村外出务工收入16.25万元，其中，常年外出务工人数12人。</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村庄特色</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定位定性</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规划以实现乡村振兴为目标，依托种植、养殖基础打造集体经济产业，形成产业稳健与村庄建设相互融合发展村寨，让村民充分参与到村寨的新一轮建设中；</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开展回乡规划建设新农村，让</w:t>
      </w:r>
      <w:r>
        <w:rPr>
          <w:rFonts w:ascii="宋体" w:hAnsi="宋体" w:eastAsia="宋体"/>
          <w:sz w:val="32"/>
          <w:szCs w:val="32"/>
        </w:rPr>
        <w:t>农民增收、农业发展、农村稳定</w:t>
      </w:r>
      <w:r>
        <w:rPr>
          <w:rFonts w:hint="eastAsia" w:ascii="宋体" w:hAnsi="宋体" w:eastAsia="宋体"/>
          <w:sz w:val="32"/>
          <w:szCs w:val="32"/>
        </w:rPr>
        <w:t>。实现</w:t>
      </w:r>
      <w:r>
        <w:rPr>
          <w:rFonts w:ascii="宋体" w:hAnsi="宋体" w:eastAsia="宋体"/>
          <w:sz w:val="32"/>
          <w:szCs w:val="32"/>
        </w:rPr>
        <w:t>农业产业化经营、农业新型化、功能多元化及人本化；</w:t>
      </w:r>
      <w:r>
        <w:rPr>
          <w:rFonts w:hint="eastAsia" w:ascii="宋体" w:hAnsi="宋体" w:eastAsia="宋体"/>
          <w:sz w:val="32"/>
          <w:szCs w:val="32"/>
        </w:rPr>
        <w:t>发展</w:t>
      </w:r>
      <w:r>
        <w:rPr>
          <w:rFonts w:ascii="宋体" w:hAnsi="宋体" w:eastAsia="宋体"/>
          <w:sz w:val="32"/>
          <w:szCs w:val="32"/>
        </w:rPr>
        <w:t>农村城镇化及社区化、均等化、农场化；</w:t>
      </w:r>
      <w:r>
        <w:rPr>
          <w:rFonts w:hint="eastAsia" w:ascii="宋体" w:hAnsi="宋体" w:eastAsia="宋体"/>
          <w:sz w:val="32"/>
          <w:szCs w:val="32"/>
        </w:rPr>
        <w:t>创新</w:t>
      </w:r>
      <w:r>
        <w:rPr>
          <w:rFonts w:ascii="宋体" w:hAnsi="宋体" w:eastAsia="宋体"/>
          <w:sz w:val="32"/>
          <w:szCs w:val="32"/>
        </w:rPr>
        <w:t>农民新型非农化、职业化。</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村庄环境优美、生态和谐依据自身条件将本次规划定位为：自然山水型。</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保护规划</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村庄发展依托生态文明建设，保护佤族文化，保护生态环境、保护绿水青山。</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保护生态环境，严格遵守法律法规，保护生态红线，保护基本农田。</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保护民族风俗，对村庄山神、水源林、墓地等划定保护区域。</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保护历史传承，对古树、古庙、古井、古民居、古道、古遗迹等历史物质文化遗产，民族风俗、民族歌舞、民族文化、历史传说、手艺传承、民族乐器等非物质文化遗产进行保护与传承。</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特色风貌</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规划力求将山水、田园、绿化、村寨各项建设用地有机地融为一体。在使用民族风貌特色的同时，更注重对规划特色的挖掘，力求通过规划来创造和体现出昔勒村老鹰寨村俊秀的自然风光。</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通过对现状地形的分析和功能的布局，将绿地、自然景观和建设用地有机结合，形成绿在村中心，房由土里长，村被田园围的景致，充分发掘和创造出昔勒村老鹰寨村独具魅力的景观特色和清新宜人的居住环境。</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在建筑方面，保持沧源佤族特色建筑风格，将佤族特色的民居文化融合在村寨建设之中，通过合理的规划和精心的设计，使得村寨的民族特色景观和生态农业，得以充分展现，同时向人们展现出一个环境优美、和谐富足、景色秀丽又具有地方特色的宜居型村庄形象。</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村庄建设规划</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投资概况</w:t>
      </w:r>
    </w:p>
    <w:p>
      <w:pPr>
        <w:ind w:firstLine="640" w:firstLineChars="200"/>
        <w:rPr>
          <w:rFonts w:ascii="宋体" w:hAnsi="宋体" w:eastAsia="宋体"/>
          <w:sz w:val="32"/>
          <w:szCs w:val="32"/>
        </w:rPr>
      </w:pPr>
      <w:r>
        <w:rPr>
          <w:rFonts w:hint="eastAsia" w:ascii="宋体" w:hAnsi="宋体" w:eastAsia="宋体"/>
          <w:sz w:val="32"/>
          <w:szCs w:val="32"/>
        </w:rPr>
        <w:t>项目计划投资金566.78万元，其中：上级补助521.88万元，群众自筹44.9万元。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道路交通建设</w:t>
      </w:r>
    </w:p>
    <w:p>
      <w:pPr>
        <w:ind w:left="210" w:leftChars="100" w:firstLine="320" w:firstLineChars="100"/>
        <w:rPr>
          <w:rFonts w:ascii="宋体" w:hAnsi="宋体" w:eastAsia="宋体"/>
          <w:sz w:val="32"/>
          <w:szCs w:val="32"/>
        </w:rPr>
      </w:pPr>
      <w:r>
        <w:rPr>
          <w:rFonts w:hint="eastAsia" w:ascii="宋体" w:hAnsi="宋体" w:eastAsia="宋体"/>
          <w:sz w:val="32"/>
          <w:szCs w:val="32"/>
        </w:rPr>
        <w:t>概算总投资41.58万元。</w:t>
      </w:r>
    </w:p>
    <w:p>
      <w:pPr>
        <w:ind w:left="210" w:leftChars="100" w:firstLine="320" w:firstLineChars="100"/>
        <w:rPr>
          <w:rFonts w:ascii="宋体" w:hAnsi="宋体" w:eastAsia="宋体"/>
          <w:sz w:val="32"/>
          <w:szCs w:val="32"/>
        </w:rPr>
      </w:pPr>
      <w:r>
        <w:rPr>
          <w:rFonts w:hint="eastAsia" w:ascii="宋体" w:hAnsi="宋体" w:eastAsia="宋体"/>
          <w:sz w:val="32"/>
          <w:szCs w:val="32"/>
        </w:rPr>
        <w:t>1#道路，混凝土硬化，长275m，宽度4.0m，厚度20cm，面积1100平方米，投资单价200元/平方米，概算投资22万元。</w:t>
      </w:r>
    </w:p>
    <w:p>
      <w:pPr>
        <w:ind w:left="210" w:leftChars="100" w:firstLine="320" w:firstLineChars="100"/>
        <w:rPr>
          <w:rFonts w:ascii="宋体" w:hAnsi="宋体" w:eastAsia="宋体"/>
          <w:sz w:val="32"/>
          <w:szCs w:val="32"/>
        </w:rPr>
      </w:pPr>
      <w:r>
        <w:rPr>
          <w:rFonts w:hint="eastAsia" w:ascii="宋体" w:hAnsi="宋体" w:eastAsia="宋体"/>
          <w:sz w:val="32"/>
          <w:szCs w:val="32"/>
        </w:rPr>
        <w:t>2#道路，混凝土硬化，长20m，宽度3.5m，厚度20cm，面积70平方米，投资单价200元/平方米，概算投资1.4万元。</w:t>
      </w:r>
    </w:p>
    <w:p>
      <w:pPr>
        <w:ind w:left="210" w:leftChars="100" w:firstLine="320" w:firstLineChars="100"/>
        <w:rPr>
          <w:rFonts w:ascii="宋体" w:hAnsi="宋体" w:eastAsia="宋体"/>
          <w:sz w:val="32"/>
          <w:szCs w:val="32"/>
        </w:rPr>
      </w:pPr>
      <w:r>
        <w:rPr>
          <w:rFonts w:hint="eastAsia" w:ascii="宋体" w:hAnsi="宋体" w:eastAsia="宋体"/>
          <w:sz w:val="32"/>
          <w:szCs w:val="32"/>
        </w:rPr>
        <w:t>建设村内路步行道1010m，宽度1m-2m，厚度10cm，投资单价120元/平方米，概算总投资18.18万元。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供水工程建设</w:t>
      </w:r>
    </w:p>
    <w:p>
      <w:pPr>
        <w:ind w:left="210" w:leftChars="100" w:firstLine="640" w:firstLineChars="200"/>
        <w:rPr>
          <w:rFonts w:ascii="宋体" w:hAnsi="宋体" w:eastAsia="宋体"/>
          <w:sz w:val="32"/>
          <w:szCs w:val="32"/>
        </w:rPr>
      </w:pPr>
      <w:r>
        <w:rPr>
          <w:rFonts w:hint="eastAsia" w:ascii="宋体" w:hAnsi="宋体" w:eastAsia="宋体"/>
          <w:sz w:val="32"/>
          <w:szCs w:val="32"/>
        </w:rPr>
        <w:t>概算总投资60万元。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实施人畜饮水工程1件，新建压力蓄水池150m³，概算投资15万元。</w:t>
      </w:r>
    </w:p>
    <w:p>
      <w:pPr>
        <w:ind w:left="210" w:leftChars="100" w:firstLine="640" w:firstLineChars="200"/>
        <w:rPr>
          <w:rFonts w:ascii="宋体" w:hAnsi="宋体" w:eastAsia="宋体"/>
          <w:sz w:val="32"/>
          <w:szCs w:val="32"/>
        </w:rPr>
      </w:pPr>
      <w:r>
        <w:rPr>
          <w:rFonts w:hint="eastAsia" w:ascii="宋体" w:hAnsi="宋体" w:eastAsia="宋体"/>
          <w:sz w:val="32"/>
          <w:szCs w:val="32"/>
        </w:rPr>
        <w:t>架设100mm供水主管道长4km，概算投资40万元。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实施40mm入户支管建设，管长1km，概算投资10万元。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排水工程及污水处理设施建设</w:t>
      </w:r>
    </w:p>
    <w:p>
      <w:pPr>
        <w:ind w:left="210" w:leftChars="100" w:firstLine="640" w:firstLineChars="200"/>
        <w:rPr>
          <w:rFonts w:ascii="宋体" w:hAnsi="宋体" w:eastAsia="宋体"/>
          <w:sz w:val="32"/>
          <w:szCs w:val="32"/>
        </w:rPr>
      </w:pPr>
      <w:r>
        <w:rPr>
          <w:rFonts w:hint="eastAsia" w:ascii="宋体" w:hAnsi="宋体" w:eastAsia="宋体"/>
          <w:sz w:val="32"/>
          <w:szCs w:val="32"/>
        </w:rPr>
        <w:t>概算总投资73.4万元。</w:t>
      </w:r>
    </w:p>
    <w:p>
      <w:pPr>
        <w:ind w:left="210" w:leftChars="100" w:firstLine="640" w:firstLineChars="200"/>
        <w:rPr>
          <w:rFonts w:ascii="宋体" w:hAnsi="宋体" w:eastAsia="宋体"/>
          <w:sz w:val="32"/>
          <w:szCs w:val="32"/>
        </w:rPr>
      </w:pPr>
      <w:r>
        <w:rPr>
          <w:rFonts w:hint="eastAsia" w:ascii="宋体" w:hAnsi="宋体" w:eastAsia="宋体"/>
          <w:sz w:val="32"/>
          <w:szCs w:val="32"/>
        </w:rPr>
        <w:t>全村建设排水沟，全长1150m，设计标准管径25cm，每25米设置1个检查井，投资单价360元/m（含检查井），概算投资41.4万元</w:t>
      </w:r>
    </w:p>
    <w:p>
      <w:pPr>
        <w:ind w:left="210" w:leftChars="100" w:firstLine="640" w:firstLineChars="200"/>
        <w:rPr>
          <w:rFonts w:ascii="宋体" w:hAnsi="宋体" w:eastAsia="宋体"/>
          <w:sz w:val="32"/>
          <w:szCs w:val="32"/>
        </w:rPr>
      </w:pPr>
      <w:r>
        <w:rPr>
          <w:rFonts w:hint="eastAsia" w:ascii="宋体" w:hAnsi="宋体" w:eastAsia="宋体"/>
          <w:sz w:val="32"/>
          <w:szCs w:val="32"/>
        </w:rPr>
        <w:t>新建排污支管，总计长1000m，直径15cm，投资单价120元/m，概算投资12万元。</w:t>
      </w:r>
    </w:p>
    <w:p>
      <w:pPr>
        <w:ind w:left="210" w:leftChars="100" w:firstLine="640" w:firstLineChars="200"/>
        <w:rPr>
          <w:rFonts w:ascii="宋体" w:hAnsi="宋体" w:eastAsia="宋体"/>
          <w:sz w:val="32"/>
          <w:szCs w:val="32"/>
        </w:rPr>
      </w:pPr>
      <w:r>
        <w:rPr>
          <w:rFonts w:hint="eastAsia" w:ascii="宋体" w:hAnsi="宋体" w:eastAsia="宋体"/>
          <w:sz w:val="32"/>
          <w:szCs w:val="32"/>
        </w:rPr>
        <w:t>新建生态氧化池1座，占地面积30平方米，计划投资20万元（含土地补偿费）。</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消防工程建设</w:t>
      </w:r>
    </w:p>
    <w:p>
      <w:pPr>
        <w:ind w:left="210" w:leftChars="100" w:firstLine="640" w:firstLineChars="200"/>
        <w:rPr>
          <w:rFonts w:ascii="宋体" w:hAnsi="宋体" w:eastAsia="宋体"/>
          <w:sz w:val="32"/>
          <w:szCs w:val="32"/>
        </w:rPr>
      </w:pPr>
      <w:r>
        <w:rPr>
          <w:rFonts w:hint="eastAsia" w:ascii="宋体" w:hAnsi="宋体" w:eastAsia="宋体"/>
          <w:sz w:val="32"/>
          <w:szCs w:val="32"/>
        </w:rPr>
        <w:t>概算总投资15.6万元。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实施建设室外消火栓2个，投资单价3000元/个，概算投资0.6万元。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实施消防水池建设工程，建设消防水池1座，水池容量为200m³，概算投资为15万元。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环卫设施建设</w:t>
      </w:r>
    </w:p>
    <w:p>
      <w:pPr>
        <w:ind w:firstLine="640" w:firstLineChars="200"/>
        <w:rPr>
          <w:rFonts w:ascii="宋体" w:hAnsi="宋体" w:eastAsia="宋体"/>
          <w:sz w:val="32"/>
          <w:szCs w:val="32"/>
        </w:rPr>
      </w:pPr>
      <w:r>
        <w:rPr>
          <w:rFonts w:hint="eastAsia" w:ascii="宋体" w:hAnsi="宋体" w:eastAsia="宋体"/>
          <w:sz w:val="32"/>
          <w:szCs w:val="32"/>
        </w:rPr>
        <w:t>概算总投资8万元。</w:t>
      </w:r>
    </w:p>
    <w:p>
      <w:pPr>
        <w:ind w:firstLine="640" w:firstLineChars="200"/>
        <w:rPr>
          <w:rFonts w:ascii="宋体" w:hAnsi="宋体" w:eastAsia="宋体"/>
          <w:sz w:val="32"/>
          <w:szCs w:val="32"/>
        </w:rPr>
      </w:pPr>
      <w:r>
        <w:rPr>
          <w:rFonts w:hint="eastAsia" w:ascii="宋体" w:hAnsi="宋体" w:eastAsia="宋体"/>
          <w:sz w:val="32"/>
          <w:szCs w:val="32"/>
        </w:rPr>
        <w:t>（1）规划建设2个垃圾，投资单价10000元/个，估算总投资2万元。</w:t>
      </w:r>
    </w:p>
    <w:p>
      <w:pPr>
        <w:ind w:firstLine="640" w:firstLineChars="200"/>
        <w:rPr>
          <w:rFonts w:ascii="宋体" w:hAnsi="宋体" w:eastAsia="宋体"/>
          <w:sz w:val="32"/>
          <w:szCs w:val="32"/>
        </w:rPr>
      </w:pPr>
      <w:r>
        <w:rPr>
          <w:rFonts w:hint="eastAsia" w:ascii="宋体" w:hAnsi="宋体" w:eastAsia="宋体"/>
          <w:sz w:val="32"/>
          <w:szCs w:val="32"/>
        </w:rPr>
        <w:t>（2）规划建设1个垃圾公厕，投资单价60000元/座，估算总投资6万元。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亮化工程建设</w:t>
      </w:r>
    </w:p>
    <w:p>
      <w:pPr>
        <w:ind w:firstLine="640" w:firstLineChars="200"/>
        <w:rPr>
          <w:rFonts w:ascii="宋体" w:hAnsi="宋体" w:eastAsia="宋体"/>
          <w:sz w:val="32"/>
          <w:szCs w:val="32"/>
        </w:rPr>
      </w:pPr>
      <w:r>
        <w:rPr>
          <w:rFonts w:hint="eastAsia" w:ascii="宋体" w:hAnsi="宋体" w:eastAsia="宋体"/>
          <w:sz w:val="32"/>
          <w:szCs w:val="32"/>
        </w:rPr>
        <w:t>概算总投资24万元。</w:t>
      </w:r>
    </w:p>
    <w:p>
      <w:pPr>
        <w:ind w:firstLine="640" w:firstLineChars="200"/>
        <w:rPr>
          <w:rFonts w:ascii="宋体" w:hAnsi="宋体" w:eastAsia="宋体"/>
          <w:sz w:val="32"/>
          <w:szCs w:val="32"/>
        </w:rPr>
      </w:pPr>
      <w:r>
        <w:rPr>
          <w:rFonts w:hint="eastAsia" w:ascii="宋体" w:hAnsi="宋体" w:eastAsia="宋体"/>
          <w:sz w:val="32"/>
          <w:szCs w:val="32"/>
        </w:rPr>
        <w:t>自然村规划安装40盏太阳能路灯，投资单价6000元/盏，概算总投资24万元。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民居建设</w:t>
      </w:r>
    </w:p>
    <w:p>
      <w:pPr>
        <w:ind w:firstLine="640" w:firstLineChars="200"/>
        <w:rPr>
          <w:rFonts w:ascii="宋体" w:hAnsi="宋体" w:eastAsia="宋体"/>
          <w:sz w:val="32"/>
          <w:szCs w:val="32"/>
        </w:rPr>
      </w:pPr>
      <w:r>
        <w:rPr>
          <w:rFonts w:hint="eastAsia" w:ascii="宋体" w:hAnsi="宋体" w:eastAsia="宋体"/>
          <w:sz w:val="32"/>
          <w:szCs w:val="32"/>
        </w:rPr>
        <w:t>概算总投资142.5万元。</w:t>
      </w:r>
    </w:p>
    <w:p>
      <w:pPr>
        <w:ind w:firstLine="640" w:firstLineChars="200"/>
        <w:rPr>
          <w:rFonts w:ascii="宋体" w:hAnsi="宋体" w:eastAsia="宋体"/>
          <w:sz w:val="32"/>
          <w:szCs w:val="32"/>
        </w:rPr>
      </w:pPr>
      <w:r>
        <w:rPr>
          <w:rFonts w:hint="eastAsia" w:ascii="宋体" w:hAnsi="宋体" w:eastAsia="宋体"/>
          <w:sz w:val="32"/>
          <w:szCs w:val="32"/>
        </w:rPr>
        <w:t>实施57户民居房屋外包装，突出佤族风格和文化元素，投资单价25000元/户，概算总投资142.5万元。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产业发展建设</w:t>
      </w:r>
    </w:p>
    <w:p>
      <w:pPr>
        <w:ind w:firstLine="640" w:firstLineChars="200"/>
        <w:rPr>
          <w:rFonts w:ascii="宋体" w:hAnsi="宋体" w:eastAsia="宋体"/>
          <w:sz w:val="32"/>
          <w:szCs w:val="32"/>
        </w:rPr>
      </w:pPr>
      <w:r>
        <w:rPr>
          <w:rFonts w:hint="eastAsia" w:ascii="宋体" w:hAnsi="宋体" w:eastAsia="宋体"/>
          <w:sz w:val="32"/>
          <w:szCs w:val="32"/>
        </w:rPr>
        <w:t>概算总投资190万元。</w:t>
      </w:r>
    </w:p>
    <w:p>
      <w:pPr>
        <w:ind w:firstLine="640" w:firstLineChars="200"/>
        <w:rPr>
          <w:rFonts w:ascii="宋体" w:hAnsi="宋体" w:eastAsia="宋体"/>
          <w:sz w:val="32"/>
          <w:szCs w:val="32"/>
        </w:rPr>
      </w:pPr>
      <w:r>
        <w:rPr>
          <w:rFonts w:hint="eastAsia" w:ascii="宋体" w:hAnsi="宋体" w:eastAsia="宋体"/>
          <w:sz w:val="32"/>
          <w:szCs w:val="32"/>
        </w:rPr>
        <w:t>（1）土地整理</w:t>
      </w:r>
      <w:r>
        <w:rPr>
          <w:rFonts w:ascii="宋体" w:hAnsi="宋体" w:eastAsia="宋体"/>
          <w:sz w:val="32"/>
          <w:szCs w:val="32"/>
        </w:rPr>
        <w:t>,</w:t>
      </w:r>
      <w:r>
        <w:rPr>
          <w:rFonts w:hint="eastAsia" w:ascii="宋体" w:hAnsi="宋体" w:eastAsia="宋体"/>
          <w:sz w:val="32"/>
          <w:szCs w:val="32"/>
        </w:rPr>
        <w:t>实施农田土地综合整治项目600亩，计划投资60万元。</w:t>
      </w:r>
    </w:p>
    <w:p>
      <w:pPr>
        <w:ind w:firstLine="640" w:firstLineChars="200"/>
        <w:rPr>
          <w:rFonts w:ascii="宋体" w:hAnsi="宋体" w:eastAsia="宋体"/>
          <w:sz w:val="32"/>
          <w:szCs w:val="32"/>
        </w:rPr>
      </w:pPr>
      <w:r>
        <w:rPr>
          <w:rFonts w:hint="eastAsia" w:ascii="宋体" w:hAnsi="宋体" w:eastAsia="宋体"/>
          <w:sz w:val="32"/>
          <w:szCs w:val="32"/>
        </w:rPr>
        <w:t>（2）养殖。规划养殖小区1个，概算投资30万元。</w:t>
      </w:r>
    </w:p>
    <w:p>
      <w:pPr>
        <w:ind w:firstLine="640" w:firstLineChars="200"/>
        <w:rPr>
          <w:rFonts w:ascii="宋体" w:hAnsi="宋体" w:eastAsia="宋体"/>
          <w:sz w:val="32"/>
          <w:szCs w:val="32"/>
        </w:rPr>
      </w:pPr>
      <w:r>
        <w:rPr>
          <w:rFonts w:hint="eastAsia" w:ascii="宋体" w:hAnsi="宋体" w:eastAsia="宋体"/>
          <w:sz w:val="32"/>
          <w:szCs w:val="32"/>
        </w:rPr>
        <w:t>（3）种植。实施甘蔗种植300亩，水稻种植100亩，玉米种植200亩，茶叶种植100亩，累计投资概算100万元。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绿化美化建设</w:t>
      </w:r>
    </w:p>
    <w:p>
      <w:pPr>
        <w:ind w:firstLine="640" w:firstLineChars="200"/>
        <w:rPr>
          <w:rFonts w:ascii="宋体" w:hAnsi="宋体" w:eastAsia="宋体"/>
          <w:sz w:val="32"/>
          <w:szCs w:val="32"/>
        </w:rPr>
      </w:pPr>
      <w:r>
        <w:rPr>
          <w:rFonts w:hint="eastAsia" w:ascii="宋体" w:hAnsi="宋体" w:eastAsia="宋体"/>
          <w:sz w:val="32"/>
          <w:szCs w:val="32"/>
        </w:rPr>
        <w:t>概算投资11.7万元。</w:t>
      </w:r>
    </w:p>
    <w:p>
      <w:pPr>
        <w:ind w:firstLine="640" w:firstLineChars="200"/>
        <w:rPr>
          <w:rFonts w:ascii="宋体" w:hAnsi="宋体" w:eastAsia="宋体"/>
          <w:sz w:val="32"/>
          <w:szCs w:val="32"/>
        </w:rPr>
      </w:pPr>
      <w:r>
        <w:rPr>
          <w:rFonts w:hint="eastAsia" w:ascii="宋体" w:hAnsi="宋体" w:eastAsia="宋体"/>
          <w:sz w:val="32"/>
          <w:szCs w:val="32"/>
        </w:rPr>
        <w:t>实施进村入户主干道绿化工程，以三角梅交叉间种方式实施绿化，共需种植60棵，补助1000元/棵，概算投资6万元。</w:t>
      </w:r>
    </w:p>
    <w:p>
      <w:pPr>
        <w:ind w:firstLine="640" w:firstLineChars="200"/>
        <w:rPr>
          <w:rFonts w:ascii="宋体" w:hAnsi="宋体" w:eastAsia="宋体"/>
          <w:sz w:val="32"/>
          <w:szCs w:val="32"/>
        </w:rPr>
      </w:pPr>
      <w:r>
        <w:rPr>
          <w:rFonts w:hint="eastAsia" w:ascii="宋体" w:hAnsi="宋体" w:eastAsia="宋体"/>
          <w:sz w:val="32"/>
          <w:szCs w:val="32"/>
        </w:rPr>
        <w:t>实施庭院绿化美化工程，每户农户庭院及周边至少种植5株本地果木，共需种植285棵，成活1棵补助200元，概算投资5.7万元。</w:t>
      </w:r>
    </w:p>
    <w:p>
      <w:pPr>
        <w:pStyle w:val="6"/>
        <w:numPr>
          <w:ilvl w:val="0"/>
          <w:numId w:val="4"/>
        </w:numPr>
        <w:ind w:firstLineChars="0"/>
        <w:outlineLvl w:val="1"/>
        <w:rPr>
          <w:rFonts w:ascii="宋体" w:hAnsi="宋体" w:eastAsia="宋体" w:cs="FZFSK--GBK1-0"/>
          <w:kern w:val="0"/>
          <w:sz w:val="32"/>
          <w:szCs w:val="32"/>
        </w:rPr>
      </w:pPr>
      <w:r>
        <w:rPr>
          <w:rFonts w:hint="eastAsia" w:ascii="宋体" w:hAnsi="宋体" w:eastAsia="宋体"/>
          <w:b/>
          <w:sz w:val="32"/>
          <w:szCs w:val="32"/>
        </w:rPr>
        <w:t>用地规划</w:t>
      </w:r>
    </w:p>
    <w:p>
      <w:pPr>
        <w:pStyle w:val="6"/>
        <w:ind w:firstLine="640"/>
        <w:rPr>
          <w:rFonts w:ascii="宋体" w:hAnsi="宋体" w:eastAsia="宋体"/>
          <w:sz w:val="32"/>
          <w:szCs w:val="32"/>
        </w:rPr>
      </w:pPr>
      <w:r>
        <w:rPr>
          <w:rFonts w:hint="eastAsia" w:ascii="宋体" w:hAnsi="宋体" w:eastAsia="宋体"/>
          <w:sz w:val="32"/>
          <w:szCs w:val="32"/>
        </w:rPr>
        <w:t>划定村庄建设边界，规划村庄预留发展建设面积3.4亩。</w:t>
      </w:r>
    </w:p>
    <w:p>
      <w:pPr>
        <w:pStyle w:val="6"/>
        <w:ind w:firstLine="640"/>
        <w:rPr>
          <w:rFonts w:ascii="宋体" w:hAnsi="宋体" w:eastAsia="宋体" w:cs="FZFSK--GBK1-0"/>
          <w:kern w:val="0"/>
          <w:sz w:val="32"/>
          <w:szCs w:val="32"/>
        </w:rPr>
      </w:pP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规划管理</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（一）广泛深入宣传城乡规划法律法规和村庄规划内容，提高群众的规划意识、法治意识，教育、引导群众自觉遵守规划，自觉按照规定和要求规范建设、管理。</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（三）严格执行城乡清洁相关法律法规，开展农村人居环境提升行动，提高村庄文明程度。</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（四）加强监督管理，将规划的规范性内容和禁止性内容列入村规民约，发挥好村民自治、村民相互监督作用，共同维护规划的严肃性和法律性。</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（五）在自然村振兴理事会成员中，明确庄规划建设专管员，发挥好村庄规划建设专管员作用，加大违法违规建筑治理，发现一起拆除一起，确保规划有效实施。</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规划图件</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（一）自然村域规划图（见附件1）</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（二）村庄建设规划图（见附件2）</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（三）规划建设项目表（见附件3）</w:t>
      </w:r>
    </w:p>
    <w:p>
      <w:pPr>
        <w:pStyle w:val="6"/>
        <w:numPr>
          <w:ilvl w:val="0"/>
          <w:numId w:val="5"/>
        </w:numPr>
        <w:autoSpaceDE w:val="0"/>
        <w:autoSpaceDN w:val="0"/>
        <w:adjustRightInd w:val="0"/>
        <w:ind w:firstLineChars="0"/>
        <w:rPr>
          <w:rFonts w:ascii="宋体" w:hAnsi="宋体" w:eastAsia="宋体"/>
          <w:sz w:val="32"/>
          <w:szCs w:val="32"/>
        </w:rPr>
      </w:pPr>
      <w:r>
        <w:rPr>
          <w:rFonts w:hint="eastAsia" w:ascii="宋体" w:hAnsi="宋体" w:eastAsia="宋体"/>
          <w:sz w:val="32"/>
          <w:szCs w:val="32"/>
        </w:rPr>
        <w:t>自然村村规民约（见附件4）</w:t>
      </w:r>
    </w:p>
    <w:p>
      <w:pPr>
        <w:pStyle w:val="6"/>
        <w:numPr>
          <w:ilvl w:val="3"/>
          <w:numId w:val="1"/>
        </w:numPr>
        <w:autoSpaceDE w:val="0"/>
        <w:autoSpaceDN w:val="0"/>
        <w:adjustRightInd w:val="0"/>
        <w:ind w:left="0" w:firstLine="0" w:firstLineChars="0"/>
        <w:jc w:val="left"/>
        <w:outlineLvl w:val="0"/>
        <w:rPr>
          <w:rFonts w:ascii="宋体" w:hAnsi="宋体" w:eastAsia="宋体"/>
          <w:b/>
          <w:sz w:val="32"/>
          <w:szCs w:val="32"/>
        </w:rPr>
      </w:pPr>
      <w:r>
        <w:rPr>
          <w:rFonts w:hint="eastAsia" w:ascii="宋体" w:hAnsi="宋体" w:eastAsia="宋体"/>
          <w:b/>
          <w:sz w:val="32"/>
          <w:szCs w:val="32"/>
        </w:rPr>
        <w:t>规划小组名单</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组长：田红疆</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常务副组长：田学文</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副组长：李江红、李志银、赵尼倒、李永新、李红英</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成 员： 李永军、陈淑敏、田学明、肖永明、田虎、丁云华、李雪斌、李永华、李福祥、李明军、田卫军、肖红明、赵光亮、李军明、田红军、肖红兰、李花、娜莫、李鹏、李怀东、田世昌、田志红、田永军、李春花、田国庆、田春花、田艾搞、田艾块、肖尼块、田赛改、田尼嘎、李艾正、田艾嘎、扎克、李永强、田三木嘎、赵学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ZFSK--GBK1-0">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881"/>
    <w:multiLevelType w:val="multilevel"/>
    <w:tmpl w:val="03296881"/>
    <w:lvl w:ilvl="0" w:tentative="0">
      <w:start w:val="4"/>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0665CC1"/>
    <w:multiLevelType w:val="multilevel"/>
    <w:tmpl w:val="10665CC1"/>
    <w:lvl w:ilvl="0" w:tentative="0">
      <w:start w:val="1"/>
      <w:numFmt w:val="chineseCountingThousand"/>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8B6A15"/>
    <w:multiLevelType w:val="multilevel"/>
    <w:tmpl w:val="138B6A15"/>
    <w:lvl w:ilvl="0" w:tentative="0">
      <w:start w:val="1"/>
      <w:numFmt w:val="chineseCountingThousand"/>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3E709E"/>
    <w:multiLevelType w:val="multilevel"/>
    <w:tmpl w:val="593E709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chineseCountingThousand"/>
      <w:suff w:val="nothing"/>
      <w:lvlText w:val="%4、"/>
      <w:lvlJc w:val="left"/>
      <w:pPr>
        <w:ind w:left="562"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F82908"/>
    <w:multiLevelType w:val="multilevel"/>
    <w:tmpl w:val="6CF82908"/>
    <w:lvl w:ilvl="0" w:tentative="0">
      <w:start w:val="1"/>
      <w:numFmt w:val="chineseCountingThousand"/>
      <w:suff w:val="nothing"/>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21CC"/>
    <w:rsid w:val="000162EB"/>
    <w:rsid w:val="00081D90"/>
    <w:rsid w:val="000D72B5"/>
    <w:rsid w:val="001451E8"/>
    <w:rsid w:val="001477F6"/>
    <w:rsid w:val="001666F6"/>
    <w:rsid w:val="00181DD1"/>
    <w:rsid w:val="00192F27"/>
    <w:rsid w:val="00195408"/>
    <w:rsid w:val="001969DE"/>
    <w:rsid w:val="001D461B"/>
    <w:rsid w:val="00211659"/>
    <w:rsid w:val="00253357"/>
    <w:rsid w:val="002A1886"/>
    <w:rsid w:val="002C109B"/>
    <w:rsid w:val="00336941"/>
    <w:rsid w:val="00347132"/>
    <w:rsid w:val="003C6F07"/>
    <w:rsid w:val="00416B21"/>
    <w:rsid w:val="00477B14"/>
    <w:rsid w:val="004C116E"/>
    <w:rsid w:val="00522E50"/>
    <w:rsid w:val="005A1CA3"/>
    <w:rsid w:val="005A35B6"/>
    <w:rsid w:val="005C1CFD"/>
    <w:rsid w:val="005E0BEA"/>
    <w:rsid w:val="005F73A0"/>
    <w:rsid w:val="006034EF"/>
    <w:rsid w:val="006432EF"/>
    <w:rsid w:val="006445A7"/>
    <w:rsid w:val="006D7C10"/>
    <w:rsid w:val="006F31A0"/>
    <w:rsid w:val="00707DC3"/>
    <w:rsid w:val="007274ED"/>
    <w:rsid w:val="007911E8"/>
    <w:rsid w:val="007A24FD"/>
    <w:rsid w:val="007A3272"/>
    <w:rsid w:val="007D73CF"/>
    <w:rsid w:val="00826536"/>
    <w:rsid w:val="00850C93"/>
    <w:rsid w:val="00865264"/>
    <w:rsid w:val="00877E5B"/>
    <w:rsid w:val="008B4D81"/>
    <w:rsid w:val="00925420"/>
    <w:rsid w:val="0097520D"/>
    <w:rsid w:val="009D2AD0"/>
    <w:rsid w:val="009D7B68"/>
    <w:rsid w:val="00A221CC"/>
    <w:rsid w:val="00A23ED0"/>
    <w:rsid w:val="00A5507E"/>
    <w:rsid w:val="00A57256"/>
    <w:rsid w:val="00A63C75"/>
    <w:rsid w:val="00AC2736"/>
    <w:rsid w:val="00B14F84"/>
    <w:rsid w:val="00B47788"/>
    <w:rsid w:val="00B76DAC"/>
    <w:rsid w:val="00B87E69"/>
    <w:rsid w:val="00BE70AB"/>
    <w:rsid w:val="00C053F2"/>
    <w:rsid w:val="00C11812"/>
    <w:rsid w:val="00C14930"/>
    <w:rsid w:val="00C60DD8"/>
    <w:rsid w:val="00C80F1D"/>
    <w:rsid w:val="00CA7B08"/>
    <w:rsid w:val="00CC6F98"/>
    <w:rsid w:val="00CE4A03"/>
    <w:rsid w:val="00D070C3"/>
    <w:rsid w:val="00D223B2"/>
    <w:rsid w:val="00D22AD0"/>
    <w:rsid w:val="00D465D4"/>
    <w:rsid w:val="00D949EC"/>
    <w:rsid w:val="00DE2850"/>
    <w:rsid w:val="00E115EE"/>
    <w:rsid w:val="00E92BEA"/>
    <w:rsid w:val="00EE19B1"/>
    <w:rsid w:val="00EF640A"/>
    <w:rsid w:val="00F41FD8"/>
    <w:rsid w:val="00F54F18"/>
    <w:rsid w:val="00F57145"/>
    <w:rsid w:val="00F806F9"/>
    <w:rsid w:val="00FA4223"/>
    <w:rsid w:val="027E259F"/>
    <w:rsid w:val="1393060F"/>
    <w:rsid w:val="1ACA2B71"/>
    <w:rsid w:val="263152FD"/>
    <w:rsid w:val="5AFE1AC6"/>
    <w:rsid w:val="67C0357E"/>
    <w:rsid w:val="6D6370DF"/>
    <w:rsid w:val="7AE428C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字符"/>
    <w:basedOn w:val="4"/>
    <w:link w:val="3"/>
    <w:qFormat/>
    <w:uiPriority w:val="99"/>
    <w:rPr>
      <w:kern w:val="2"/>
      <w:sz w:val="18"/>
      <w:szCs w:val="18"/>
    </w:rPr>
  </w:style>
  <w:style w:type="character" w:customStyle="1" w:styleId="8">
    <w:name w:val="页脚 字符"/>
    <w:basedOn w:val="4"/>
    <w:link w:val="2"/>
    <w:qFormat/>
    <w:uiPriority w:val="99"/>
    <w:rPr>
      <w:kern w:val="2"/>
      <w:sz w:val="18"/>
      <w:szCs w:val="18"/>
    </w:rPr>
  </w:style>
  <w:style w:type="paragraph" w:customStyle="1" w:styleId="9">
    <w:name w:val="_Style 1"/>
    <w:basedOn w:val="1"/>
    <w:qFormat/>
    <w:uiPriority w:val="34"/>
    <w:pPr>
      <w:spacing w:before="260" w:line="360" w:lineRule="auto"/>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525</Words>
  <Characters>2999</Characters>
  <Lines>24</Lines>
  <Paragraphs>7</Paragraphs>
  <TotalTime>0</TotalTime>
  <ScaleCrop>false</ScaleCrop>
  <LinksUpToDate>false</LinksUpToDate>
  <CharactersWithSpaces>3517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Administrator</cp:lastModifiedBy>
  <dcterms:modified xsi:type="dcterms:W3CDTF">2024-02-29T11:36:26Z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