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9"/>
        <w:tblpPr w:leftFromText="180" w:rightFromText="180" w:vertAnchor="text" w:horzAnchor="page" w:tblpX="1004" w:tblpY="431"/>
        <w:tblOverlap w:val="never"/>
        <w:tblW w:w="10155" w:type="dxa"/>
        <w:tblCellSpacing w:w="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8" w:hRule="atLeast"/>
          <w:tblCellSpacing w:w="0" w:type="dxa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20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9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87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0" w:name="OLE_LINK1"/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关于立项实施永丁片区农旅综合开发项目助力乡村振兴的提案</w:t>
                  </w:r>
                  <w:bookmarkEnd w:id="0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李云龙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勐来乡农业综合服务中心职工、勐来村党总支部书记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13578333592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4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9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10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3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right="0" w:rightChars="0" w:firstLine="560" w:firstLineChars="2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3" w:name="_GoBack"/>
                  <w:bookmarkEnd w:id="3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请县发展改革局牵头，县文化旅游局、县乡村振兴局、县水务局、县林业和草原局、县自然资源局协助，共同研究办理并给予答复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勐来乡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eastAsia="zh-CN"/>
        </w:rPr>
        <w:t>永安村位于勐来乡东北部，距乡政府驻地17公里。全村国土面积23.72平方公里，海拔为1670米，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辖区共有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eastAsia="zh-CN"/>
        </w:rPr>
        <w:t>10个自然村12个村民小组，共有524户1983人。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丁来村位于乡政府驻地的东面，距乡政府驻地15公里。全村国土面积22平方公里，海拔为1525米。辖区共有7个自然村11个村民小组，共有340户1278人。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eastAsia="zh-CN"/>
        </w:rPr>
        <w:t>近年来由于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永安村、丁来村产业发展滞后，传统产业基础老化，群众增收致富路径少，为了解决永安村、丁来村传统产业发展制约瓶颈，勐来乡党委政府结合司岗里溶洞、崖画2号点、丁来遗址等国家级，省级、市级文物保护单位，勐来大峡谷农旅一体化项目实施等优势，提出申报勐来乡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永丁片区农旅综合开发项目，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拓宽群众收入渠道，逐步提高群众经济收入。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一、项目建设内容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（一）勐来乡永安村永安出水洞旅游开发。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永安出水洞旅游开发，主要是实施农旅结合相关基础设施，出水洞片区基础设施建设，计划总投资2000万元。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（二）勐来乡丁来村产业基础设施建设项目。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1.土地平整500亩，3000元/亩，计划投资150万元；2.新建灌溉沟渠4公里，500元/米，计划投资200万元；3.河道治理1公里，2000元/米，计划投资200万元；4.水产养殖50亩，10000元/亩，计划投资50万元。计划总投资500万元。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二、项目效益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通过实施改项目后的经济效应分析：一是项目建成后可以有效调整产业结构，通过甘蔗转型烤烟轮作500亩，产值可达310万元，产值增幅67.7%</w:t>
      </w:r>
      <w:bookmarkStart w:id="1" w:name="_Toc12175"/>
      <w:bookmarkStart w:id="2" w:name="_Toc1430"/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。</w:t>
      </w:r>
      <w:bookmarkEnd w:id="1"/>
      <w:bookmarkEnd w:id="2"/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eastAsia="zh-CN"/>
        </w:rPr>
        <w:t>是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</w:rPr>
        <w:t>项目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/>
        </w:rPr>
        <w:t>建成后，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为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打造全县全域旅游、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促进</w:t>
      </w:r>
      <w:r>
        <w:rPr>
          <w:rFonts w:hint="eastAsia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全民健身的发展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徒步健身</w:t>
      </w:r>
      <w:r>
        <w:rPr>
          <w:rFonts w:hint="eastAsia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带动休</w:t>
      </w:r>
      <w:r>
        <w:rPr>
          <w:rFonts w:hint="eastAsia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闲旅游产业的发展，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eastAsia="zh-CN"/>
        </w:rPr>
        <w:t>吸引大批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/>
        </w:rPr>
        <w:t>登山爱好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eastAsia="zh-CN"/>
        </w:rPr>
        <w:t>者，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</w:rPr>
        <w:t>带动村民特别是建档立卡贫困户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eastAsia="zh-CN"/>
        </w:rPr>
        <w:t>周边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/>
        </w:rPr>
        <w:t>餐饮业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eastAsia="zh-CN"/>
        </w:rPr>
        <w:t>发展，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zh-CN" w:eastAsia="zh-CN"/>
        </w:rPr>
        <w:t>推动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第一三产业深度融合发展，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eastAsia="zh-CN"/>
        </w:rPr>
        <w:t>有效巩固丁来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/>
        </w:rPr>
        <w:t>村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/>
        </w:rPr>
        <w:t>永安村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eastAsia="zh-CN"/>
        </w:rPr>
        <w:t>脱贫成果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是项目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建成后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，将进一步丰富勐来乡旅游路线，开发一条从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崖画风景区、天坑风景区、勐来大峡谷景区、国家“AAA”级司岗里溶洞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到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至永安村出水洞的新的旅游环线，整体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带动勐来乡旅游产业发展注入新动力。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 xml:space="preserve">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200" w:right="0" w:rightChars="0" w:firstLine="320" w:firstLineChars="100"/>
        <w:jc w:val="left"/>
        <w:textAlignment w:val="auto"/>
        <w:outlineLvl w:val="9"/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eastAsia="zh-CN"/>
        </w:rPr>
        <w:t>三、建议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40" w:firstLineChars="200"/>
        <w:jc w:val="left"/>
        <w:textAlignment w:val="auto"/>
        <w:outlineLvl w:val="9"/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32"/>
          <w:szCs w:val="32"/>
          <w:lang w:val="en-US" w:eastAsia="zh-CN"/>
        </w:rPr>
        <w:t>1.请求县人民政府</w:t>
      </w: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32"/>
          <w:szCs w:val="32"/>
          <w:lang w:eastAsia="zh-CN"/>
        </w:rPr>
        <w:t>帮助协调有关部门，将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勐来乡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永丁片区农旅综合开发项目</w:t>
      </w: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32"/>
          <w:szCs w:val="32"/>
          <w:lang w:eastAsia="zh-CN"/>
        </w:rPr>
        <w:t>建设给予立项实施；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4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2.项目落地后，建议协调联系施工方，以“以工代赈”的模式，大力使用本地优秀建设能人增加群众收入。</w:t>
      </w: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32"/>
          <w:szCs w:val="32"/>
        </w:rPr>
        <w:t xml:space="preserve">                 </w:t>
      </w:r>
    </w:p>
    <w:sectPr>
      <w:headerReference r:id="rId3" w:type="default"/>
      <w:footerReference r:id="rId4" w:type="default"/>
      <w:pgSz w:w="11906" w:h="16838"/>
      <w:pgMar w:top="1531" w:right="1531" w:bottom="153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0BC0F96"/>
    <w:rsid w:val="00EC6E9D"/>
    <w:rsid w:val="01155039"/>
    <w:rsid w:val="02737B63"/>
    <w:rsid w:val="02A734B9"/>
    <w:rsid w:val="032560AB"/>
    <w:rsid w:val="043C49A0"/>
    <w:rsid w:val="05C2023A"/>
    <w:rsid w:val="05E6273D"/>
    <w:rsid w:val="073B29DA"/>
    <w:rsid w:val="076965B7"/>
    <w:rsid w:val="07CD6F89"/>
    <w:rsid w:val="096B4591"/>
    <w:rsid w:val="0A7A2769"/>
    <w:rsid w:val="0B160942"/>
    <w:rsid w:val="0C6E1E68"/>
    <w:rsid w:val="0CC34657"/>
    <w:rsid w:val="0D0F4610"/>
    <w:rsid w:val="0DA371F4"/>
    <w:rsid w:val="0E8057DD"/>
    <w:rsid w:val="0EFD69F7"/>
    <w:rsid w:val="0F7059B4"/>
    <w:rsid w:val="1008631B"/>
    <w:rsid w:val="10ED2F8B"/>
    <w:rsid w:val="134D21E0"/>
    <w:rsid w:val="137977B2"/>
    <w:rsid w:val="140204C6"/>
    <w:rsid w:val="14310B0D"/>
    <w:rsid w:val="14C6258B"/>
    <w:rsid w:val="15442E71"/>
    <w:rsid w:val="15694192"/>
    <w:rsid w:val="15AD5E66"/>
    <w:rsid w:val="15E81A65"/>
    <w:rsid w:val="15F541A7"/>
    <w:rsid w:val="16244574"/>
    <w:rsid w:val="16E447DB"/>
    <w:rsid w:val="16F90176"/>
    <w:rsid w:val="182822F7"/>
    <w:rsid w:val="184E1E70"/>
    <w:rsid w:val="19130A64"/>
    <w:rsid w:val="1A084E49"/>
    <w:rsid w:val="1A647454"/>
    <w:rsid w:val="1AD00E0F"/>
    <w:rsid w:val="1B1068D0"/>
    <w:rsid w:val="1B13729E"/>
    <w:rsid w:val="1B4A5CE1"/>
    <w:rsid w:val="1C3D3A2D"/>
    <w:rsid w:val="1C8F3EBA"/>
    <w:rsid w:val="1D7A3437"/>
    <w:rsid w:val="1DB04445"/>
    <w:rsid w:val="1DD76BF4"/>
    <w:rsid w:val="1E7C34F5"/>
    <w:rsid w:val="1EB9265F"/>
    <w:rsid w:val="2016782E"/>
    <w:rsid w:val="20D37212"/>
    <w:rsid w:val="21235DCE"/>
    <w:rsid w:val="2305737C"/>
    <w:rsid w:val="230C4092"/>
    <w:rsid w:val="231B0F15"/>
    <w:rsid w:val="23C31695"/>
    <w:rsid w:val="24242858"/>
    <w:rsid w:val="256B1F7C"/>
    <w:rsid w:val="25EB5FF3"/>
    <w:rsid w:val="27943D5E"/>
    <w:rsid w:val="27EE490A"/>
    <w:rsid w:val="289F7421"/>
    <w:rsid w:val="28B72211"/>
    <w:rsid w:val="29F20321"/>
    <w:rsid w:val="2A0216DA"/>
    <w:rsid w:val="2A6F59DA"/>
    <w:rsid w:val="2A7A4BE3"/>
    <w:rsid w:val="2B237CCC"/>
    <w:rsid w:val="2C0077B9"/>
    <w:rsid w:val="2D4F1E27"/>
    <w:rsid w:val="2DA47615"/>
    <w:rsid w:val="2E501915"/>
    <w:rsid w:val="2E643336"/>
    <w:rsid w:val="30505C25"/>
    <w:rsid w:val="30ED5793"/>
    <w:rsid w:val="32070E5F"/>
    <w:rsid w:val="32240BD7"/>
    <w:rsid w:val="337E3413"/>
    <w:rsid w:val="33D45A51"/>
    <w:rsid w:val="340348D5"/>
    <w:rsid w:val="34243CCA"/>
    <w:rsid w:val="34463354"/>
    <w:rsid w:val="35275066"/>
    <w:rsid w:val="379F6941"/>
    <w:rsid w:val="38290742"/>
    <w:rsid w:val="396F6689"/>
    <w:rsid w:val="39BE6FD8"/>
    <w:rsid w:val="39BF08FB"/>
    <w:rsid w:val="3ABE7DF7"/>
    <w:rsid w:val="3AC97575"/>
    <w:rsid w:val="3B9E5DC2"/>
    <w:rsid w:val="3BB63F7B"/>
    <w:rsid w:val="3BD13DC1"/>
    <w:rsid w:val="3CF04625"/>
    <w:rsid w:val="3D0A0D20"/>
    <w:rsid w:val="3E6C5128"/>
    <w:rsid w:val="3E9F29DA"/>
    <w:rsid w:val="3F31053D"/>
    <w:rsid w:val="3F914B5C"/>
    <w:rsid w:val="415977F2"/>
    <w:rsid w:val="41692BF0"/>
    <w:rsid w:val="423C2F4B"/>
    <w:rsid w:val="42664DBF"/>
    <w:rsid w:val="432E7B4A"/>
    <w:rsid w:val="4370606F"/>
    <w:rsid w:val="44BD142A"/>
    <w:rsid w:val="46EE105F"/>
    <w:rsid w:val="476850A0"/>
    <w:rsid w:val="48A77DBF"/>
    <w:rsid w:val="48AA1927"/>
    <w:rsid w:val="4A2F03DC"/>
    <w:rsid w:val="4A4B3B93"/>
    <w:rsid w:val="4AF0148B"/>
    <w:rsid w:val="4AF25421"/>
    <w:rsid w:val="4B434FB4"/>
    <w:rsid w:val="4BE7274A"/>
    <w:rsid w:val="4C15060E"/>
    <w:rsid w:val="4CF22460"/>
    <w:rsid w:val="4E482C6D"/>
    <w:rsid w:val="4EB26E94"/>
    <w:rsid w:val="4F56346E"/>
    <w:rsid w:val="51EF171A"/>
    <w:rsid w:val="52433AE8"/>
    <w:rsid w:val="52992F49"/>
    <w:rsid w:val="529B2D9E"/>
    <w:rsid w:val="53850CD0"/>
    <w:rsid w:val="53FF1052"/>
    <w:rsid w:val="54D56740"/>
    <w:rsid w:val="55712812"/>
    <w:rsid w:val="55EC4735"/>
    <w:rsid w:val="563A3CF5"/>
    <w:rsid w:val="57674CE0"/>
    <w:rsid w:val="578001B1"/>
    <w:rsid w:val="578C1B02"/>
    <w:rsid w:val="57B71678"/>
    <w:rsid w:val="57D747CF"/>
    <w:rsid w:val="58B871B9"/>
    <w:rsid w:val="58D8586A"/>
    <w:rsid w:val="59C010DC"/>
    <w:rsid w:val="5B14230E"/>
    <w:rsid w:val="5B6404A1"/>
    <w:rsid w:val="5C0078A2"/>
    <w:rsid w:val="5C13390D"/>
    <w:rsid w:val="5C764064"/>
    <w:rsid w:val="5DCC5FBC"/>
    <w:rsid w:val="5DFF4ECA"/>
    <w:rsid w:val="5E8B7615"/>
    <w:rsid w:val="5FEA75FE"/>
    <w:rsid w:val="60916121"/>
    <w:rsid w:val="60C22AFC"/>
    <w:rsid w:val="61782238"/>
    <w:rsid w:val="619B175E"/>
    <w:rsid w:val="6294382D"/>
    <w:rsid w:val="64827B9E"/>
    <w:rsid w:val="660E7AF5"/>
    <w:rsid w:val="67375A79"/>
    <w:rsid w:val="6792666D"/>
    <w:rsid w:val="67CC29D9"/>
    <w:rsid w:val="67DE27C7"/>
    <w:rsid w:val="67EC11EC"/>
    <w:rsid w:val="68154A26"/>
    <w:rsid w:val="683B184F"/>
    <w:rsid w:val="68D563BF"/>
    <w:rsid w:val="6B445782"/>
    <w:rsid w:val="6B582F50"/>
    <w:rsid w:val="6B7229B5"/>
    <w:rsid w:val="6BE569FF"/>
    <w:rsid w:val="6BE66B5D"/>
    <w:rsid w:val="6C9A07F8"/>
    <w:rsid w:val="6CAF2AE2"/>
    <w:rsid w:val="6DFD0AC6"/>
    <w:rsid w:val="6F5A4E70"/>
    <w:rsid w:val="6F7F1CC9"/>
    <w:rsid w:val="6F98396B"/>
    <w:rsid w:val="6FFD0E22"/>
    <w:rsid w:val="70CD0359"/>
    <w:rsid w:val="710E2AC1"/>
    <w:rsid w:val="714825F2"/>
    <w:rsid w:val="71C2108D"/>
    <w:rsid w:val="72F672A9"/>
    <w:rsid w:val="72F9365A"/>
    <w:rsid w:val="73C51BD9"/>
    <w:rsid w:val="75E1104D"/>
    <w:rsid w:val="75EE3988"/>
    <w:rsid w:val="75EE4A6C"/>
    <w:rsid w:val="76A50ECD"/>
    <w:rsid w:val="77143125"/>
    <w:rsid w:val="77555D0B"/>
    <w:rsid w:val="776E1353"/>
    <w:rsid w:val="784D3578"/>
    <w:rsid w:val="79975E52"/>
    <w:rsid w:val="7B1E5AE4"/>
    <w:rsid w:val="7C3A294E"/>
    <w:rsid w:val="7C3A2E08"/>
    <w:rsid w:val="7D4F1583"/>
    <w:rsid w:val="7D813026"/>
    <w:rsid w:val="7EF46756"/>
    <w:rsid w:val="7F4A2758"/>
    <w:rsid w:val="7FAC0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keepNext w:val="0"/>
      <w:keepLines w:val="0"/>
      <w:pageBreakBefore w:val="0"/>
      <w:widowControl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100" w:beforeAutospacing="1" w:after="100" w:afterAutospacing="1" w:line="240" w:lineRule="auto"/>
      <w:ind w:left="0" w:right="0" w:firstLine="0"/>
      <w:jc w:val="left"/>
      <w:textAlignment w:val="auto"/>
      <w:outlineLvl w:val="0"/>
    </w:pPr>
    <w:rPr>
      <w:rFonts w:ascii="宋体" w:hAnsi="Times New Roman" w:eastAsia="宋体" w:cs="Times New Roman"/>
      <w:b/>
      <w:snapToGrid/>
      <w:color w:val="auto"/>
      <w:spacing w:val="0"/>
      <w:w w:val="100"/>
      <w:kern w:val="36"/>
      <w:position w:val="0"/>
      <w:sz w:val="48"/>
      <w:szCs w:val="21"/>
      <w:u w:val="none" w:color="auto"/>
      <w:vertAlign w:val="baseline"/>
      <w:lang w:val="en-US" w:eastAsia="zh-CN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11">
    <w:name w:val="样式 首行缩进:  2 字符5"/>
    <w:basedOn w:val="1"/>
    <w:qFormat/>
    <w:uiPriority w:val="0"/>
    <w:pPr>
      <w:widowControl/>
      <w:ind w:firstLine="200" w:firstLineChars="200"/>
    </w:pPr>
    <w:rPr>
      <w:rFonts w:cs="宋体"/>
      <w:kern w:val="0"/>
      <w:sz w:val="28"/>
      <w:szCs w:val="20"/>
    </w:rPr>
  </w:style>
  <w:style w:type="paragraph" w:customStyle="1" w:styleId="12">
    <w:name w:val="正文1"/>
    <w:basedOn w:val="1"/>
    <w:qFormat/>
    <w:uiPriority w:val="0"/>
    <w:pPr>
      <w:ind w:firstLine="567"/>
    </w:pPr>
    <w:rPr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1180</Words>
  <Characters>1279</Characters>
  <Lines>0</Lines>
  <Paragraphs>0</Paragraphs>
  <TotalTime>2</TotalTime>
  <ScaleCrop>false</ScaleCrop>
  <LinksUpToDate>false</LinksUpToDate>
  <CharactersWithSpaces>1463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Administrator</cp:lastModifiedBy>
  <dcterms:modified xsi:type="dcterms:W3CDTF">2023-05-08T00:20:01Z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71CA28932C7B418F8D633B1B6AA709DD</vt:lpwstr>
  </property>
</Properties>
</file>