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page" w:horzAnchor="page" w:tblpX="868" w:tblpY="1818"/>
        <w:tblOverlap w:val="never"/>
        <w:tblW w:w="10155" w:type="dxa"/>
        <w:tblCellSpacing w:w="0" w:type="dxa"/>
        <w:tblInd w:w="0" w:type="dxa"/>
        <w:tblLayout w:type="fixed"/>
        <w:tblCellMar>
          <w:top w:w="0" w:type="dxa"/>
          <w:left w:w="0" w:type="dxa"/>
          <w:bottom w:w="0" w:type="dxa"/>
          <w:right w:w="0" w:type="dxa"/>
        </w:tblCellMar>
      </w:tblPr>
      <w:tblGrid>
        <w:gridCol w:w="10155"/>
      </w:tblGrid>
      <w:tr>
        <w:trPr>
          <w:trHeight w:val="5998" w:hRule="atLeast"/>
          <w:tblCellSpacing w:w="0" w:type="dxa"/>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1</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bookmarkStart w:id="0" w:name="OLE_LINK7"/>
            <w:r>
              <w:rPr>
                <w:rFonts w:hint="eastAsia" w:ascii="方正小标宋简体" w:hAnsi="方正小标宋简体" w:eastAsia="方正小标宋简体" w:cs="方正小标宋简体"/>
                <w:b w:val="0"/>
                <w:bCs/>
                <w:color w:val="000000"/>
                <w:sz w:val="44"/>
                <w:szCs w:val="44"/>
                <w:lang w:eastAsia="zh-CN"/>
              </w:rPr>
              <w:t>（合并案）</w:t>
            </w:r>
            <w:bookmarkEnd w:id="0"/>
          </w:p>
          <w:tbl>
            <w:tblPr>
              <w:tblStyle w:val="6"/>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bookmarkStart w:id="1" w:name="OLE_LINK1"/>
                  <w:r>
                    <w:rPr>
                      <w:rFonts w:hint="eastAsia" w:ascii="方正小标宋简体" w:hAnsi="方正小标宋简体" w:eastAsia="方正小标宋简体" w:cs="方正小标宋简体"/>
                      <w:bCs/>
                      <w:color w:val="000000" w:themeColor="text1"/>
                      <w:sz w:val="28"/>
                      <w:szCs w:val="28"/>
                      <w:lang w:eastAsia="zh-CN"/>
                      <w14:textFill>
                        <w14:solidFill>
                          <w14:schemeClr w14:val="tx1"/>
                        </w14:solidFill>
                      </w14:textFill>
                    </w:rPr>
                    <w:t>关于加大沧源佤山机场航线开发的提案</w:t>
                  </w:r>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kern w:val="0"/>
                      <w:sz w:val="28"/>
                      <w:szCs w:val="28"/>
                      <w:lang w:val="en-US" w:eastAsia="zh-CN"/>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2" w:name="OLE_LINK2"/>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县政协文史教科文</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卫体委员会</w:t>
                  </w:r>
                  <w:bookmarkEnd w:id="2"/>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陈京晶13988350829</w:t>
                  </w: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7"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rightChars="0" w:firstLine="280" w:firstLineChars="1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3" w:name="OLE_LINK3"/>
                  <w:r>
                    <w:rPr>
                      <w:rFonts w:hint="eastAsia" w:ascii="仿宋_GB2312" w:eastAsia="仿宋_GB2312"/>
                      <w:b w:val="0"/>
                      <w:bCs/>
                      <w:color w:val="000000" w:themeColor="text1"/>
                      <w:sz w:val="28"/>
                      <w:szCs w:val="28"/>
                      <w:lang w:val="en-US" w:eastAsia="zh-CN"/>
                      <w14:textFill>
                        <w14:solidFill>
                          <w14:schemeClr w14:val="tx1"/>
                        </w14:solidFill>
                      </w14:textFill>
                    </w:rPr>
                    <w:t>县交通运输局</w:t>
                  </w:r>
                  <w:bookmarkEnd w:id="3"/>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沧源佤山机场于2016年12月8日建成通航，极大地促进了沧源</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自治</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县与内地发达地区的人流、物流和信息流的畅通，为沧源</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自治</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县经济社会发展作出重要贡献。机场旅客吞吐量和货邮吞吐量屡创新高，尤其是2019年，年旅客吞吐量已经突破33万人次，已经超出27万人次的机场目标年（2020年）设计值</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。近年来，</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随着</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昆明</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至</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临沧</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的动车</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、临沧各条段</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高速相继</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建成</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通车，加之2022</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年</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上半年受</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民航</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行业安全和新冠疫情的持续影响，致使原来开通的沧源至成都、沧源至长沙、沧源至大理、沧源至丽江航线先后停航，目前只保留沧源至昆明航班，机场航班量、旅客吞吐量、货运量出现“断崖式”</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下降</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沧源佤山</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机场的带动作用明显降低。截止2022年11月30日，</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沧源佤山机场今年</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全年保障运输起降1476架次，旅客</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吞吐量</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12.02万人次，货邮吞吐量275.1吨，各项指标均处于云南</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省</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所有机场的末端。</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随着国家疫情防控政策调整、国内</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经济社会快速发展</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，各地积极推动客运航班有序恢复</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国内航空市场</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也</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出现强势</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反弹</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，省内其他州市大部分机场，</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目前</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已恢复至计划航班量的60%以上，客座率均在65%以上。</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我市正在推进的</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中缅印度洋新通道</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建设工作</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，必然离不开航空运输的支撑。</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沧源佤山</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机场作为</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沧源自治县对外联通的重要窗口和名片，是</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“引客入沧”的重要交通载体，是区域经济融入全国经济的快速通道，恢复</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原有</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航线和开通沧源至国内主要城市</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航线是目前沧源佤山机场亟需解决的首要问题。</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为深入贯彻落实党的二十大精神和习近平总书记给沧源县边境村老支书们的回信精神，</w:t>
      </w:r>
      <w:r>
        <w:rPr>
          <w:rFonts w:hint="eastAsia" w:ascii="仿宋_GB2312" w:hAnsi="Times New Roman" w:eastAsia="仿宋_GB2312" w:cs="仿宋_GB2312"/>
          <w:color w:val="000000" w:themeColor="text1"/>
          <w:kern w:val="2"/>
          <w:sz w:val="32"/>
          <w:szCs w:val="32"/>
          <w:lang w:val="en-US" w:eastAsia="zh-CN" w:bidi="ar"/>
          <w14:textFill>
            <w14:solidFill>
              <w14:schemeClr w14:val="tx1"/>
            </w14:solidFill>
          </w14:textFill>
        </w:rPr>
        <w:t>推动巩固拓展脱贫攻坚成果同乡村振兴有效衔接，</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促进我县</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经济社会的</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高质量发展。</w:t>
      </w: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建议：</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充分</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发挥</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东航集团公司定点帮扶沧源</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自治</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县的</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独特</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优势，加大沧源佤山机场航线开发力度。</w:t>
      </w:r>
      <w:r>
        <w:rPr>
          <w:rFonts w:hint="default"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一是</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加快恢复原有的沧源至成都、沧源至长沙、沧源至大理、沧源至丽江的省外省内航线；</w:t>
      </w: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二是</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进一步</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对市场</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进行</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调研，根据群众需求</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及时开通沧源至上海、沧源至北京、沧源至广州、沧源至西安、沧源至福州等国内主要城市的航线；</w:t>
      </w: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三是</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加强与东航集团</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公司、民航管理部门的</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汇报，争取获得</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航线开发政策的</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支撑。</w:t>
      </w: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6"/>
        <w:tblW w:w="10155" w:type="dxa"/>
        <w:jc w:val="center"/>
        <w:tblCellSpacing w:w="0" w:type="dxa"/>
        <w:tblLayout w:type="fixed"/>
        <w:tblCellMar>
          <w:top w:w="0" w:type="dxa"/>
          <w:left w:w="0" w:type="dxa"/>
          <w:bottom w:w="0" w:type="dxa"/>
          <w:right w:w="0" w:type="dxa"/>
        </w:tblCellMar>
      </w:tblPr>
      <w:tblGrid>
        <w:gridCol w:w="10155"/>
      </w:tblGrid>
      <w:tr>
        <w:tblPrEx>
          <w:tblCellMar>
            <w:top w:w="0" w:type="dxa"/>
            <w:left w:w="0" w:type="dxa"/>
            <w:bottom w:w="0" w:type="dxa"/>
            <w:right w:w="0" w:type="dxa"/>
          </w:tblCellMar>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次会议提案</w:t>
            </w:r>
            <w:r>
              <w:rPr>
                <w:rFonts w:hint="eastAsia" w:ascii="方正小标宋简体" w:hAnsi="方正小标宋简体" w:eastAsia="方正小标宋简体" w:cs="方正小标宋简体"/>
                <w:b w:val="0"/>
                <w:bCs/>
                <w:color w:val="000000"/>
                <w:sz w:val="44"/>
                <w:szCs w:val="44"/>
                <w:lang w:eastAsia="zh-CN"/>
              </w:rPr>
              <w:t>（</w:t>
            </w:r>
            <w:r>
              <w:rPr>
                <w:rFonts w:hint="eastAsia" w:ascii="方正小标宋简体" w:hAnsi="方正小标宋简体" w:eastAsia="方正小标宋简体" w:cs="方正小标宋简体"/>
                <w:b w:val="0"/>
                <w:bCs/>
                <w:color w:val="000000" w:themeColor="text1"/>
                <w:sz w:val="44"/>
                <w:szCs w:val="44"/>
                <w:lang w:eastAsia="zh-CN"/>
                <w14:textFill>
                  <w14:solidFill>
                    <w14:schemeClr w14:val="tx1"/>
                  </w14:solidFill>
                </w14:textFill>
              </w:rPr>
              <w:t>与</w:t>
            </w:r>
            <w:r>
              <w:rPr>
                <w:rFonts w:hint="eastAsia" w:ascii="方正小标宋简体" w:hAnsi="方正小标宋简体" w:eastAsia="方正小标宋简体" w:cs="方正小标宋简体"/>
                <w:b w:val="0"/>
                <w:bCs/>
                <w:color w:val="000000" w:themeColor="text1"/>
                <w:sz w:val="44"/>
                <w:szCs w:val="44"/>
                <w:lang w:val="en-US" w:eastAsia="zh-CN"/>
                <w14:textFill>
                  <w14:solidFill>
                    <w14:schemeClr w14:val="tx1"/>
                  </w14:solidFill>
                </w14:textFill>
              </w:rPr>
              <w:t>1号提案合并</w:t>
            </w:r>
            <w:r>
              <w:rPr>
                <w:rFonts w:hint="eastAsia" w:ascii="方正小标宋简体" w:hAnsi="方正小标宋简体" w:eastAsia="方正小标宋简体" w:cs="方正小标宋简体"/>
                <w:b w:val="0"/>
                <w:bCs/>
                <w:color w:val="000000"/>
                <w:sz w:val="44"/>
                <w:szCs w:val="44"/>
                <w:lang w:eastAsia="zh-CN"/>
              </w:rPr>
              <w:t>）</w:t>
            </w:r>
          </w:p>
          <w:tbl>
            <w:tblPr>
              <w:tblStyle w:val="6"/>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bookmarkStart w:id="4" w:name="OLE_LINK4"/>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关于持续提升沧源佤山机场航班执行率的提案</w:t>
                  </w:r>
                  <w:bookmark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5" w:name="OLE_LINK5"/>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武  筱</w:t>
                  </w:r>
                  <w:bookmarkEnd w:id="5"/>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t>云南机场集团沧源佤山机场任通信导航班组长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kern w:val="0"/>
                      <w:sz w:val="28"/>
                      <w:szCs w:val="28"/>
                      <w:lang w:val="en-US" w:eastAsia="zh-CN"/>
                    </w:rPr>
                  </w:pPr>
                  <w:r>
                    <w:rPr>
                      <w:rFonts w:hint="default" w:ascii="仿宋_GB2312" w:hAnsi="仿宋_GB2312" w:eastAsia="仿宋_GB2312" w:cs="仿宋_GB2312"/>
                      <w:b w:val="0"/>
                      <w:bCs/>
                      <w:color w:val="000000"/>
                      <w:kern w:val="0"/>
                      <w:sz w:val="28"/>
                      <w:szCs w:val="28"/>
                      <w:lang w:val="en-US" w:eastAsia="zh-CN"/>
                    </w:rPr>
                    <w:t>15769964985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6" w:name="OLE_LINK6"/>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潘荣妹</w:t>
                  </w:r>
                  <w:bookmarkEnd w:id="6"/>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县委党史研究室副主任、县地方志编纂委员会办公室副主任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13988397134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1"/>
                    </w:numPr>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同意立案交办</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numPr>
                      <w:ilvl w:val="0"/>
                      <w:numId w:val="1"/>
                    </w:numPr>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该提案与第1号提案内容相近，建议并案办理答复</w:t>
                  </w:r>
                  <w:r>
                    <w:rPr>
                      <w:rFonts w:hint="eastAsia" w:ascii="仿宋_GB2312" w:hAnsi="仿宋_GB2312" w:eastAsia="仿宋_GB2312" w:cs="仿宋_GB2312"/>
                      <w:color w:val="000000" w:themeColor="text1"/>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7"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鉴于该提案与第1号提案内容相近，请县交通运输局并案办理答复。</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bookmarkStart w:id="7" w:name="_GoBack"/>
                  <w:bookmarkEnd w:id="7"/>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沧源佤山机场于2016年12月8日建成通航</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，截止2019年，机场旅客吞吐量突破33万，年均增长率均在90%以上，极大程度上丰富了我县交通出行方式，促进了经济社会发展。保持沧源机场的快速发展，</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对沧源</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县</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融入国家“一带一路”</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战略，推进</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中缅印度洋新通道</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建设</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，打通空中对外通道，扩大知名度和影响力，加快</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沧源</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国际旅游度假区建设，</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落实</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习近平总书记给沧源县边境村的老支书们的回信精神，推进沧源各族人民共同繁荣进步具有重大意义</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。自2020年疫情爆发以来，沧源机场出现大量航班取消及航线停航的情况</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，机场航班量、旅客吞吐量、货运量出现“断崖式”</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下降</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航空公司执飞意愿逐年下降，航班执行率连年降低。经统计，2020年机场航班起降架次执行率68.73%，2021年为45.4%，截至2022年11月30日，机场航班起降架次年度执行率仅为22.28%，若航班执行率一直得不到提升，可能导致原有省外航线取消，也不利于后续省外及省内环飞航线的开通及加密工作，极大程度限制了沧源机场的发展</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按照沧源佤山机场“十四五”规划，至2025年，机场航空运输目标为航班起降8800架次，旅客吞吐量达到80万人次，货邮吞吐量达到350吨；建设目标为完成机场改扩建项目（现项目已进入可研阶段）；航空市场开发目标为争取新开4条省外航线、5条省内环飞航线、加密成都航班、定位临沧航空旅游核心机场。</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随着国家疫情防控政策调整</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，航空运输市场快速恢复，自“新十条”发布以来，国内民航市场进入快速复苏通道，12月初国内客运航班量不足3000班，截至目前已经攀升到近8000班，涨幅达到178%。近日，</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民航局下发《安全有序恢复航空运输市场的工作方案》</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，对国内航空运输市场分阶段恢复做出了具体的引导，计划于2023年1月底以2019年客运航班量的88%为基数进行恢复。为了跟上市场及行业前进步伐，抓住行业复苏时期及机遇，实现沧源佤山机场“十四五”规划，</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促进我县</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经济社会的</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高质量发展</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，必须加快原有航班航线的恢复，推进省内外新航线的开发，持续提升机场航班执行率</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为此</w:t>
      </w:r>
      <w:r>
        <w:rPr>
          <w:rFonts w:hint="default"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建议：</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多措并举</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，持续提升沧源佤山机场航班执行率</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w:t>
      </w:r>
      <w:r>
        <w:rPr>
          <w:rFonts w:hint="default"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一是</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在航班恢复初期，面对客座率较低的实际情况，按照《云南省省级航线培育专项资金管理办法》并参考其他地州，研究发放航线补贴，提升航空公司执飞意愿与信心，减少航班取消及航线停航的情况；</w:t>
      </w: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二是</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及时恢复现有航线航班，同时进一步开展</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市场调研，根据群众需求</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加快省内外新航线的开发；</w:t>
      </w: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三是</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充分</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抓住</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东航集团公司定点帮扶沧源</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自治</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县的</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先天</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优势，</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加强与航司及相关单位的沟通联系，</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争取获得</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相关政策支持，降低航班客座率对执行率的影响；</w:t>
      </w: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四</w:t>
      </w:r>
      <w:r>
        <w:rPr>
          <w:rFonts w:hint="default"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是</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加大省内外旅游宣传力度，持续提高我县旅游知名度，招商引资、吸引客流；</w:t>
      </w: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五是</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充分利用边境经济合作区永和园区建成后的边贸优势，推进航空物流产业建设，快速提升沧源机场货邮吞吐量。</w:t>
      </w:r>
    </w:p>
    <w:p>
      <w:pPr>
        <w:rPr>
          <w:rFonts w:hint="eastAsia"/>
          <w:lang w:val="en-US" w:eastAsia="zh-CN"/>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E9A631"/>
    <w:multiLevelType w:val="singleLevel"/>
    <w:tmpl w:val="63E9A63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52D17D2"/>
    <w:rsid w:val="076965B7"/>
    <w:rsid w:val="0E8057DD"/>
    <w:rsid w:val="109936F8"/>
    <w:rsid w:val="12A567C0"/>
    <w:rsid w:val="142226C9"/>
    <w:rsid w:val="154F2FFF"/>
    <w:rsid w:val="15AD5E66"/>
    <w:rsid w:val="1615457C"/>
    <w:rsid w:val="1FD12661"/>
    <w:rsid w:val="23880674"/>
    <w:rsid w:val="246139E1"/>
    <w:rsid w:val="2D9528F5"/>
    <w:rsid w:val="31AB7F0C"/>
    <w:rsid w:val="34463354"/>
    <w:rsid w:val="36FB1847"/>
    <w:rsid w:val="3AC97575"/>
    <w:rsid w:val="3B9E5DC2"/>
    <w:rsid w:val="3BD13DC1"/>
    <w:rsid w:val="3CBF23C2"/>
    <w:rsid w:val="3E6C5128"/>
    <w:rsid w:val="3E6F5F73"/>
    <w:rsid w:val="42664DBF"/>
    <w:rsid w:val="4DC24999"/>
    <w:rsid w:val="4E940829"/>
    <w:rsid w:val="4EB26E94"/>
    <w:rsid w:val="4F56346E"/>
    <w:rsid w:val="51EF171A"/>
    <w:rsid w:val="578C1B02"/>
    <w:rsid w:val="5A004338"/>
    <w:rsid w:val="5D1172D1"/>
    <w:rsid w:val="637D7198"/>
    <w:rsid w:val="67375A79"/>
    <w:rsid w:val="67DE27C7"/>
    <w:rsid w:val="68154A26"/>
    <w:rsid w:val="721E7893"/>
    <w:rsid w:val="75EE4A6C"/>
    <w:rsid w:val="77182068"/>
    <w:rsid w:val="776E1353"/>
    <w:rsid w:val="784D3578"/>
    <w:rsid w:val="79142FE9"/>
    <w:rsid w:val="7B1E5AE4"/>
    <w:rsid w:val="7FAC0CF8"/>
    <w:rsid w:val="7FAF6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7">
    <w:name w:val="Default Paragraph Font"/>
    <w:semiHidden/>
    <w:qFormat/>
    <w:uiPriority w:val="0"/>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Emphasis"/>
    <w:basedOn w:val="7"/>
    <w:qFormat/>
    <w:uiPriority w:val="0"/>
    <w:rPr>
      <w: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2486</Words>
  <Characters>2647</Characters>
  <Lines>0</Lines>
  <Paragraphs>0</Paragraphs>
  <TotalTime>1</TotalTime>
  <ScaleCrop>false</ScaleCrop>
  <LinksUpToDate>false</LinksUpToDate>
  <CharactersWithSpaces>2713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Administrator</cp:lastModifiedBy>
  <dcterms:modified xsi:type="dcterms:W3CDTF">2023-05-06T06:50:07Z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71CA28932C7B418F8D633B1B6AA709DD</vt:lpwstr>
  </property>
</Properties>
</file>