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沧源佤族自治县人民政府关于印发沧源佤族</w:t>
      </w: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自治县行政事业单位国有资产管理办法</w:t>
      </w: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沧政规〔2022〕1号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各乡、民族乡、镇人民政府、勐省农场社区管委会，县直各办、局：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《沧源佤族自治县行政事业单位国有资产管理办法》已经沧源佤族自治县第十四届人民政府第4次常务会议研究同意，现印发给你们，请认真贯彻执行。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160" w:firstLineChars="13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沧源佤族自治县人民政府</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2022年4月29日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bidi w:val="0"/>
        <w:jc w:val="center"/>
        <w:rPr>
          <w:rFonts w:hint="default"/>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沧源佤族自治县行政事业单位国有资产</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管理办法</w:t>
      </w:r>
    </w:p>
    <w:p>
      <w:pPr>
        <w:pStyle w:val="2"/>
        <w:keepNext/>
        <w:keepLines/>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总 则</w:t>
      </w:r>
    </w:p>
    <w:p>
      <w:pPr>
        <w:pStyle w:val="2"/>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为规范和加强行政事业单位国有资产管理，进一步转变职能、简政放权、优化资源配置，更好地保障行政事业单位有效运转和高效履职，维护国有资产安全完整，根据国务院《行政事业性国有资产管理条例》（国务院第738号令）、《云南省行政事业单位国有资产管理办法》（云政办规〔2020〕3号）及《临沧市人民政府办公室关于印发临沧市行政单位国有资产管理办法的通知》（临政办规〔2021〕5号），结合沧源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本办法适用于沧源</w:t>
      </w:r>
      <w:r>
        <w:rPr>
          <w:rFonts w:hint="eastAsia" w:ascii="仿宋_GB2312" w:hAnsi="仿宋_GB2312" w:eastAsia="仿宋_GB2312" w:cs="仿宋_GB2312"/>
          <w:i w:val="0"/>
          <w:caps w:val="0"/>
          <w:color w:val="333333"/>
          <w:spacing w:val="0"/>
          <w:sz w:val="32"/>
          <w:szCs w:val="32"/>
          <w:shd w:val="clear" w:fill="FFFFFF"/>
          <w:lang w:val="en-US" w:eastAsia="zh-CN"/>
        </w:rPr>
        <w:t>佤族</w:t>
      </w:r>
      <w:r>
        <w:rPr>
          <w:rFonts w:hint="default" w:ascii="仿宋_GB2312" w:hAnsi="仿宋_GB2312" w:eastAsia="仿宋_GB2312" w:cs="仿宋_GB2312"/>
          <w:i w:val="0"/>
          <w:caps w:val="0"/>
          <w:color w:val="333333"/>
          <w:spacing w:val="0"/>
          <w:sz w:val="32"/>
          <w:szCs w:val="32"/>
          <w:shd w:val="clear" w:fill="FFFFFF"/>
          <w:lang w:val="en-US" w:eastAsia="zh-CN"/>
        </w:rPr>
        <w:t>自治县各级党的机关、人大常委会机关、行政机关、政协机关和各民主党派机关（以下统称行政单位）以及沧源</w:t>
      </w:r>
      <w:r>
        <w:rPr>
          <w:rFonts w:hint="eastAsia" w:ascii="仿宋_GB2312" w:hAnsi="仿宋_GB2312" w:eastAsia="仿宋_GB2312" w:cs="仿宋_GB2312"/>
          <w:i w:val="0"/>
          <w:caps w:val="0"/>
          <w:color w:val="333333"/>
          <w:spacing w:val="0"/>
          <w:sz w:val="32"/>
          <w:szCs w:val="32"/>
          <w:shd w:val="clear" w:fill="FFFFFF"/>
          <w:lang w:val="en-US" w:eastAsia="zh-CN"/>
        </w:rPr>
        <w:t>佤族</w:t>
      </w:r>
      <w:r>
        <w:rPr>
          <w:rFonts w:hint="default" w:ascii="仿宋_GB2312" w:hAnsi="仿宋_GB2312" w:eastAsia="仿宋_GB2312" w:cs="仿宋_GB2312"/>
          <w:i w:val="0"/>
          <w:caps w:val="0"/>
          <w:color w:val="333333"/>
          <w:spacing w:val="0"/>
          <w:sz w:val="32"/>
          <w:szCs w:val="32"/>
          <w:shd w:val="clear" w:fill="FFFFFF"/>
          <w:lang w:val="en-US" w:eastAsia="zh-CN"/>
        </w:rPr>
        <w:t>自治县各级各类事业单位（以下简称事业单位）的国有资产管理活动，主要包括国有资产配置、使用、处置、收益、评估、清查、资产报告、绩效评价等管理活动。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本办法所称行政事业单位国有资产，是指由各级行政事业单位占有、使用、管理的，依法确认为国家所有、能以货币计量的各种经济资源的总称。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政单位国有资产包括行政单位用国家财政性资金形成的资产、国家调拨给行政单位的资产、行政单位按照国家规定组织收入形成的资产，以及接受捐赠和其他经法律确认为国家所有的资产，其表现形式为固定资产、流动资产和无形资产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事业单位国有资产包括国家拨给事业单位的资产、事业单位按照国家规定运用国有资产组织收入形成的资产以及接受捐赠和其他经法律确认为国家所有的资产，其表现形式为流动资产、固定资产、无形资产和对外投资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行政事业单位国有资产管理应当遵循依法依规、节约高效、安全规范、公开透明、权责一致的原则，实现资产管理与预算管理、资产管理与财务管理相结合，实物管理与价值管理相统一。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行政事业单位国有资产属于国家所有，实行政府分级监管、各部门及其所属单位直接支配的管理体制。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行政事业单位要把资产管理放在与资金管理同等重要位置，建立健全资产管理内部控制机制，充实工作力量，明确资产管理各岗位职责，建立岗位责任制。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管理机构及职责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政府应当建立和完善行政事业单位国有资产统一管理机制。负责批准本级重大国有资产管理事项，具体标准由同级政府确定；向本级人大常委会报告行政事业单位国有资产管理情况；法律法规规定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各级财政部门是各级政府负责行政事业单位国有资产管理的职能部门，代表本级政府对行政事业单位的国有资产实行综合管理。其主要职责是：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（一）负责制定行政事业单位国有资产管理相关规章制度，并组织实施和监督检查。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（二）组织编制行政事业性国有资产管理情况报告。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（三）负责本级行政事业单位国有资产收益的监督管理。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（四）组织本级行政事业单位国有资产绩效管理工作。监督、指导本级机关事务管理部门、主管部门及其所属单位、下级财政部门的国有资产管理工作。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（五）向本级政府和上级财政部门报告有关国有资产管理工作。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（六）根据管理工作需要，委托和授权有关部门和单位完成部分国有资产管理工作。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（七）法律法规规定的其他事项。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各级机关事务管理部门按照本级人民政府确定的职责负责本级行政事业单位国有资产管理工作。其主要职责是：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（一）制定本级行政事业单位国有资产管理的具体制度，并组织实施和监督检查。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（二）对本级行政事业单位国有资产的配置、使用、处置等日常管理事项进行审批。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（三）负责监督本级行政事业单位国有资产收益。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（四）负责本级行政事业单位国有资产管理绩效评价工作，接受同级财政部门的指导和监督。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（五）向同级财政部门报告国有资产管理情况。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（六）法律法规规定的其他事项。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主管部门负责对本部门所属单位的国有资产实施监督管理，其主要职责是：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（一）依据本办法制定本部门国有资产管理的具体制度，并组织实施和监督检查。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（二）向财政部门、机关事务管理部门报告本部门及所属单位国有资产管理情况。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（三）根据规定权限审核（审批）本部门及所属单位国有资产管理事项。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（四）督促本部门及所属单位按照规定缴纳国有资产收益。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（五）组织本部门及所属单位开展国有资产管理绩效评价工作。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（六）接受同级财政部门、机关事务管理部门的指导和监督。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（七）对确因特殊情况，尚未与本部门及所属单位脱钩的经济实体的国有资产实施监督管理。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行政事业单位负责对本单位占有、使用和管理的国有资产实施具体管理。其主要职责是：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（一）制定本单位国有资产管理具体办法并组织实施。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（二）建立资产管理内部控制机制，强化职责分工，密切协调配合。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（三）向财政部门、机关事务管理部门和主管部门报告本单位国有资产管理情况。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（四）负责本单位资产的日常管理工作，保证国有资产信息安全真实完整。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（五）及时、足额收取并缴纳国有资产收益。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（六）负责本单位国有资产管理绩效评价具体工作。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（七）接受同级财政部门、机关事务管理部门和主管部门的指导和监督。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（八）对确因特殊情况，尚未与本单位脱钩的经济实体的国有资产进行具体监督管理，并承担保值增值责任。</w:t>
      </w:r>
    </w:p>
    <w:p>
      <w:pPr>
        <w:pStyle w:val="2"/>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配置管理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行政事业单位国有资产配置，是指行政事业单位根据履行职能需要、存量资产状况和财政承受能力等因素配备资产的行为。资产配置包括调剂、购置、租用、接受捐赠等方式。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第十三条 </w:t>
      </w:r>
      <w:r>
        <w:rPr>
          <w:rFonts w:hint="default" w:ascii="仿宋_GB2312" w:hAnsi="仿宋_GB2312" w:eastAsia="仿宋_GB2312" w:cs="仿宋_GB2312"/>
          <w:i w:val="0"/>
          <w:caps w:val="0"/>
          <w:color w:val="333333"/>
          <w:spacing w:val="0"/>
          <w:sz w:val="32"/>
          <w:szCs w:val="32"/>
          <w:shd w:val="clear" w:fill="FFFFFF"/>
          <w:lang w:val="en-US" w:eastAsia="zh-CN"/>
        </w:rPr>
        <w:t xml:space="preserve"> 行政事业单位国有资产配置应当与单位履行职能或事业发展需要相匹配，结合存量控制增量，厉行勤俭节约，讲求绩效和绿色环保，不得配置与单位履行职能无关的资产。资产配置应当优先通过调剂方式解决，确实无法调剂的，应当本着控制成本、节约资金、方便使用的原则，对租用、购置等方式进行综合分析和可行性论证，选择合理最优方式进行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行政事业单位国有资产购置实行预算管理，资产购置预算与部门预算同步申报同步批复执行，凡未纳入购置预算的原则上不予购置。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通用资产配置标准由财政部门会同机关事务管理部门制定，专用资产配置标准由财政部门、机关事务管理部门会同主管部门制定。有配置标准的在规定标准内配置，没有配置标准的，应当从严控制，合理配置。国有资产配置标准应当根据国家有关政策、社会经济发展水平等因素适时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使用管理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行政事业单位国有资产的使用包括单位自用和对外使用，对外使用包括行政单位资产对外出租、出借和事业单位资产对外投资、出租、出借等。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行政事业单位的国有资产的使用应当首先保障本单位履行职能需要，确需对外使用的，应当履行必要的内部决策程序，并按照规定权限和程序审批。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用于出租的国有资产原则上应当采取评估方式确定出租价格后公开招租。涉及公共安全、文物保护、公益性质等特殊要求的，根据相关规定，由主管部门审核后，报机关事务管理部门或财政部门按照职能职责批准后可协议招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在保证国有资产安全完整的前提下，应当充分盘活闲置资产，探索建立长期高效运转、闲置资产的共享共用和调剂机制，提高资产使用效率，避免闲置浪费，并对本单位对外有偿使用（对外投资、出租、出借）的资产实行专项管理，在单位财务会计报告中对相关信息进行充分披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行政事业单位对本单位的国有资产应当定期清查盘点，做到家底清楚，账账、账卡、账实相符。加强对本单位专利权、商标权、著作权、非专利技术、商誉等无形资产的管理。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除国家另有规定外，行政单位不得用国有资产对外担保、抵押、投资、举借债务，不得将国有资产无偿提供对外经营性使用，不得以任何形式举办经济实体。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除国家另有规定外，事业单位不得利用财政资金对外投资，不得买卖期货、股票、各种企业债券、各类投资基金和其他任何形式的金融衍生品或者进行任何形式的金融风险投资，不得在国外贷款债务尚未清偿前利用该贷款形成的资产进行对外投资，不得将国有资产无偿提供对外经营性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处置管理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国有资产处置，是指行政事业单位对其国有资产进行产权变更或者核销资产价值的行为，处置方式包括无偿调拨（划转）、出售、出让、转让、置换、对外捐赠、报废、报损以及货币性资产损失核销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国有资产处置应当遵循公开、公平、公正的原则，经集体决策，严格履行审批手续。未经批准，任何单位和个人不得擅自处置，涉及环保安全的报废、报损资产处置应当由有资质的企业进行回收处理。出售、出让、转让国有资产的，应当依法依规进行资产评估，数量较多或者价值较高的，通过进场交易、拍卖等市场竞价方式公开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机关事务管理部门和主管部门对行政事业单位国有资产处置事项的批复，是行政事业单位调整有关会计账目的凭证，也是财政部门安排行政事业单位有关资产配置项目预算的重要参考依据。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国家设立的研究开发机构、高等院校对其持有的科技成果，可自主决定转让、许可或者作价投资，除涉及国家秘密、国家安全及关键核心技术外，不需报主管部门和机关事务管理部门审批或者备案。将科技成果转让、许可或者作价投资的，由单位自主决定是否进行资产评估。通过协议定价的，应当在本单位公示科技成果名称和拟交易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除本办法第二十六条规定外，涉及土地再利用且属于经营性开发的、协议处置股权的、货币性资产损失核销的无论价值多少由县机关事务部门审核后报县人民政府审批；行政事业单位处置国有资产单项价值50万元（不含50万元）以上或总价值在100万元（含100万元）以上的由县机关事务管理部门审核后报县人民政府审批。县级行政事业单位国有资产处置事项具体审批权限及流程，由县财政局和县机关事务管理部门另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第六章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收益管理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行政事业单位资产处置收益应当在依法缴纳税费后，及时、足额上缴国库，实行“收支两条线”管理。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行政单位、财政全额供给的事业单位资产使用收益应当在依法缴纳税费后，及时、足额上缴国库，实行“收支两条线 ”管理；财政非全额供给的事业单位资产使用收益，应当纳入单位预算，统一核算，统一管理。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有政府性债务、隐性债务的行政事业单位国有资产收益，在申请预算安排国有资源 （资产） 有偿使用成本性补助时，可用于化解本单位债务。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第七章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资产清查、评估和产权纠纷调处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国有资产需要进行清查的，应当按照国家和财政部门有关规定执行。各级政府及其财政部门、机关事务管理部门组织的专项资产清查结果由同级机关事务管理部门、财政部门按照规定权限进行确认批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国有资产按照规定需要评估的，应当委托具有评估资质的资产评估机构对有关资产进行评估，行政事业单位资产评估项目实行核准制和备案制。实行核准制和备案制的项目、范围、权限，依据财政部门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之间、行政事业单位与其他国有单位之间发生国有资产产权纠纷的，由双方协商解决，协商不能解决的，由同级机关事务管理部门、财政部门按照职能职责进行调解，调解无法达成一致的，由申诉方报同级政府裁定。行政事业单位与非国有单位、组织或个人之间发生产权纠纷的，按照司法程序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第八章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资产报告、绩效评价和信息化管理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应当按照财务隶属关系将本单位国有资产报告报送主管部门，经主管部门汇总后编制本部门及所属单位的行政事业性国有资产报告，报送同级财政部门。财政部门按照行政隶属关系汇总编制本行政区域内行政事业性国有资产管理报告，报送本级政府和上一级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第三十五条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行政事业单位要按照会计制度有关要求，将单位承担管理维护职责的公共基础设施、政府储备物资、文物文化资产、保障性住房等资产分类登记入账，认真做好行政事业性国有资产年度报告编报工作，逐步建立完善此类资产的登记、核算、统计、评估、考核等管理制度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第三十六条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各级财政部门应当制定行政事业单位国有资产绩效管理制度，科学合理设定绩效目标、绩效评价指标体系，组织开展绩效评价工作。机关事务管理部门、主管部门、行政事业单位按照同级财政部门的要求组织开展国有资产绩效评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财政部门、机关事务管理部门、主管部门和行政事业单位应当提高资产信息化管理水平，依托行政事业单位资产管理信息系统，建立全面、准确、细化、动态的行政事业单位国有资产基础数据库，加强数据分析，为管理决策和编制部门预算等提供参考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第九章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监督管理和法律责任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各级财政部门、机关事务管理部门、主管部门应当加强对行政事业单位资产管理全过程的监管，强化内部控制和约束，积极建立与自然资源、纪检监察、审计等部门的联动机制，共同维护国有资产安全完整。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各级行政事业单位在国有资产管理工作中有违反预算管理规定行为的，依照《中华人民共和国预算法》及其实施条例、《财政违法行为处罚处分条例》等法律、行政法规追究责任。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第四十条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各级行政事业单位工作人员在国有资产管理工作中滥用职权、玩忽职守、徇私舞弊或者有浪费国有资产等违法违纪行为的，由有关部门依法给予处分；构成犯罪的，依法追究刑事责任。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第十章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附 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社会团体和民办非企业单位中占有、使用国有资产的，参照本办法执行；参照公务员制度管理的事业单位，按照本办法关于行政单位国有资产管理的有关规定执行。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各级行政事业单位国有资产配置、使用、处置具体管理办法，由同级财政部门会同机关事务管理部门另行制定。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本办法自2022年</w:t>
      </w:r>
      <w:r>
        <w:rPr>
          <w:rFonts w:hint="eastAsia" w:ascii="仿宋_GB2312" w:hAnsi="仿宋_GB2312" w:eastAsia="仿宋_GB2312" w:cs="仿宋_GB2312"/>
          <w:i w:val="0"/>
          <w:caps w:val="0"/>
          <w:color w:val="333333"/>
          <w:spacing w:val="0"/>
          <w:sz w:val="32"/>
          <w:szCs w:val="32"/>
          <w:shd w:val="clear" w:fill="FFFFFF"/>
          <w:lang w:val="en-US" w:eastAsia="zh-CN"/>
        </w:rPr>
        <w:t>5</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29</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日起施行，《中共沧源佤族自治县委办公室 沧源佤族自治县人民政府办公室关于印发〈行政事业单位国有资产处置管理暂行办法〉的通知》（沧办发〔2011〕20号）同时废止。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沧源佤族自治县人民政府发布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沧源佤族自治县</w:t>
    </w:r>
    <w:r>
      <w:rPr>
        <w:rFonts w:hint="eastAsia" w:ascii="宋体" w:hAnsi="宋体" w:eastAsia="宋体" w:cs="宋体"/>
        <w:b/>
        <w:bCs/>
        <w:color w:val="005192"/>
        <w:sz w:val="32"/>
        <w:szCs w:val="32"/>
        <w:lang w:val="en-US" w:eastAsia="zh-CN"/>
      </w:rPr>
      <w:t>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79E3B"/>
    <w:multiLevelType w:val="singleLevel"/>
    <w:tmpl w:val="DF379E3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TJhOWVlYWJkMzJmY2I3NTUxZWVmOGU3NjI3YjgifQ=="/>
  </w:docVars>
  <w:rsids>
    <w:rsidRoot w:val="00172A27"/>
    <w:rsid w:val="019E71BD"/>
    <w:rsid w:val="04B679C3"/>
    <w:rsid w:val="04E24ACA"/>
    <w:rsid w:val="080F63D8"/>
    <w:rsid w:val="09341458"/>
    <w:rsid w:val="0B0912D7"/>
    <w:rsid w:val="11C10239"/>
    <w:rsid w:val="152D2DCA"/>
    <w:rsid w:val="1DEC284C"/>
    <w:rsid w:val="1E6523AC"/>
    <w:rsid w:val="22440422"/>
    <w:rsid w:val="24625101"/>
    <w:rsid w:val="306D7208"/>
    <w:rsid w:val="31A15F24"/>
    <w:rsid w:val="328D4E69"/>
    <w:rsid w:val="32DB92FA"/>
    <w:rsid w:val="365FC067"/>
    <w:rsid w:val="395347B5"/>
    <w:rsid w:val="39A232A0"/>
    <w:rsid w:val="39E745AA"/>
    <w:rsid w:val="3B5A6BBB"/>
    <w:rsid w:val="3D77BCD7"/>
    <w:rsid w:val="3DCB41AF"/>
    <w:rsid w:val="3DF60717"/>
    <w:rsid w:val="3EDA13A6"/>
    <w:rsid w:val="3F606432"/>
    <w:rsid w:val="42AD6B03"/>
    <w:rsid w:val="42F058B7"/>
    <w:rsid w:val="436109F6"/>
    <w:rsid w:val="441A38D4"/>
    <w:rsid w:val="4BC77339"/>
    <w:rsid w:val="4BF63BF6"/>
    <w:rsid w:val="4BFCC76B"/>
    <w:rsid w:val="4C9236C5"/>
    <w:rsid w:val="4FDCBAD5"/>
    <w:rsid w:val="505C172E"/>
    <w:rsid w:val="52F46F0B"/>
    <w:rsid w:val="53D8014D"/>
    <w:rsid w:val="53EA4A0D"/>
    <w:rsid w:val="55E064E0"/>
    <w:rsid w:val="572C6D10"/>
    <w:rsid w:val="5B5555F0"/>
    <w:rsid w:val="5DC34279"/>
    <w:rsid w:val="608816D1"/>
    <w:rsid w:val="60EF4E7F"/>
    <w:rsid w:val="64F5A37E"/>
    <w:rsid w:val="665233C1"/>
    <w:rsid w:val="66981B9F"/>
    <w:rsid w:val="6AD9688B"/>
    <w:rsid w:val="6D0E3F22"/>
    <w:rsid w:val="6EBF9763"/>
    <w:rsid w:val="7166431B"/>
    <w:rsid w:val="739F772C"/>
    <w:rsid w:val="77E5E68E"/>
    <w:rsid w:val="7BBA99E5"/>
    <w:rsid w:val="7C9011D9"/>
    <w:rsid w:val="7D3BED4D"/>
    <w:rsid w:val="7DC651C5"/>
    <w:rsid w:val="7DF4C17C"/>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DD75C2"/>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7</TotalTime>
  <ScaleCrop>false</ScaleCrop>
  <LinksUpToDate>false</LinksUpToDate>
  <CharactersWithSpaces>3543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朵拉</cp:lastModifiedBy>
  <cp:lastPrinted>2021-10-28T19:30:00Z</cp:lastPrinted>
  <dcterms:modified xsi:type="dcterms:W3CDTF">2024-03-01T14:49:13Z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3CB87F7DB19140A28B0D70A0366CF04F_13</vt:lpwstr>
  </property>
</Properties>
</file>