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0725C">
      <w:pPr>
        <w:adjustRightInd w:val="0"/>
        <w:snapToGrid w:val="0"/>
        <w:spacing w:line="360" w:lineRule="auto"/>
        <w:jc w:val="center"/>
        <w:rPr>
          <w:rFonts w:hint="eastAsia" w:ascii="黑体" w:hAnsi="黑体" w:eastAsia="黑体" w:cs="黑体"/>
          <w:bCs/>
          <w:sz w:val="32"/>
          <w:szCs w:val="32"/>
          <w:lang w:eastAsia="zh-CN"/>
        </w:rPr>
      </w:pPr>
      <w:bookmarkStart w:id="0" w:name="OLE_LINK1"/>
      <w:bookmarkStart w:id="1" w:name="OLE_LINK3"/>
      <w:r>
        <w:rPr>
          <w:rFonts w:hint="eastAsia" w:ascii="黑体" w:hAnsi="黑体" w:eastAsia="黑体" w:cs="黑体"/>
          <w:bCs/>
          <w:sz w:val="32"/>
          <w:szCs w:val="32"/>
        </w:rPr>
        <w:t>公众聚集文化经营场所公示</w:t>
      </w:r>
      <w:bookmarkEnd w:id="0"/>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沧源县鼎渝商贸有限公司</w:t>
      </w:r>
      <w:r>
        <w:rPr>
          <w:rFonts w:hint="eastAsia" w:ascii="黑体" w:hAnsi="黑体" w:eastAsia="黑体" w:cs="黑体"/>
          <w:bCs/>
          <w:sz w:val="32"/>
          <w:szCs w:val="32"/>
          <w:lang w:eastAsia="zh-CN"/>
        </w:rPr>
        <w:t>）</w:t>
      </w:r>
    </w:p>
    <w:p w14:paraId="2BC8AA50">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480" w:firstLineChars="200"/>
        <w:jc w:val="both"/>
        <w:textAlignment w:val="auto"/>
        <w:outlineLvl w:val="9"/>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根据《</w:t>
      </w:r>
      <w:r>
        <w:rPr>
          <w:rFonts w:hint="eastAsia" w:ascii="仿宋" w:hAnsi="仿宋" w:eastAsia="仿宋" w:cs="仿宋"/>
          <w:sz w:val="24"/>
          <w:vertAlign w:val="baseline"/>
          <w:lang w:val="en-US" w:eastAsia="zh-CN"/>
        </w:rPr>
        <w:t>娱乐场所管理办法</w:t>
      </w:r>
      <w:r>
        <w:rPr>
          <w:rFonts w:hint="eastAsia" w:ascii="仿宋" w:hAnsi="仿宋" w:eastAsia="仿宋" w:cs="仿宋"/>
          <w:sz w:val="24"/>
          <w:vertAlign w:val="baseline"/>
          <w:lang w:eastAsia="zh-CN"/>
        </w:rPr>
        <w:t>》第十七条“娱乐经营许可证有效期2年。娱乐经营许可证有效期届满30日前，娱乐场所经营者应当持许可证、营业执照副本以及营业情况报告到原发证机关申请换发许可证。原发证机关应当在有效期届满前做出是否准予延续的决定，逾期未做决定的，视为准予延续。</w:t>
      </w:r>
      <w:bookmarkStart w:id="4" w:name="_GoBack"/>
      <w:bookmarkEnd w:id="4"/>
      <w:r>
        <w:rPr>
          <w:rFonts w:hint="eastAsia" w:ascii="仿宋" w:hAnsi="仿宋" w:eastAsia="仿宋" w:cs="仿宋"/>
          <w:sz w:val="24"/>
          <w:vertAlign w:val="baseline"/>
          <w:lang w:eastAsia="zh-CN"/>
        </w:rPr>
        <w:t>”</w:t>
      </w:r>
      <w:r>
        <w:rPr>
          <w:rFonts w:hint="eastAsia" w:ascii="仿宋" w:hAnsi="仿宋" w:eastAsia="仿宋" w:cs="仿宋"/>
          <w:sz w:val="24"/>
          <w:vertAlign w:val="baseline"/>
          <w:lang w:val="en-US" w:eastAsia="zh-CN"/>
        </w:rPr>
        <w:t>和</w:t>
      </w:r>
      <w:bookmarkStart w:id="2" w:name="OLE_LINK2"/>
      <w:r>
        <w:rPr>
          <w:rFonts w:hint="eastAsia" w:ascii="仿宋" w:hAnsi="仿宋" w:eastAsia="仿宋" w:cs="仿宋"/>
          <w:sz w:val="24"/>
          <w:vertAlign w:val="baseline"/>
          <w:lang w:eastAsia="zh-CN"/>
        </w:rPr>
        <w:t>《中华人民共和国行政许可法》</w:t>
      </w:r>
      <w:bookmarkEnd w:id="2"/>
      <w:r>
        <w:rPr>
          <w:rFonts w:hint="eastAsia" w:ascii="仿宋" w:hAnsi="仿宋" w:eastAsia="仿宋" w:cs="仿宋"/>
          <w:sz w:val="24"/>
          <w:vertAlign w:val="baseline"/>
          <w:lang w:eastAsia="zh-CN"/>
        </w:rPr>
        <w:t>第五十条“被许可人需要延续依法取得的行政许可的有效期的，应当在该行政许可有效期届满三十日前向作出行政许可决定的行政机关提出申请。但是，法律、法规、规章另有规定的，依照其“规定”的规定。决定对以下申请</w:t>
      </w:r>
      <w:r>
        <w:rPr>
          <w:rFonts w:hint="eastAsia" w:ascii="仿宋" w:hAnsi="仿宋" w:eastAsia="仿宋" w:cs="仿宋"/>
          <w:sz w:val="24"/>
          <w:vertAlign w:val="baseline"/>
          <w:lang w:val="en-US" w:eastAsia="zh-CN"/>
        </w:rPr>
        <w:t>延续</w:t>
      </w:r>
      <w:r>
        <w:rPr>
          <w:rFonts w:hint="eastAsia" w:ascii="仿宋" w:hAnsi="仿宋" w:eastAsia="仿宋" w:cs="仿宋"/>
          <w:sz w:val="24"/>
          <w:vertAlign w:val="baseline"/>
          <w:lang w:eastAsia="zh-CN"/>
        </w:rPr>
        <w:t>单位予以公示。</w:t>
      </w:r>
    </w:p>
    <w:p w14:paraId="3B0F65E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b/>
          <w:bCs/>
          <w:sz w:val="24"/>
          <w:lang w:val="ru-RU" w:eastAsia="zh-CN"/>
        </w:rPr>
      </w:pPr>
      <w:r>
        <w:rPr>
          <w:rFonts w:hint="eastAsia" w:ascii="仿宋" w:hAnsi="仿宋" w:eastAsia="仿宋" w:cs="仿宋"/>
          <w:b/>
          <w:bCs/>
          <w:sz w:val="24"/>
          <w:lang w:eastAsia="zh-CN"/>
        </w:rPr>
        <w:t>一、申请单位基本情况：</w:t>
      </w:r>
    </w:p>
    <w:tbl>
      <w:tblPr>
        <w:tblStyle w:val="3"/>
        <w:tblW w:w="10170"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245"/>
        <w:gridCol w:w="720"/>
        <w:gridCol w:w="195"/>
        <w:gridCol w:w="345"/>
        <w:gridCol w:w="735"/>
        <w:gridCol w:w="570"/>
        <w:gridCol w:w="795"/>
        <w:gridCol w:w="675"/>
        <w:gridCol w:w="825"/>
        <w:gridCol w:w="828"/>
      </w:tblGrid>
      <w:tr w14:paraId="243E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top"/>
          </w:tcPr>
          <w:p w14:paraId="0079357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项目名称</w:t>
            </w:r>
          </w:p>
        </w:tc>
        <w:tc>
          <w:tcPr>
            <w:tcW w:w="6933" w:type="dxa"/>
            <w:gridSpan w:val="10"/>
            <w:vAlign w:val="top"/>
          </w:tcPr>
          <w:p w14:paraId="53EE40D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沧源县鼎渝商贸有限公司</w:t>
            </w:r>
          </w:p>
        </w:tc>
      </w:tr>
      <w:tr w14:paraId="47A0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top"/>
          </w:tcPr>
          <w:p w14:paraId="563EDCE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项目地址</w:t>
            </w:r>
          </w:p>
        </w:tc>
        <w:tc>
          <w:tcPr>
            <w:tcW w:w="6933" w:type="dxa"/>
            <w:gridSpan w:val="10"/>
            <w:vAlign w:val="top"/>
          </w:tcPr>
          <w:p w14:paraId="1D94162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沧源佤族自治县勐董镇摸你黑狂欢城（2号楼）</w:t>
            </w:r>
          </w:p>
        </w:tc>
      </w:tr>
      <w:tr w14:paraId="0D7D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top"/>
          </w:tcPr>
          <w:p w14:paraId="3114993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法人代表</w:t>
            </w:r>
          </w:p>
        </w:tc>
        <w:tc>
          <w:tcPr>
            <w:tcW w:w="1245" w:type="dxa"/>
            <w:vAlign w:val="top"/>
          </w:tcPr>
          <w:p w14:paraId="43AAADB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bookmarkStart w:id="3" w:name="OLE_LINK4"/>
            <w:r>
              <w:rPr>
                <w:rFonts w:hint="eastAsia" w:ascii="仿宋" w:hAnsi="仿宋" w:eastAsia="仿宋" w:cs="仿宋"/>
                <w:sz w:val="24"/>
                <w:vertAlign w:val="baseline"/>
                <w:lang w:val="en-US" w:eastAsia="zh-CN"/>
              </w:rPr>
              <w:t>陈渝</w:t>
            </w:r>
            <w:bookmarkEnd w:id="3"/>
          </w:p>
        </w:tc>
        <w:tc>
          <w:tcPr>
            <w:tcW w:w="720" w:type="dxa"/>
            <w:vAlign w:val="top"/>
          </w:tcPr>
          <w:p w14:paraId="4480395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性别</w:t>
            </w:r>
          </w:p>
        </w:tc>
        <w:tc>
          <w:tcPr>
            <w:tcW w:w="540" w:type="dxa"/>
            <w:gridSpan w:val="2"/>
            <w:vAlign w:val="top"/>
          </w:tcPr>
          <w:p w14:paraId="3140C89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男</w:t>
            </w:r>
          </w:p>
        </w:tc>
        <w:tc>
          <w:tcPr>
            <w:tcW w:w="735" w:type="dxa"/>
            <w:vAlign w:val="top"/>
          </w:tcPr>
          <w:p w14:paraId="338B201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民族</w:t>
            </w:r>
          </w:p>
        </w:tc>
        <w:tc>
          <w:tcPr>
            <w:tcW w:w="570" w:type="dxa"/>
            <w:vAlign w:val="top"/>
          </w:tcPr>
          <w:p w14:paraId="3BBA9C9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汉</w:t>
            </w:r>
          </w:p>
        </w:tc>
        <w:tc>
          <w:tcPr>
            <w:tcW w:w="795" w:type="dxa"/>
            <w:vAlign w:val="top"/>
          </w:tcPr>
          <w:p w14:paraId="6B53F52B">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年龄</w:t>
            </w:r>
          </w:p>
        </w:tc>
        <w:tc>
          <w:tcPr>
            <w:tcW w:w="675" w:type="dxa"/>
            <w:vAlign w:val="top"/>
          </w:tcPr>
          <w:p w14:paraId="459A708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46</w:t>
            </w:r>
          </w:p>
        </w:tc>
        <w:tc>
          <w:tcPr>
            <w:tcW w:w="825" w:type="dxa"/>
            <w:vAlign w:val="top"/>
          </w:tcPr>
          <w:p w14:paraId="0A3B4BF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eastAsia="zh-CN"/>
              </w:rPr>
              <w:t>籍</w:t>
            </w:r>
            <w:r>
              <w:rPr>
                <w:rFonts w:hint="eastAsia" w:ascii="仿宋" w:hAnsi="仿宋" w:eastAsia="仿宋" w:cs="仿宋"/>
                <w:sz w:val="24"/>
                <w:vertAlign w:val="baseline"/>
                <w:lang w:val="en-US" w:eastAsia="zh-CN"/>
              </w:rPr>
              <w:t xml:space="preserve"> </w:t>
            </w:r>
            <w:r>
              <w:rPr>
                <w:rFonts w:hint="eastAsia" w:ascii="仿宋" w:hAnsi="仿宋" w:eastAsia="仿宋" w:cs="仿宋"/>
                <w:sz w:val="24"/>
                <w:vertAlign w:val="baseline"/>
                <w:lang w:eastAsia="zh-CN"/>
              </w:rPr>
              <w:t>贯</w:t>
            </w:r>
          </w:p>
        </w:tc>
        <w:tc>
          <w:tcPr>
            <w:tcW w:w="828" w:type="dxa"/>
            <w:vAlign w:val="top"/>
          </w:tcPr>
          <w:p w14:paraId="6BDC2C6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云南</w:t>
            </w:r>
          </w:p>
        </w:tc>
      </w:tr>
      <w:tr w14:paraId="7763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vAlign w:val="top"/>
          </w:tcPr>
          <w:p w14:paraId="7B3AB4B8">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身份证号码</w:t>
            </w:r>
          </w:p>
        </w:tc>
        <w:tc>
          <w:tcPr>
            <w:tcW w:w="6933" w:type="dxa"/>
            <w:gridSpan w:val="10"/>
            <w:vAlign w:val="top"/>
          </w:tcPr>
          <w:p w14:paraId="7FD645D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533521********3619</w:t>
            </w:r>
          </w:p>
        </w:tc>
      </w:tr>
      <w:tr w14:paraId="7AE0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7" w:type="dxa"/>
            <w:vAlign w:val="top"/>
          </w:tcPr>
          <w:p w14:paraId="76D543F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营业执照统一社会信用代码</w:t>
            </w:r>
          </w:p>
        </w:tc>
        <w:tc>
          <w:tcPr>
            <w:tcW w:w="6933" w:type="dxa"/>
            <w:gridSpan w:val="10"/>
            <w:vAlign w:val="top"/>
          </w:tcPr>
          <w:p w14:paraId="36E8655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 xml:space="preserve">91530927MA6QJD8L3Y </w:t>
            </w:r>
          </w:p>
        </w:tc>
      </w:tr>
      <w:tr w14:paraId="39CA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7" w:type="dxa"/>
            <w:vAlign w:val="top"/>
          </w:tcPr>
          <w:p w14:paraId="2C94E52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娱乐经营许可证编号</w:t>
            </w:r>
          </w:p>
        </w:tc>
        <w:tc>
          <w:tcPr>
            <w:tcW w:w="6933" w:type="dxa"/>
            <w:gridSpan w:val="10"/>
            <w:vAlign w:val="top"/>
          </w:tcPr>
          <w:p w14:paraId="05B51D5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530927160003</w:t>
            </w:r>
          </w:p>
        </w:tc>
      </w:tr>
      <w:tr w14:paraId="62D8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237" w:type="dxa"/>
            <w:vAlign w:val="top"/>
          </w:tcPr>
          <w:p w14:paraId="016D9E1F">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经营项目</w:t>
            </w:r>
          </w:p>
        </w:tc>
        <w:tc>
          <w:tcPr>
            <w:tcW w:w="6933" w:type="dxa"/>
            <w:gridSpan w:val="10"/>
            <w:vAlign w:val="top"/>
          </w:tcPr>
          <w:p w14:paraId="59641C7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sym w:font="Wingdings 2" w:char="0052"/>
            </w:r>
            <w:r>
              <w:rPr>
                <w:rFonts w:hint="eastAsia" w:ascii="仿宋" w:hAnsi="仿宋" w:eastAsia="仿宋" w:cs="仿宋"/>
                <w:sz w:val="24"/>
                <w:vertAlign w:val="baseline"/>
                <w:lang w:eastAsia="zh-CN"/>
              </w:rPr>
              <w:t>歌舞娱乐</w:t>
            </w:r>
            <w:r>
              <w:rPr>
                <w:rFonts w:hint="eastAsia" w:ascii="仿宋" w:hAnsi="仿宋" w:eastAsia="仿宋" w:cs="仿宋"/>
                <w:sz w:val="24"/>
                <w:vertAlign w:val="baseline"/>
                <w:lang w:val="en-US" w:eastAsia="zh-CN"/>
              </w:rPr>
              <w:t xml:space="preserve">   </w:t>
            </w:r>
            <w:r>
              <w:rPr>
                <w:rFonts w:hint="eastAsia" w:ascii="仿宋" w:hAnsi="仿宋" w:eastAsia="仿宋" w:cs="仿宋"/>
                <w:sz w:val="24"/>
                <w:vertAlign w:val="baseline"/>
                <w:lang w:eastAsia="zh-CN"/>
              </w:rPr>
              <w:sym w:font="Wingdings 2" w:char="00A3"/>
            </w:r>
            <w:r>
              <w:rPr>
                <w:rFonts w:hint="eastAsia" w:ascii="仿宋" w:hAnsi="仿宋" w:eastAsia="仿宋" w:cs="仿宋"/>
                <w:sz w:val="24"/>
                <w:vertAlign w:val="baseline"/>
                <w:lang w:val="en-US" w:eastAsia="zh-CN"/>
              </w:rPr>
              <w:t xml:space="preserve"> </w:t>
            </w:r>
            <w:r>
              <w:rPr>
                <w:rFonts w:hint="eastAsia" w:ascii="仿宋" w:hAnsi="仿宋" w:eastAsia="仿宋" w:cs="仿宋"/>
                <w:sz w:val="24"/>
                <w:vertAlign w:val="baseline"/>
                <w:lang w:eastAsia="zh-CN"/>
              </w:rPr>
              <w:t>游戏游艺</w:t>
            </w:r>
          </w:p>
        </w:tc>
      </w:tr>
      <w:tr w14:paraId="6688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237" w:type="dxa"/>
            <w:vAlign w:val="top"/>
          </w:tcPr>
          <w:p w14:paraId="75130F9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经济类型</w:t>
            </w:r>
          </w:p>
        </w:tc>
        <w:tc>
          <w:tcPr>
            <w:tcW w:w="2160" w:type="dxa"/>
            <w:gridSpan w:val="3"/>
            <w:vAlign w:val="top"/>
          </w:tcPr>
          <w:p w14:paraId="254E4C3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个体工商户</w:t>
            </w:r>
          </w:p>
        </w:tc>
        <w:tc>
          <w:tcPr>
            <w:tcW w:w="1650" w:type="dxa"/>
            <w:gridSpan w:val="3"/>
            <w:vAlign w:val="top"/>
          </w:tcPr>
          <w:p w14:paraId="640DFCCE">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经营面积</w:t>
            </w:r>
          </w:p>
        </w:tc>
        <w:tc>
          <w:tcPr>
            <w:tcW w:w="3123" w:type="dxa"/>
            <w:gridSpan w:val="4"/>
            <w:vAlign w:val="top"/>
          </w:tcPr>
          <w:p w14:paraId="68D0DFCC">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2227平方米</w:t>
            </w:r>
          </w:p>
        </w:tc>
      </w:tr>
      <w:tr w14:paraId="088B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237" w:type="dxa"/>
            <w:vAlign w:val="top"/>
          </w:tcPr>
          <w:p w14:paraId="68A4CA7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项目周边情况</w:t>
            </w:r>
          </w:p>
        </w:tc>
        <w:tc>
          <w:tcPr>
            <w:tcW w:w="6933" w:type="dxa"/>
            <w:gridSpan w:val="10"/>
            <w:vAlign w:val="top"/>
          </w:tcPr>
          <w:p w14:paraId="687B4E4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sz w:val="24"/>
                <w:vertAlign w:val="baseline"/>
              </w:rPr>
            </w:pPr>
            <w:r>
              <w:rPr>
                <w:rFonts w:hint="eastAsia" w:ascii="仿宋" w:hAnsi="仿宋" w:eastAsia="仿宋" w:cs="仿宋"/>
                <w:sz w:val="24"/>
                <w:lang w:val="en-US" w:eastAsia="zh-CN"/>
              </w:rPr>
              <w:t>150</w:t>
            </w:r>
            <w:r>
              <w:rPr>
                <w:rFonts w:hint="eastAsia" w:ascii="仿宋" w:hAnsi="仿宋" w:eastAsia="仿宋" w:cs="仿宋"/>
                <w:sz w:val="24"/>
              </w:rPr>
              <w:t>米范围内</w:t>
            </w:r>
            <w:r>
              <w:rPr>
                <w:rFonts w:hint="eastAsia" w:ascii="仿宋" w:hAnsi="仿宋" w:eastAsia="仿宋" w:cs="仿宋"/>
                <w:sz w:val="24"/>
                <w:lang w:eastAsia="zh-CN"/>
              </w:rPr>
              <w:t>（</w:t>
            </w:r>
            <w:r>
              <w:rPr>
                <w:rFonts w:hint="eastAsia" w:ascii="仿宋" w:hAnsi="仿宋" w:eastAsia="仿宋" w:cs="仿宋"/>
                <w:sz w:val="24"/>
                <w:vertAlign w:val="baseline"/>
                <w:lang w:eastAsia="zh-CN"/>
              </w:rPr>
              <w:t>□有</w:t>
            </w:r>
            <w:r>
              <w:rPr>
                <w:rFonts w:hint="eastAsia" w:ascii="仿宋" w:hAnsi="仿宋" w:eastAsia="仿宋" w:cs="仿宋"/>
                <w:sz w:val="24"/>
                <w:vertAlign w:val="baseline"/>
                <w:lang w:eastAsia="zh-CN"/>
              </w:rPr>
              <w:sym w:font="Wingdings 2" w:char="0052"/>
            </w:r>
            <w:r>
              <w:rPr>
                <w:rFonts w:hint="eastAsia" w:ascii="仿宋" w:hAnsi="仿宋" w:eastAsia="仿宋" w:cs="仿宋"/>
                <w:sz w:val="24"/>
                <w:lang w:eastAsia="zh-CN"/>
              </w:rPr>
              <w:t>无）</w:t>
            </w:r>
            <w:r>
              <w:rPr>
                <w:rFonts w:hint="eastAsia" w:ascii="仿宋" w:hAnsi="仿宋" w:eastAsia="仿宋" w:cs="仿宋"/>
                <w:sz w:val="24"/>
              </w:rPr>
              <w:t>中学、小学校</w:t>
            </w:r>
            <w:r>
              <w:rPr>
                <w:rFonts w:hint="eastAsia" w:ascii="仿宋" w:hAnsi="仿宋" w:eastAsia="仿宋" w:cs="仿宋"/>
                <w:sz w:val="24"/>
                <w:lang w:eastAsia="zh-CN"/>
              </w:rPr>
              <w:t>（</w:t>
            </w:r>
            <w:r>
              <w:rPr>
                <w:rFonts w:hint="eastAsia" w:ascii="仿宋" w:hAnsi="仿宋" w:eastAsia="仿宋" w:cs="仿宋"/>
                <w:sz w:val="24"/>
                <w:vertAlign w:val="baseline"/>
                <w:lang w:eastAsia="zh-CN"/>
              </w:rPr>
              <w:t>□有</w:t>
            </w:r>
            <w:r>
              <w:rPr>
                <w:rFonts w:hint="eastAsia" w:ascii="仿宋" w:hAnsi="仿宋" w:eastAsia="仿宋" w:cs="仿宋"/>
                <w:sz w:val="24"/>
                <w:vertAlign w:val="baseline"/>
                <w:lang w:val="en-US" w:eastAsia="zh-CN"/>
              </w:rPr>
              <w:t xml:space="preserve"> </w:t>
            </w:r>
            <w:r>
              <w:rPr>
                <w:rFonts w:hint="eastAsia" w:ascii="宋体" w:hAnsi="宋体" w:cs="宋体"/>
                <w:sz w:val="24"/>
                <w:vertAlign w:val="baseline"/>
                <w:lang w:val="en-US" w:eastAsia="zh-CN"/>
              </w:rPr>
              <w:t xml:space="preserve"> </w:t>
            </w:r>
            <w:r>
              <w:rPr>
                <w:rFonts w:hint="eastAsia" w:ascii="仿宋" w:hAnsi="仿宋" w:eastAsia="仿宋" w:cs="仿宋"/>
                <w:sz w:val="24"/>
                <w:vertAlign w:val="baseline"/>
                <w:lang w:eastAsia="zh-CN"/>
              </w:rPr>
              <w:sym w:font="Wingdings 2" w:char="0052"/>
            </w:r>
            <w:r>
              <w:rPr>
                <w:rFonts w:hint="eastAsia" w:ascii="仿宋" w:hAnsi="仿宋" w:eastAsia="仿宋" w:cs="仿宋"/>
                <w:sz w:val="24"/>
                <w:vertAlign w:val="baseline"/>
                <w:lang w:eastAsia="zh-CN"/>
              </w:rPr>
              <w:t>无</w:t>
            </w:r>
            <w:r>
              <w:rPr>
                <w:rFonts w:hint="eastAsia" w:ascii="仿宋" w:hAnsi="仿宋" w:eastAsia="仿宋" w:cs="仿宋"/>
                <w:sz w:val="24"/>
                <w:vertAlign w:val="baselin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vertAlign w:val="baseline"/>
                <w:lang w:eastAsia="zh-CN"/>
              </w:rPr>
              <w:t>医院</w:t>
            </w:r>
          </w:p>
        </w:tc>
      </w:tr>
    </w:tbl>
    <w:p w14:paraId="6A35A96B">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482" w:firstLineChars="200"/>
        <w:jc w:val="both"/>
        <w:textAlignment w:val="auto"/>
        <w:rPr>
          <w:rFonts w:hint="eastAsia" w:ascii="仿宋" w:hAnsi="仿宋" w:eastAsia="仿宋" w:cs="仿宋"/>
          <w:sz w:val="24"/>
          <w:lang w:eastAsia="zh-CN"/>
        </w:rPr>
      </w:pPr>
      <w:r>
        <w:rPr>
          <w:rFonts w:hint="eastAsia" w:ascii="仿宋" w:hAnsi="仿宋" w:eastAsia="仿宋" w:cs="仿宋"/>
          <w:b/>
          <w:bCs/>
          <w:sz w:val="24"/>
          <w:lang w:eastAsia="zh-CN"/>
        </w:rPr>
        <w:t>二、</w:t>
      </w:r>
      <w:r>
        <w:rPr>
          <w:rFonts w:hint="eastAsia" w:ascii="仿宋" w:hAnsi="仿宋" w:eastAsia="仿宋" w:cs="仿宋"/>
          <w:b/>
          <w:bCs/>
          <w:sz w:val="24"/>
        </w:rPr>
        <w:t>被公示单位必须符合以下条款</w:t>
      </w:r>
      <w:r>
        <w:rPr>
          <w:rFonts w:hint="eastAsia" w:ascii="仿宋" w:hAnsi="仿宋" w:eastAsia="仿宋" w:cs="仿宋"/>
          <w:b/>
          <w:bCs/>
          <w:sz w:val="24"/>
          <w:lang w:eastAsia="zh-CN"/>
        </w:rPr>
        <w:t>：</w:t>
      </w:r>
    </w:p>
    <w:p w14:paraId="519860B6">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480" w:firstLineChars="200"/>
        <w:jc w:val="both"/>
        <w:textAlignment w:val="auto"/>
        <w:outlineLvl w:val="9"/>
        <w:rPr>
          <w:rFonts w:hint="eastAsia" w:ascii="仿宋" w:hAnsi="仿宋" w:eastAsia="仿宋" w:cs="仿宋"/>
          <w:sz w:val="24"/>
          <w:vertAlign w:val="baseline"/>
          <w:lang w:eastAsia="zh-CN"/>
        </w:rPr>
      </w:pPr>
      <w:r>
        <w:rPr>
          <w:rFonts w:hint="eastAsia" w:ascii="仿宋" w:hAnsi="仿宋" w:eastAsia="仿宋" w:cs="仿宋"/>
          <w:sz w:val="24"/>
          <w:vertAlign w:val="baseline"/>
          <w:lang w:val="en-US" w:eastAsia="zh-CN"/>
        </w:rPr>
        <w:t>1.</w:t>
      </w:r>
      <w:r>
        <w:rPr>
          <w:rFonts w:hint="eastAsia" w:ascii="仿宋" w:hAnsi="仿宋" w:eastAsia="仿宋" w:cs="仿宋"/>
          <w:b/>
          <w:bCs/>
          <w:sz w:val="24"/>
        </w:rPr>
        <w:t>《</w:t>
      </w:r>
      <w:r>
        <w:rPr>
          <w:rFonts w:hint="eastAsia" w:ascii="仿宋" w:hAnsi="仿宋" w:eastAsia="仿宋" w:cs="仿宋"/>
          <w:b/>
          <w:bCs/>
          <w:sz w:val="24"/>
          <w:lang w:eastAsia="zh-CN"/>
        </w:rPr>
        <w:t>娱乐</w:t>
      </w:r>
      <w:r>
        <w:rPr>
          <w:rFonts w:hint="eastAsia" w:ascii="仿宋" w:hAnsi="仿宋" w:eastAsia="仿宋" w:cs="仿宋"/>
          <w:b/>
          <w:bCs/>
          <w:sz w:val="24"/>
        </w:rPr>
        <w:t>场所管理条例》</w:t>
      </w:r>
      <w:r>
        <w:rPr>
          <w:rFonts w:hint="eastAsia" w:ascii="仿宋" w:hAnsi="仿宋" w:eastAsia="仿宋" w:cs="仿宋"/>
          <w:sz w:val="24"/>
          <w:vertAlign w:val="baseline"/>
          <w:lang w:eastAsia="zh-CN"/>
        </w:rPr>
        <w:t>第七条</w:t>
      </w:r>
      <w:r>
        <w:rPr>
          <w:rFonts w:hint="eastAsia" w:ascii="仿宋" w:hAnsi="仿宋" w:eastAsia="仿宋" w:cs="仿宋"/>
          <w:sz w:val="24"/>
          <w:vertAlign w:val="baseline"/>
          <w:lang w:val="en-US" w:eastAsia="zh-CN"/>
        </w:rPr>
        <w:t xml:space="preserve">  </w:t>
      </w:r>
      <w:r>
        <w:rPr>
          <w:rFonts w:hint="eastAsia" w:ascii="仿宋" w:hAnsi="仿宋" w:eastAsia="仿宋" w:cs="仿宋"/>
          <w:sz w:val="24"/>
          <w:vertAlign w:val="baseline"/>
          <w:lang w:eastAsia="zh-CN"/>
        </w:rPr>
        <w:t>娱乐场所不得设在下列地点：（一）居民楼、博物馆、图书馆和被核定为文物保护单位的建筑物内；（二）居民住宅区和学校、医院、机关周围；（三）车站、机场等人群密集的场所；（四）建筑物地下一层以下；（五）与危险化学品仓库毗连的区域。娱乐场所的边界噪声，应当符合国家规定的</w:t>
      </w:r>
      <w:r>
        <w:rPr>
          <w:rFonts w:hint="eastAsia" w:ascii="仿宋" w:hAnsi="仿宋" w:eastAsia="仿宋" w:cs="仿宋"/>
          <w:sz w:val="24"/>
          <w:vertAlign w:val="baseline"/>
          <w:lang w:eastAsia="zh-CN"/>
        </w:rPr>
        <w:fldChar w:fldCharType="begin"/>
      </w:r>
      <w:r>
        <w:rPr>
          <w:rFonts w:hint="eastAsia" w:ascii="仿宋" w:hAnsi="仿宋" w:eastAsia="仿宋" w:cs="仿宋"/>
          <w:sz w:val="24"/>
          <w:vertAlign w:val="baseline"/>
          <w:lang w:eastAsia="zh-CN"/>
        </w:rPr>
        <w:instrText xml:space="preserve">HYPERLINK "http://baike.baidu.com/view/1463513.htm"</w:instrText>
      </w:r>
      <w:r>
        <w:rPr>
          <w:rFonts w:hint="eastAsia" w:ascii="仿宋" w:hAnsi="仿宋" w:eastAsia="仿宋" w:cs="仿宋"/>
          <w:sz w:val="24"/>
          <w:vertAlign w:val="baseline"/>
          <w:lang w:eastAsia="zh-CN"/>
        </w:rPr>
        <w:fldChar w:fldCharType="separate"/>
      </w:r>
      <w:r>
        <w:rPr>
          <w:rFonts w:hint="eastAsia" w:ascii="仿宋" w:hAnsi="仿宋" w:eastAsia="仿宋" w:cs="仿宋"/>
          <w:sz w:val="24"/>
          <w:vertAlign w:val="baseline"/>
          <w:lang w:eastAsia="zh-CN"/>
        </w:rPr>
        <w:t>环境噪声标准</w:t>
      </w:r>
      <w:r>
        <w:rPr>
          <w:rFonts w:hint="eastAsia" w:ascii="仿宋" w:hAnsi="仿宋" w:eastAsia="仿宋" w:cs="仿宋"/>
          <w:sz w:val="24"/>
          <w:vertAlign w:val="baseline"/>
          <w:lang w:eastAsia="zh-CN"/>
        </w:rPr>
        <w:fldChar w:fldCharType="end"/>
      </w:r>
      <w:r>
        <w:rPr>
          <w:rFonts w:hint="eastAsia" w:ascii="仿宋" w:hAnsi="仿宋" w:eastAsia="仿宋" w:cs="仿宋"/>
          <w:sz w:val="24"/>
          <w:vertAlign w:val="baseline"/>
          <w:lang w:eastAsia="zh-CN"/>
        </w:rPr>
        <w:t>。</w:t>
      </w:r>
    </w:p>
    <w:p w14:paraId="78136C28">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480" w:firstLineChars="200"/>
        <w:jc w:val="both"/>
        <w:textAlignment w:val="auto"/>
        <w:outlineLvl w:val="9"/>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r>
        <w:rPr>
          <w:rFonts w:hint="eastAsia" w:ascii="仿宋" w:hAnsi="仿宋" w:eastAsia="仿宋" w:cs="仿宋"/>
          <w:b/>
          <w:bCs/>
          <w:sz w:val="24"/>
          <w:vertAlign w:val="baseline"/>
          <w:lang w:val="en-US" w:eastAsia="zh-CN"/>
        </w:rPr>
        <w:t>《娱乐场所管理办法》</w:t>
      </w:r>
      <w:r>
        <w:rPr>
          <w:rFonts w:hint="eastAsia" w:ascii="仿宋" w:hAnsi="仿宋" w:eastAsia="仿宋" w:cs="仿宋"/>
          <w:sz w:val="24"/>
          <w:vertAlign w:val="baseline"/>
          <w:lang w:eastAsia="zh-CN"/>
        </w:rPr>
        <w:t>第六条  （一）房屋用途中含有住宅的建筑内；（二）博物馆、图书馆和被核定为文物保护单位的建筑物内；（三）居民住宅区；（四）《中华人民共和国未成年人保护法》规定的学校、幼儿园周围；（五）依照《医疗机构管理条例》及实施细则规定取得《医疗机构执业许可证》的医院周围；（六）各级中国共产党委员会及其所属各工作部门、各级人民代表大会机关、各级人民政府及其所属各工作部门、各级政治协商会议机关、各级人民法院、检察院机关、各级民主党派机关周围；（七）车站、机场等人群密集的场所；（八）建筑物地下一层以下（不含地下一层）；（九）与危险化学品仓库毗连的区域，与危险化学品仓库的距离必须符合《危险化学品安全管理条例》的有关规定。</w:t>
      </w:r>
    </w:p>
    <w:p w14:paraId="58ED0522">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vertAlign w:val="baseline"/>
          <w:lang w:val="en-US" w:eastAsia="zh-CN"/>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lang w:eastAsia="zh-CN"/>
        </w:rPr>
        <w:t>三、</w:t>
      </w:r>
      <w:r>
        <w:rPr>
          <w:rFonts w:hint="eastAsia" w:ascii="仿宋" w:hAnsi="仿宋" w:eastAsia="仿宋" w:cs="仿宋"/>
          <w:b/>
          <w:bCs/>
          <w:sz w:val="24"/>
        </w:rPr>
        <w:t>公示时限</w:t>
      </w:r>
      <w:r>
        <w:rPr>
          <w:rFonts w:hint="eastAsia" w:ascii="仿宋" w:hAnsi="仿宋" w:eastAsia="仿宋" w:cs="仿宋"/>
          <w:sz w:val="24"/>
          <w:lang w:val="en-US" w:eastAsia="zh-CN"/>
        </w:rPr>
        <w:t>（10个工作日，不包含国家法定节假日）</w:t>
      </w:r>
      <w:r>
        <w:rPr>
          <w:rFonts w:hint="eastAsia" w:ascii="仿宋" w:hAnsi="仿宋" w:eastAsia="仿宋" w:cs="仿宋"/>
          <w:sz w:val="24"/>
        </w:rPr>
        <w:t>：</w:t>
      </w:r>
      <w:r>
        <w:rPr>
          <w:rFonts w:hint="eastAsia" w:ascii="仿宋" w:hAnsi="仿宋" w:eastAsia="仿宋" w:cs="仿宋"/>
          <w:sz w:val="24"/>
          <w:lang w:val="en-US" w:eastAsia="zh-CN"/>
        </w:rPr>
        <w:t>2025年06月05日至2025年06月18日。</w:t>
      </w:r>
    </w:p>
    <w:p w14:paraId="7A6EBFB1">
      <w:pPr>
        <w:keepNext w:val="0"/>
        <w:keepLines w:val="0"/>
        <w:pageBreakBefore w:val="0"/>
        <w:widowControl w:val="0"/>
        <w:kinsoku/>
        <w:wordWrap/>
        <w:overflowPunct/>
        <w:topLinePunct w:val="0"/>
        <w:autoSpaceDE/>
        <w:autoSpaceDN/>
        <w:bidi w:val="0"/>
        <w:adjustRightInd w:val="0"/>
        <w:snapToGrid w:val="0"/>
        <w:spacing w:line="260" w:lineRule="exact"/>
        <w:ind w:right="0" w:rightChars="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四、</w:t>
      </w:r>
      <w:r>
        <w:rPr>
          <w:rFonts w:hint="eastAsia" w:ascii="仿宋" w:hAnsi="仿宋" w:eastAsia="仿宋" w:cs="仿宋"/>
          <w:b/>
          <w:bCs/>
          <w:sz w:val="24"/>
        </w:rPr>
        <w:t>受理反馈意见部门</w:t>
      </w:r>
      <w:r>
        <w:rPr>
          <w:rFonts w:hint="eastAsia" w:ascii="仿宋" w:hAnsi="仿宋" w:eastAsia="仿宋" w:cs="仿宋"/>
          <w:sz w:val="24"/>
        </w:rPr>
        <w:t>：</w:t>
      </w:r>
      <w:r>
        <w:rPr>
          <w:rFonts w:hint="eastAsia" w:ascii="仿宋" w:hAnsi="仿宋" w:eastAsia="仿宋" w:cs="仿宋"/>
          <w:sz w:val="24"/>
          <w:lang w:eastAsia="zh-CN"/>
        </w:rPr>
        <w:t>沧源佤族自治县文化和旅游局</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b/>
          <w:bCs/>
          <w:sz w:val="24"/>
        </w:rPr>
        <w:t>监督电话：</w:t>
      </w:r>
      <w:r>
        <w:rPr>
          <w:rFonts w:hint="eastAsia" w:ascii="仿宋" w:hAnsi="仿宋" w:eastAsia="仿宋" w:cs="仿宋"/>
          <w:sz w:val="24"/>
          <w:lang w:val="en-US" w:eastAsia="zh-CN"/>
        </w:rPr>
        <w:t>0883-7121385（局办公室）</w:t>
      </w:r>
      <w:r>
        <w:rPr>
          <w:rFonts w:hint="eastAsia" w:ascii="仿宋" w:hAnsi="仿宋" w:eastAsia="仿宋" w:cs="仿宋"/>
          <w:sz w:val="24"/>
        </w:rPr>
        <w:t xml:space="preserve"> </w:t>
      </w:r>
      <w:r>
        <w:rPr>
          <w:rFonts w:hint="eastAsia" w:ascii="仿宋" w:hAnsi="仿宋" w:eastAsia="仿宋" w:cs="仿宋"/>
          <w:sz w:val="24"/>
          <w:lang w:val="en-US" w:eastAsia="zh-CN"/>
        </w:rPr>
        <w:t>0883-7126299</w:t>
      </w:r>
      <w:r>
        <w:rPr>
          <w:rFonts w:hint="eastAsia" w:ascii="仿宋" w:hAnsi="仿宋" w:eastAsia="仿宋" w:cs="仿宋"/>
          <w:sz w:val="24"/>
          <w:lang w:eastAsia="zh-CN"/>
        </w:rPr>
        <w:t>（市场股）</w:t>
      </w:r>
      <w:r>
        <w:rPr>
          <w:rFonts w:hint="eastAsia" w:ascii="仿宋" w:hAnsi="仿宋" w:eastAsia="仿宋" w:cs="仿宋"/>
          <w:sz w:val="24"/>
          <w:lang w:val="en-US" w:eastAsia="zh-CN"/>
        </w:rPr>
        <w:t xml:space="preserve"> </w:t>
      </w:r>
      <w:r>
        <w:rPr>
          <w:rFonts w:hint="eastAsia" w:ascii="仿宋" w:hAnsi="仿宋" w:eastAsia="仿宋" w:cs="仿宋"/>
          <w:b/>
          <w:bCs/>
          <w:sz w:val="24"/>
        </w:rPr>
        <w:t>通讯地址：</w:t>
      </w:r>
      <w:r>
        <w:rPr>
          <w:rFonts w:hint="eastAsia" w:ascii="仿宋" w:hAnsi="仿宋" w:eastAsia="仿宋" w:cs="仿宋"/>
          <w:b w:val="0"/>
          <w:bCs w:val="0"/>
          <w:sz w:val="24"/>
          <w:lang w:eastAsia="zh-CN"/>
        </w:rPr>
        <w:t>沧源</w:t>
      </w:r>
      <w:r>
        <w:rPr>
          <w:rFonts w:hint="eastAsia" w:ascii="仿宋" w:hAnsi="仿宋" w:eastAsia="仿宋" w:cs="仿宋"/>
          <w:b w:val="0"/>
          <w:bCs w:val="0"/>
          <w:sz w:val="24"/>
          <w:lang w:val="en-US" w:eastAsia="zh-CN"/>
        </w:rPr>
        <w:t>佤族自治</w:t>
      </w:r>
      <w:r>
        <w:rPr>
          <w:rFonts w:hint="eastAsia" w:ascii="仿宋" w:hAnsi="仿宋" w:eastAsia="仿宋" w:cs="仿宋"/>
          <w:b w:val="0"/>
          <w:bCs w:val="0"/>
          <w:sz w:val="24"/>
          <w:lang w:eastAsia="zh-CN"/>
        </w:rPr>
        <w:t>县司岗里大道文体活动中心。</w:t>
      </w:r>
    </w:p>
    <w:p w14:paraId="3B32A5DD">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firstLine="482" w:firstLineChars="200"/>
        <w:jc w:val="both"/>
        <w:textAlignment w:val="auto"/>
        <w:outlineLvl w:val="9"/>
        <w:rPr>
          <w:rFonts w:hint="eastAsia" w:ascii="仿宋" w:hAnsi="仿宋" w:eastAsia="仿宋" w:cs="仿宋"/>
          <w:sz w:val="24"/>
          <w:lang w:val="en-US" w:eastAsia="zh-CN"/>
        </w:rPr>
      </w:pPr>
      <w:r>
        <w:rPr>
          <w:rFonts w:hint="eastAsia" w:ascii="仿宋_GB2312" w:hAnsi="仿宋_GB2312" w:eastAsia="仿宋_GB2312"/>
          <w:b/>
          <w:bCs/>
          <w:sz w:val="24"/>
          <w:szCs w:val="24"/>
          <w:lang w:val="zh-CN" w:eastAsia="zh-CN"/>
        </w:rPr>
        <w:t>根据《中华人民共和国行政许可法》《娱乐场所管理条例》相关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逾期未提出听证申请的，视为放弃听证权利，本机关依法作出行政许可决定。依法组织听证所需时间不计算在行政许可期限内。</w:t>
      </w:r>
      <w:r>
        <w:rPr>
          <w:rFonts w:hint="eastAsia" w:ascii="仿宋" w:hAnsi="仿宋" w:eastAsia="仿宋" w:cs="仿宋"/>
          <w:b/>
          <w:bCs/>
          <w:sz w:val="24"/>
          <w:lang w:val="en-US" w:eastAsia="zh-CN"/>
        </w:rPr>
        <w:t xml:space="preserve">     </w:t>
      </w:r>
      <w:r>
        <w:rPr>
          <w:rFonts w:hint="eastAsia" w:ascii="仿宋" w:hAnsi="仿宋" w:eastAsia="仿宋" w:cs="仿宋"/>
          <w:sz w:val="24"/>
          <w:lang w:val="en-US" w:eastAsia="zh-CN"/>
        </w:rPr>
        <w:t xml:space="preserve">   </w:t>
      </w:r>
    </w:p>
    <w:p w14:paraId="17C2DF70">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3360" w:firstLineChars="14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432BC666">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2640" w:firstLineChars="1100"/>
        <w:jc w:val="both"/>
        <w:textAlignment w:val="auto"/>
        <w:rPr>
          <w:rFonts w:hint="eastAsia" w:ascii="仿宋" w:hAnsi="仿宋" w:eastAsia="仿宋" w:cs="仿宋"/>
          <w:sz w:val="24"/>
        </w:rPr>
      </w:pPr>
    </w:p>
    <w:p w14:paraId="432FCEB3">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2640" w:firstLineChars="1100"/>
        <w:jc w:val="both"/>
        <w:textAlignment w:val="auto"/>
        <w:rPr>
          <w:rFonts w:hint="eastAsia" w:ascii="仿宋" w:hAnsi="仿宋" w:eastAsia="仿宋" w:cs="仿宋"/>
          <w:sz w:val="24"/>
        </w:rPr>
      </w:pPr>
    </w:p>
    <w:p w14:paraId="2891CE6D">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2640" w:firstLineChars="1100"/>
        <w:jc w:val="both"/>
        <w:textAlignment w:val="auto"/>
        <w:rPr>
          <w:rFonts w:hint="eastAsia" w:ascii="仿宋" w:hAnsi="仿宋" w:eastAsia="仿宋" w:cs="仿宋"/>
          <w:sz w:val="24"/>
        </w:rPr>
      </w:pPr>
      <w:r>
        <w:rPr>
          <w:rFonts w:hint="eastAsia" w:ascii="仿宋" w:hAnsi="仿宋" w:eastAsia="仿宋" w:cs="仿宋"/>
          <w:sz w:val="24"/>
        </w:rPr>
        <w:t>公示单位</w:t>
      </w:r>
      <w:r>
        <w:rPr>
          <w:rFonts w:hint="eastAsia" w:ascii="仿宋" w:hAnsi="仿宋" w:eastAsia="仿宋" w:cs="仿宋"/>
          <w:sz w:val="24"/>
          <w:lang w:eastAsia="zh-CN"/>
        </w:rPr>
        <w:t>（盖章）：沧源佤族自治县文化和旅游局</w:t>
      </w:r>
    </w:p>
    <w:p w14:paraId="746FBB5E">
      <w:pPr>
        <w:keepNext w:val="0"/>
        <w:keepLines w:val="0"/>
        <w:pageBreakBefore w:val="0"/>
        <w:widowControl w:val="0"/>
        <w:kinsoku/>
        <w:wordWrap/>
        <w:overflowPunct/>
        <w:topLinePunct w:val="0"/>
        <w:autoSpaceDE/>
        <w:autoSpaceDN/>
        <w:bidi w:val="0"/>
        <w:spacing w:line="260" w:lineRule="exact"/>
        <w:ind w:right="0" w:rightChars="0"/>
        <w:jc w:val="both"/>
        <w:textAlignment w:val="auto"/>
        <w:rPr>
          <w:rFonts w:hint="eastAsia" w:ascii="仿宋" w:hAnsi="仿宋" w:eastAsia="仿宋" w:cs="仿宋"/>
          <w:sz w:val="24"/>
        </w:rPr>
      </w:pPr>
      <w:r>
        <w:rPr>
          <w:rFonts w:hint="eastAsia" w:ascii="仿宋" w:hAnsi="仿宋" w:eastAsia="仿宋" w:cs="仿宋"/>
          <w:sz w:val="24"/>
          <w:lang w:val="en-US" w:eastAsia="zh-CN"/>
        </w:rPr>
        <w:t xml:space="preserve">                                             2025</w:t>
      </w:r>
      <w:r>
        <w:rPr>
          <w:rFonts w:hint="eastAsia" w:ascii="仿宋" w:hAnsi="仿宋" w:eastAsia="仿宋" w:cs="仿宋"/>
          <w:sz w:val="24"/>
          <w:lang w:eastAsia="zh-CN"/>
        </w:rPr>
        <w:t>年</w:t>
      </w:r>
      <w:r>
        <w:rPr>
          <w:rFonts w:hint="eastAsia" w:ascii="仿宋" w:hAnsi="仿宋" w:eastAsia="仿宋" w:cs="仿宋"/>
          <w:sz w:val="24"/>
          <w:lang w:val="en-US" w:eastAsia="zh-CN"/>
        </w:rPr>
        <w:t>06</w:t>
      </w:r>
      <w:r>
        <w:rPr>
          <w:rFonts w:hint="eastAsia" w:ascii="仿宋" w:hAnsi="仿宋" w:eastAsia="仿宋" w:cs="仿宋"/>
          <w:sz w:val="24"/>
          <w:lang w:eastAsia="zh-CN"/>
        </w:rPr>
        <w:t>月</w:t>
      </w:r>
      <w:r>
        <w:rPr>
          <w:rFonts w:hint="eastAsia" w:ascii="仿宋" w:hAnsi="仿宋" w:eastAsia="仿宋" w:cs="仿宋"/>
          <w:sz w:val="24"/>
          <w:lang w:val="en-US" w:eastAsia="zh-CN"/>
        </w:rPr>
        <w:t>04</w:t>
      </w:r>
      <w:r>
        <w:rPr>
          <w:rFonts w:hint="eastAsia" w:ascii="仿宋" w:hAnsi="仿宋" w:eastAsia="仿宋" w:cs="仿宋"/>
          <w:sz w:val="24"/>
          <w:lang w:eastAsia="zh-CN"/>
        </w:rPr>
        <w:t>日</w:t>
      </w:r>
      <w:r>
        <w:rPr>
          <w:rFonts w:hint="eastAsia" w:ascii="仿宋" w:hAnsi="仿宋" w:eastAsia="仿宋" w:cs="仿宋"/>
          <w:sz w:val="24"/>
        </w:rPr>
        <w:t xml:space="preserve">   </w:t>
      </w:r>
    </w:p>
    <w:bookmarkEnd w:id="1"/>
    <w:p w14:paraId="42697A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03EAE"/>
    <w:rsid w:val="05140C64"/>
    <w:rsid w:val="059031F9"/>
    <w:rsid w:val="09A92667"/>
    <w:rsid w:val="0A4C683D"/>
    <w:rsid w:val="0F141077"/>
    <w:rsid w:val="100706CE"/>
    <w:rsid w:val="10A324D0"/>
    <w:rsid w:val="11A11377"/>
    <w:rsid w:val="130870A3"/>
    <w:rsid w:val="165C3666"/>
    <w:rsid w:val="174C27B1"/>
    <w:rsid w:val="183B2CB6"/>
    <w:rsid w:val="18F64222"/>
    <w:rsid w:val="197305E3"/>
    <w:rsid w:val="20F21EC6"/>
    <w:rsid w:val="245B00CB"/>
    <w:rsid w:val="25836BCB"/>
    <w:rsid w:val="295D3BD8"/>
    <w:rsid w:val="2A9C51F4"/>
    <w:rsid w:val="2B035E26"/>
    <w:rsid w:val="2BCA5B4A"/>
    <w:rsid w:val="30376A68"/>
    <w:rsid w:val="32B113B0"/>
    <w:rsid w:val="3A104035"/>
    <w:rsid w:val="3A964D81"/>
    <w:rsid w:val="3C330542"/>
    <w:rsid w:val="3DEF5D3E"/>
    <w:rsid w:val="4C03562B"/>
    <w:rsid w:val="4C861374"/>
    <w:rsid w:val="4D5A5FC0"/>
    <w:rsid w:val="5361120D"/>
    <w:rsid w:val="55F942B4"/>
    <w:rsid w:val="5DBA23C3"/>
    <w:rsid w:val="5DF016D2"/>
    <w:rsid w:val="5F373350"/>
    <w:rsid w:val="5F9E2CDC"/>
    <w:rsid w:val="605A3865"/>
    <w:rsid w:val="63246334"/>
    <w:rsid w:val="67C649D2"/>
    <w:rsid w:val="67EE31DB"/>
    <w:rsid w:val="6948662A"/>
    <w:rsid w:val="6D2C5503"/>
    <w:rsid w:val="6E790CFC"/>
    <w:rsid w:val="6EB23469"/>
    <w:rsid w:val="7025268A"/>
    <w:rsid w:val="75E83018"/>
    <w:rsid w:val="77C03A8A"/>
    <w:rsid w:val="79003EAE"/>
    <w:rsid w:val="7A0C74F9"/>
    <w:rsid w:val="7C2D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1235</Words>
  <Characters>1327</Characters>
  <Lines>0</Lines>
  <Paragraphs>0</Paragraphs>
  <TotalTime>0</TotalTime>
  <ScaleCrop>false</ScaleCrop>
  <LinksUpToDate>false</LinksUpToDate>
  <CharactersWithSpaces>1411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2024-01-08T09:16:00Z</dcterms:created>
  <dc:creator>Lenovo</dc:creator>
  <cp:lastModifiedBy>Obsession</cp:lastModifiedBy>
  <cp:lastPrinted>2025-04-01T01:55:00Z</cp:lastPrinted>
  <dcterms:modified xsi:type="dcterms:W3CDTF">2025-06-05T08:31:14Z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F3D13DC05C954AAAAA51B080F0DA1595</vt:lpwstr>
  </property>
  <property fmtid="{D5CDD505-2E9C-101B-9397-08002B2CF9AE}" pid="4" name="KSOTemplateDocerSaveRecord">
    <vt:lpwstr>eyJoZGlkIjoiYjJjOTQxYzhjODMyMDAzZmE0MDJkMWFkNmJlNDkwYTUiLCJ1c2VySWQiOiI2Mjg1MzM2MzgifQ==</vt:lpwstr>
  </property>
</Properties>
</file>