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8E2B0">
      <w:pPr>
        <w:snapToGrid/>
        <w:spacing w:beforeAutospacing="0" w:afterAutospacing="0" w:line="560" w:lineRule="exact"/>
        <w:ind w:right="0" w:right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各县</w:t>
      </w:r>
      <w:r>
        <w:rPr>
          <w:rFonts w:ascii="仿宋" w:hAnsi="微软雅黑" w:eastAsia="仿宋" w:cs="微软雅黑"/>
          <w:color w:val="auto"/>
          <w:spacing w:val="-42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、</w:t>
      </w:r>
      <w:r>
        <w:rPr>
          <w:rFonts w:ascii="仿宋" w:hAnsi="微软雅黑" w:eastAsia="仿宋" w:cs="微软雅黑"/>
          <w:color w:val="auto"/>
          <w:spacing w:val="-29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自治县、</w:t>
      </w:r>
      <w:r>
        <w:rPr>
          <w:rFonts w:ascii="仿宋" w:hAnsi="微软雅黑" w:eastAsia="仿宋" w:cs="微软雅黑"/>
          <w:color w:val="auto"/>
          <w:spacing w:val="-57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区民政局</w:t>
      </w:r>
      <w:r>
        <w:rPr>
          <w:rFonts w:ascii="仿宋" w:hAnsi="微软雅黑" w:eastAsia="仿宋" w:cs="微软雅黑"/>
          <w:color w:val="auto"/>
          <w:spacing w:val="-34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，</w:t>
      </w:r>
      <w:r>
        <w:rPr>
          <w:rFonts w:ascii="仿宋" w:hAnsi="微软雅黑" w:eastAsia="仿宋" w:cs="微软雅黑"/>
          <w:color w:val="auto"/>
          <w:spacing w:val="-71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财政局：</w:t>
      </w:r>
    </w:p>
    <w:p w14:paraId="121612FC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7"/>
          <w:sz w:val="24"/>
          <w:szCs w:val="31"/>
        </w:rPr>
        <w:t>为认真贯彻落实《中共临沧市委办公室</w:t>
      </w:r>
      <w:r>
        <w:rPr>
          <w:rFonts w:ascii="仿宋" w:hAnsi="微软雅黑" w:eastAsia="仿宋" w:cs="微软雅黑"/>
          <w:color w:val="auto"/>
          <w:spacing w:val="28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7"/>
          <w:sz w:val="24"/>
          <w:szCs w:val="31"/>
        </w:rPr>
        <w:t>临沧市人民政府办</w:t>
      </w:r>
      <w:r>
        <w:rPr>
          <w:rFonts w:ascii="仿宋" w:hAnsi="微软雅黑" w:eastAsia="仿宋" w:cs="微软雅黑"/>
          <w:color w:val="auto"/>
          <w:spacing w:val="29"/>
          <w:sz w:val="24"/>
          <w:szCs w:val="31"/>
        </w:rPr>
        <w:t>公室印发关于进一步改革完善社会救助制度</w:t>
      </w:r>
      <w:r>
        <w:rPr>
          <w:rFonts w:ascii="仿宋" w:hAnsi="微软雅黑" w:eastAsia="仿宋" w:cs="微软雅黑"/>
          <w:color w:val="auto"/>
          <w:spacing w:val="28"/>
          <w:sz w:val="24"/>
          <w:szCs w:val="31"/>
        </w:rPr>
        <w:t>实施方案的通知》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（ 临办发〔</w:t>
      </w:r>
      <w:r>
        <w:rPr>
          <w:rFonts w:ascii="仿宋" w:hAnsi="微软雅黑" w:eastAsia="仿宋" w:cs="微软雅黑"/>
          <w:color w:val="auto"/>
          <w:spacing w:val="-14"/>
          <w:sz w:val="24"/>
          <w:szCs w:val="31"/>
        </w:rPr>
        <w:t xml:space="preserve"> </w:t>
      </w:r>
      <w:r>
        <w:rPr>
          <w:rFonts w:ascii="仿宋" w:hAnsi="Times New Roman" w:eastAsia="仿宋" w:cs="Times New Roman"/>
          <w:color w:val="auto"/>
          <w:spacing w:val="-2"/>
          <w:sz w:val="24"/>
          <w:szCs w:val="31"/>
        </w:rPr>
        <w:t>2020</w:t>
      </w:r>
      <w:r>
        <w:rPr>
          <w:rFonts w:ascii="仿宋" w:hAnsi="Times New Roman" w:eastAsia="仿宋" w:cs="Times New Roman"/>
          <w:color w:val="auto"/>
          <w:spacing w:val="-20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〕</w:t>
      </w:r>
      <w:r>
        <w:rPr>
          <w:rFonts w:ascii="仿宋" w:hAnsi="Times New Roman" w:eastAsia="仿宋" w:cs="Times New Roman"/>
          <w:color w:val="auto"/>
          <w:spacing w:val="-2"/>
          <w:sz w:val="24"/>
          <w:szCs w:val="31"/>
        </w:rPr>
        <w:t>32</w:t>
      </w:r>
      <w:r>
        <w:rPr>
          <w:rFonts w:ascii="仿宋" w:hAnsi="Times New Roman" w:eastAsia="仿宋" w:cs="Times New Roman"/>
          <w:color w:val="auto"/>
          <w:spacing w:val="28"/>
          <w:w w:val="101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号</w:t>
      </w:r>
      <w:r>
        <w:rPr>
          <w:rFonts w:ascii="仿宋" w:hAnsi="微软雅黑" w:eastAsia="仿宋" w:cs="微软雅黑"/>
          <w:color w:val="auto"/>
          <w:spacing w:val="-27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）精神</w:t>
      </w:r>
      <w:r>
        <w:rPr>
          <w:rFonts w:ascii="仿宋" w:hAnsi="微软雅黑" w:eastAsia="仿宋" w:cs="微软雅黑"/>
          <w:color w:val="auto"/>
          <w:spacing w:val="-34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，</w:t>
      </w:r>
      <w:r>
        <w:rPr>
          <w:rFonts w:ascii="仿宋" w:hAnsi="微软雅黑" w:eastAsia="仿宋" w:cs="微软雅黑"/>
          <w:color w:val="auto"/>
          <w:spacing w:val="-69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根据《云南省民政厅  云南省财</w:t>
      </w:r>
      <w:r>
        <w:rPr>
          <w:rFonts w:ascii="仿宋" w:hAnsi="微软雅黑" w:eastAsia="仿宋" w:cs="微软雅黑"/>
          <w:color w:val="auto"/>
          <w:spacing w:val="13"/>
          <w:sz w:val="24"/>
          <w:szCs w:val="31"/>
        </w:rPr>
        <w:t xml:space="preserve">政厅关于提高 </w:t>
      </w:r>
      <w:r>
        <w:rPr>
          <w:rFonts w:ascii="仿宋" w:hAnsi="Times New Roman" w:eastAsia="仿宋" w:cs="Times New Roman"/>
          <w:color w:val="auto"/>
          <w:spacing w:val="13"/>
          <w:sz w:val="24"/>
          <w:szCs w:val="31"/>
        </w:rPr>
        <w:t>2025</w:t>
      </w:r>
      <w:r>
        <w:rPr>
          <w:rFonts w:ascii="仿宋" w:hAnsi="Times New Roman" w:eastAsia="仿宋" w:cs="Times New Roman"/>
          <w:color w:val="auto"/>
          <w:spacing w:val="34"/>
          <w:w w:val="101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13"/>
          <w:sz w:val="24"/>
          <w:szCs w:val="31"/>
        </w:rPr>
        <w:t>年城乡最低生活保障特困人员救助供养孤儿</w:t>
      </w:r>
      <w:r>
        <w:rPr>
          <w:rFonts w:ascii="仿宋" w:hAnsi="微软雅黑" w:eastAsia="仿宋" w:cs="微软雅黑"/>
          <w:color w:val="auto"/>
          <w:spacing w:val="-1"/>
          <w:sz w:val="24"/>
          <w:szCs w:val="31"/>
        </w:rPr>
        <w:t>基本生活保障标准的通知》（云民发〔</w:t>
      </w:r>
      <w:r>
        <w:rPr>
          <w:rFonts w:ascii="仿宋" w:hAnsi="微软雅黑" w:eastAsia="仿宋" w:cs="微软雅黑"/>
          <w:color w:val="auto"/>
          <w:spacing w:val="-5"/>
          <w:sz w:val="24"/>
          <w:szCs w:val="31"/>
        </w:rPr>
        <w:t xml:space="preserve"> </w:t>
      </w:r>
      <w:r>
        <w:rPr>
          <w:rFonts w:ascii="仿宋" w:hAnsi="Times New Roman" w:eastAsia="仿宋" w:cs="Times New Roman"/>
          <w:color w:val="auto"/>
          <w:spacing w:val="-1"/>
          <w:sz w:val="24"/>
          <w:szCs w:val="31"/>
        </w:rPr>
        <w:t>2025</w:t>
      </w:r>
      <w:r>
        <w:rPr>
          <w:rFonts w:ascii="仿宋" w:hAnsi="Times New Roman" w:eastAsia="仿宋" w:cs="Times New Roman"/>
          <w:color w:val="auto"/>
          <w:spacing w:val="-20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1"/>
          <w:sz w:val="24"/>
          <w:szCs w:val="31"/>
        </w:rPr>
        <w:t>〕</w:t>
      </w:r>
      <w:r>
        <w:rPr>
          <w:rFonts w:ascii="仿宋" w:hAnsi="Times New Roman" w:eastAsia="仿宋" w:cs="Times New Roman"/>
          <w:color w:val="auto"/>
          <w:spacing w:val="-1"/>
          <w:sz w:val="24"/>
          <w:szCs w:val="31"/>
        </w:rPr>
        <w:t>40</w:t>
      </w:r>
      <w:r>
        <w:rPr>
          <w:rFonts w:ascii="仿宋" w:hAnsi="微软雅黑" w:eastAsia="仿宋" w:cs="微软雅黑"/>
          <w:color w:val="auto"/>
          <w:spacing w:val="-1"/>
          <w:sz w:val="24"/>
          <w:szCs w:val="31"/>
        </w:rPr>
        <w:t>号</w:t>
      </w:r>
      <w:r>
        <w:rPr>
          <w:rFonts w:ascii="仿宋" w:hAnsi="微软雅黑" w:eastAsia="仿宋" w:cs="微软雅黑"/>
          <w:color w:val="auto"/>
          <w:spacing w:val="-27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1"/>
          <w:sz w:val="24"/>
          <w:szCs w:val="31"/>
        </w:rPr>
        <w:t>）和《云南省</w:t>
      </w: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民政厅等</w:t>
      </w:r>
      <w:r>
        <w:rPr>
          <w:rFonts w:ascii="仿宋" w:hAnsi="Times New Roman" w:eastAsia="仿宋" w:cs="Times New Roman"/>
          <w:color w:val="auto"/>
          <w:spacing w:val="9"/>
          <w:sz w:val="24"/>
          <w:szCs w:val="31"/>
        </w:rPr>
        <w:t>5</w:t>
      </w: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部门关于印发〈云南省最低生活保障标准确定调整工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作方案〉</w:t>
      </w:r>
      <w:r>
        <w:rPr>
          <w:rFonts w:ascii="仿宋" w:hAnsi="微软雅黑" w:eastAsia="仿宋" w:cs="微软雅黑"/>
          <w:color w:val="auto"/>
          <w:spacing w:val="-24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的通知》（云民发〔</w:t>
      </w:r>
      <w:r>
        <w:rPr>
          <w:rFonts w:ascii="仿宋" w:hAnsi="微软雅黑" w:eastAsia="仿宋" w:cs="微软雅黑"/>
          <w:color w:val="auto"/>
          <w:spacing w:val="-24"/>
          <w:sz w:val="24"/>
          <w:szCs w:val="31"/>
        </w:rPr>
        <w:t xml:space="preserve"> </w:t>
      </w:r>
      <w:r>
        <w:rPr>
          <w:rFonts w:ascii="仿宋" w:hAnsi="Times New Roman" w:eastAsia="仿宋" w:cs="Times New Roman"/>
          <w:color w:val="auto"/>
          <w:spacing w:val="-6"/>
          <w:sz w:val="24"/>
          <w:szCs w:val="31"/>
        </w:rPr>
        <w:t>2024</w:t>
      </w:r>
      <w:r>
        <w:rPr>
          <w:rFonts w:ascii="仿宋" w:hAnsi="Times New Roman" w:eastAsia="仿宋" w:cs="Times New Roman"/>
          <w:color w:val="auto"/>
          <w:spacing w:val="-19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〕</w:t>
      </w:r>
      <w:r>
        <w:rPr>
          <w:rFonts w:ascii="仿宋" w:hAnsi="Times New Roman" w:eastAsia="仿宋" w:cs="Times New Roman"/>
          <w:color w:val="auto"/>
          <w:spacing w:val="-6"/>
          <w:sz w:val="24"/>
          <w:szCs w:val="31"/>
        </w:rPr>
        <w:t>56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号 ）要求</w:t>
      </w:r>
      <w:r>
        <w:rPr>
          <w:rFonts w:ascii="仿宋" w:hAnsi="微软雅黑" w:eastAsia="仿宋" w:cs="微软雅黑"/>
          <w:color w:val="auto"/>
          <w:spacing w:val="-34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，</w:t>
      </w:r>
      <w:r>
        <w:rPr>
          <w:rFonts w:ascii="仿宋" w:hAnsi="微软雅黑" w:eastAsia="仿宋" w:cs="微软雅黑"/>
          <w:color w:val="auto"/>
          <w:spacing w:val="-62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经市人民政府</w:t>
      </w: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同意</w:t>
      </w:r>
      <w:r>
        <w:rPr>
          <w:rFonts w:ascii="仿宋" w:hAnsi="微软雅黑" w:eastAsia="仿宋" w:cs="微软雅黑"/>
          <w:color w:val="auto"/>
          <w:spacing w:val="-29"/>
          <w:sz w:val="24"/>
          <w:szCs w:val="31"/>
        </w:rPr>
        <w:t xml:space="preserve"> </w:t>
      </w:r>
      <w:r>
        <w:rPr>
          <w:rFonts w:hint="eastAsia" w:ascii="仿宋" w:hAnsi="微软雅黑" w:eastAsia="仿宋" w:cs="微软雅黑"/>
          <w:color w:val="auto"/>
          <w:spacing w:val="-29"/>
          <w:sz w:val="24"/>
          <w:szCs w:val="31"/>
          <w:lang w:eastAsia="zh-CN"/>
        </w:rPr>
        <w:t>，</w:t>
      </w: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 xml:space="preserve">现将临沧市 </w:t>
      </w:r>
      <w:r>
        <w:rPr>
          <w:rFonts w:ascii="仿宋" w:hAnsi="Times New Roman" w:eastAsia="仿宋" w:cs="Times New Roman"/>
          <w:color w:val="auto"/>
          <w:spacing w:val="9"/>
          <w:sz w:val="24"/>
          <w:szCs w:val="31"/>
        </w:rPr>
        <w:t>2025</w:t>
      </w:r>
      <w:r>
        <w:rPr>
          <w:rFonts w:ascii="仿宋" w:hAnsi="Times New Roman" w:eastAsia="仿宋" w:cs="Times New Roman"/>
          <w:color w:val="auto"/>
          <w:spacing w:val="2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年城乡最低生活保障</w:t>
      </w:r>
      <w:r>
        <w:rPr>
          <w:rFonts w:ascii="仿宋" w:hAnsi="微软雅黑" w:eastAsia="仿宋" w:cs="微软雅黑"/>
          <w:color w:val="auto"/>
          <w:spacing w:val="-49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、</w:t>
      </w:r>
      <w:r>
        <w:rPr>
          <w:rFonts w:ascii="仿宋" w:hAnsi="微软雅黑" w:eastAsia="仿宋" w:cs="微软雅黑"/>
          <w:color w:val="auto"/>
          <w:spacing w:val="8"/>
          <w:sz w:val="24"/>
          <w:szCs w:val="31"/>
        </w:rPr>
        <w:t>特困人员救助供</w:t>
      </w:r>
      <w:r>
        <w:rPr>
          <w:rFonts w:ascii="仿宋" w:hAnsi="微软雅黑" w:eastAsia="仿宋" w:cs="微软雅黑"/>
          <w:color w:val="auto"/>
          <w:spacing w:val="10"/>
          <w:sz w:val="24"/>
          <w:szCs w:val="31"/>
        </w:rPr>
        <w:t>养、孤儿基本生活保障和农村低保分档补助执行标准有关事项通</w:t>
      </w:r>
      <w:r>
        <w:rPr>
          <w:rFonts w:ascii="仿宋" w:hAnsi="微软雅黑" w:eastAsia="仿宋" w:cs="微软雅黑"/>
          <w:color w:val="auto"/>
          <w:sz w:val="24"/>
          <w:szCs w:val="31"/>
        </w:rPr>
        <w:t>知如下：</w:t>
      </w:r>
    </w:p>
    <w:p w14:paraId="626F7A0F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黑体" w:eastAsia="黑体" w:cs="黑体"/>
          <w:b w:val="0"/>
          <w:color w:val="auto"/>
          <w:sz w:val="32"/>
          <w:szCs w:val="31"/>
        </w:rPr>
      </w:pPr>
      <w:r>
        <w:rPr>
          <w:rFonts w:ascii="黑体" w:hAnsi="黑体" w:eastAsia="黑体" w:cs="黑体"/>
          <w:b w:val="0"/>
          <w:color w:val="auto"/>
          <w:spacing w:val="6"/>
          <w:position w:val="1"/>
          <w:sz w:val="32"/>
          <w:szCs w:val="31"/>
        </w:rPr>
        <w:t>一、执行标准</w:t>
      </w:r>
    </w:p>
    <w:p w14:paraId="147B8C54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ascii="楷体" w:hAnsi="微软雅黑" w:eastAsia="楷体" w:cs="微软雅黑"/>
          <w:b w:val="0"/>
          <w:color w:val="auto"/>
          <w:sz w:val="32"/>
          <w:szCs w:val="31"/>
        </w:rPr>
      </w:pPr>
      <w:r>
        <w:rPr>
          <w:rFonts w:ascii="楷体" w:hAnsi="微软雅黑" w:eastAsia="楷体" w:cs="微软雅黑"/>
          <w:b w:val="0"/>
          <w:color w:val="auto"/>
          <w:sz w:val="32"/>
          <w:szCs w:val="31"/>
        </w:rPr>
        <w:t>（</w:t>
      </w:r>
      <w:r>
        <w:rPr>
          <w:rFonts w:ascii="楷体" w:hAnsi="微软雅黑" w:eastAsia="楷体" w:cs="微软雅黑"/>
          <w:b w:val="0"/>
          <w:color w:val="auto"/>
          <w:spacing w:val="-17"/>
          <w:sz w:val="32"/>
          <w:szCs w:val="31"/>
        </w:rPr>
        <w:t xml:space="preserve"> </w:t>
      </w:r>
      <w:r>
        <w:rPr>
          <w:rFonts w:ascii="楷体" w:hAnsi="微软雅黑" w:eastAsia="楷体" w:cs="微软雅黑"/>
          <w:b w:val="0"/>
          <w:color w:val="auto"/>
          <w:sz w:val="32"/>
          <w:szCs w:val="31"/>
        </w:rPr>
        <w:t>一</w:t>
      </w:r>
      <w:r>
        <w:rPr>
          <w:rFonts w:ascii="楷体" w:hAnsi="微软雅黑" w:eastAsia="楷体" w:cs="微软雅黑"/>
          <w:b w:val="0"/>
          <w:color w:val="auto"/>
          <w:spacing w:val="-30"/>
          <w:sz w:val="32"/>
          <w:szCs w:val="31"/>
        </w:rPr>
        <w:t xml:space="preserve"> </w:t>
      </w:r>
      <w:r>
        <w:rPr>
          <w:rFonts w:ascii="楷体" w:hAnsi="微软雅黑" w:eastAsia="楷体" w:cs="微软雅黑"/>
          <w:b w:val="0"/>
          <w:color w:val="auto"/>
          <w:sz w:val="32"/>
          <w:szCs w:val="31"/>
        </w:rPr>
        <w:t>）城市最低生活保障标准</w:t>
      </w:r>
    </w:p>
    <w:p w14:paraId="5C7D4DEC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 xml:space="preserve">全市城市最低生活保障标准为 </w:t>
      </w:r>
      <w:r>
        <w:rPr>
          <w:rFonts w:ascii="仿宋" w:hAnsi="Times New Roman" w:eastAsia="仿宋" w:cs="Times New Roman"/>
          <w:color w:val="auto"/>
          <w:spacing w:val="5"/>
          <w:sz w:val="24"/>
          <w:szCs w:val="31"/>
        </w:rPr>
        <w:t>766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5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人月。</w:t>
      </w:r>
    </w:p>
    <w:p w14:paraId="2D6CC579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ascii="楷体" w:hAnsi="微软雅黑" w:eastAsia="楷体" w:cs="微软雅黑"/>
          <w:b w:val="0"/>
          <w:color w:val="auto"/>
          <w:sz w:val="32"/>
          <w:szCs w:val="31"/>
        </w:rPr>
      </w:pPr>
      <w:r>
        <w:rPr>
          <w:rFonts w:ascii="楷体" w:hAnsi="微软雅黑" w:eastAsia="楷体" w:cs="微软雅黑"/>
          <w:b w:val="0"/>
          <w:color w:val="auto"/>
          <w:sz w:val="32"/>
          <w:szCs w:val="31"/>
        </w:rPr>
        <w:t>（</w:t>
      </w:r>
      <w:r>
        <w:rPr>
          <w:rFonts w:ascii="楷体" w:hAnsi="微软雅黑" w:eastAsia="楷体" w:cs="微软雅黑"/>
          <w:b w:val="0"/>
          <w:color w:val="auto"/>
          <w:spacing w:val="-17"/>
          <w:sz w:val="32"/>
          <w:szCs w:val="31"/>
        </w:rPr>
        <w:t xml:space="preserve"> </w:t>
      </w:r>
      <w:r>
        <w:rPr>
          <w:rFonts w:ascii="楷体" w:hAnsi="微软雅黑" w:eastAsia="楷体" w:cs="微软雅黑"/>
          <w:b w:val="0"/>
          <w:color w:val="auto"/>
          <w:sz w:val="32"/>
          <w:szCs w:val="31"/>
        </w:rPr>
        <w:t>二</w:t>
      </w:r>
      <w:r>
        <w:rPr>
          <w:rFonts w:ascii="楷体" w:hAnsi="微软雅黑" w:eastAsia="楷体" w:cs="微软雅黑"/>
          <w:b w:val="0"/>
          <w:color w:val="auto"/>
          <w:spacing w:val="-30"/>
          <w:sz w:val="32"/>
          <w:szCs w:val="31"/>
        </w:rPr>
        <w:t xml:space="preserve"> </w:t>
      </w:r>
      <w:r>
        <w:rPr>
          <w:rFonts w:ascii="楷体" w:hAnsi="微软雅黑" w:eastAsia="楷体" w:cs="微软雅黑"/>
          <w:b w:val="0"/>
          <w:color w:val="auto"/>
          <w:sz w:val="32"/>
          <w:szCs w:val="31"/>
        </w:rPr>
        <w:t>）农村最低生活保障标准</w:t>
      </w:r>
    </w:p>
    <w:p w14:paraId="37E2EE88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全市农村最低生活保障标准为</w:t>
      </w:r>
      <w:r>
        <w:rPr>
          <w:rFonts w:ascii="仿宋" w:hAnsi="Times New Roman" w:eastAsia="仿宋" w:cs="Times New Roman"/>
          <w:color w:val="auto"/>
          <w:spacing w:val="9"/>
          <w:sz w:val="24"/>
          <w:szCs w:val="31"/>
        </w:rPr>
        <w:t>6894</w:t>
      </w: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9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人年。</w:t>
      </w:r>
    </w:p>
    <w:p w14:paraId="7576ABF9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ascii="楷体" w:hAnsi="微软雅黑" w:eastAsia="楷体" w:cs="微软雅黑"/>
          <w:b w:val="0"/>
          <w:color w:val="auto"/>
          <w:sz w:val="32"/>
          <w:szCs w:val="31"/>
        </w:rPr>
      </w:pPr>
      <w:r>
        <w:rPr>
          <w:rFonts w:ascii="楷体" w:hAnsi="微软雅黑" w:eastAsia="楷体" w:cs="微软雅黑"/>
          <w:b w:val="0"/>
          <w:color w:val="auto"/>
          <w:spacing w:val="-2"/>
          <w:sz w:val="32"/>
          <w:szCs w:val="31"/>
        </w:rPr>
        <w:t>（ 三</w:t>
      </w:r>
      <w:r>
        <w:rPr>
          <w:rFonts w:ascii="楷体" w:hAnsi="微软雅黑" w:eastAsia="楷体" w:cs="微软雅黑"/>
          <w:b w:val="0"/>
          <w:color w:val="auto"/>
          <w:spacing w:val="-19"/>
          <w:sz w:val="32"/>
          <w:szCs w:val="31"/>
        </w:rPr>
        <w:t xml:space="preserve"> </w:t>
      </w:r>
      <w:r>
        <w:rPr>
          <w:rFonts w:ascii="楷体" w:hAnsi="微软雅黑" w:eastAsia="楷体" w:cs="微软雅黑"/>
          <w:b w:val="0"/>
          <w:color w:val="auto"/>
          <w:spacing w:val="-2"/>
          <w:sz w:val="32"/>
          <w:szCs w:val="31"/>
        </w:rPr>
        <w:t>）特困人员救助供养标准</w:t>
      </w:r>
    </w:p>
    <w:p w14:paraId="29A1A1E3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2"/>
        <w:rPr>
          <w:rFonts w:ascii="仿宋" w:hAnsi="微软雅黑" w:eastAsia="仿宋" w:cs="微软雅黑"/>
          <w:b w:val="0"/>
          <w:color w:val="auto"/>
          <w:sz w:val="28"/>
          <w:szCs w:val="31"/>
        </w:rPr>
      </w:pPr>
      <w:r>
        <w:rPr>
          <w:rFonts w:ascii="仿宋" w:hAnsi="Times New Roman" w:eastAsia="仿宋" w:cs="Times New Roman"/>
          <w:b w:val="0"/>
          <w:color w:val="auto"/>
          <w:spacing w:val="-5"/>
          <w:sz w:val="28"/>
          <w:szCs w:val="31"/>
        </w:rPr>
        <w:t xml:space="preserve">1 </w:t>
      </w:r>
      <w:r>
        <w:rPr>
          <w:rFonts w:ascii="仿宋" w:hAnsi="微软雅黑" w:eastAsia="仿宋" w:cs="微软雅黑"/>
          <w:b w:val="0"/>
          <w:color w:val="auto"/>
          <w:spacing w:val="-5"/>
          <w:sz w:val="28"/>
          <w:szCs w:val="31"/>
        </w:rPr>
        <w:t>．基本生活标准</w:t>
      </w:r>
    </w:p>
    <w:p w14:paraId="5B48FB4E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全市城乡特困人员集中供养基本生活标准为</w:t>
      </w:r>
      <w:r>
        <w:rPr>
          <w:rFonts w:ascii="仿宋" w:hAnsi="Times New Roman" w:eastAsia="仿宋" w:cs="Times New Roman"/>
          <w:color w:val="auto"/>
          <w:spacing w:val="4"/>
          <w:sz w:val="24"/>
          <w:szCs w:val="31"/>
        </w:rPr>
        <w:t>1096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4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人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月，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分散供养基本生活标准为</w:t>
      </w:r>
      <w:r>
        <w:rPr>
          <w:rFonts w:ascii="仿宋" w:hAnsi="Times New Roman" w:eastAsia="仿宋" w:cs="Times New Roman"/>
          <w:color w:val="auto"/>
          <w:spacing w:val="5"/>
          <w:sz w:val="24"/>
          <w:szCs w:val="31"/>
        </w:rPr>
        <w:t>996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5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人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月。</w:t>
      </w:r>
    </w:p>
    <w:p w14:paraId="5050A295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2"/>
        <w:rPr>
          <w:rFonts w:ascii="仿宋" w:hAnsi="微软雅黑" w:eastAsia="仿宋" w:cs="微软雅黑"/>
          <w:b w:val="0"/>
          <w:color w:val="auto"/>
          <w:sz w:val="28"/>
          <w:szCs w:val="31"/>
        </w:rPr>
      </w:pPr>
      <w:r>
        <w:rPr>
          <w:rFonts w:ascii="仿宋" w:hAnsi="Times New Roman" w:eastAsia="仿宋" w:cs="Times New Roman"/>
          <w:b w:val="0"/>
          <w:color w:val="auto"/>
          <w:spacing w:val="9"/>
          <w:sz w:val="28"/>
          <w:szCs w:val="31"/>
        </w:rPr>
        <w:t>2</w:t>
      </w:r>
      <w:r>
        <w:rPr>
          <w:rFonts w:ascii="仿宋" w:hAnsi="微软雅黑" w:eastAsia="仿宋" w:cs="微软雅黑"/>
          <w:b w:val="0"/>
          <w:color w:val="auto"/>
          <w:spacing w:val="9"/>
          <w:sz w:val="28"/>
          <w:szCs w:val="31"/>
        </w:rPr>
        <w:t>．特困人员照料护理补贴标准</w:t>
      </w:r>
    </w:p>
    <w:p w14:paraId="621E5BAB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集中供养特困人员照料护理补贴标准为</w:t>
      </w:r>
      <w:r>
        <w:rPr>
          <w:rFonts w:hint="eastAsia" w:ascii="仿宋" w:hAnsi="微软雅黑" w:eastAsia="仿宋" w:cs="微软雅黑"/>
          <w:color w:val="auto"/>
          <w:spacing w:val="3"/>
          <w:sz w:val="24"/>
          <w:szCs w:val="31"/>
          <w:lang w:eastAsia="zh-CN"/>
        </w:rPr>
        <w:t>：</w:t>
      </w:r>
      <w:r>
        <w:rPr>
          <w:rFonts w:ascii="仿宋" w:hAnsi="微软雅黑" w:eastAsia="仿宋" w:cs="微软雅黑"/>
          <w:color w:val="auto"/>
          <w:spacing w:val="-3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一档（ 完全丧失生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活自理能力</w:t>
      </w:r>
      <w:r>
        <w:rPr>
          <w:rFonts w:ascii="仿宋" w:hAnsi="微软雅黑" w:eastAsia="仿宋" w:cs="微软雅黑"/>
          <w:color w:val="auto"/>
          <w:spacing w:val="-21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）</w:t>
      </w:r>
      <w:r>
        <w:rPr>
          <w:rFonts w:ascii="仿宋" w:hAnsi="Times New Roman" w:eastAsia="仿宋" w:cs="Times New Roman"/>
          <w:color w:val="auto"/>
          <w:spacing w:val="-2"/>
          <w:sz w:val="24"/>
          <w:szCs w:val="31"/>
        </w:rPr>
        <w:t>1035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-2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人月</w:t>
      </w:r>
      <w:r>
        <w:rPr>
          <w:rFonts w:ascii="仿宋" w:hAnsi="微软雅黑" w:eastAsia="仿宋" w:cs="微软雅黑"/>
          <w:color w:val="auto"/>
          <w:spacing w:val="-35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；二档（部分丧失生活自理能力</w:t>
      </w:r>
      <w:r>
        <w:rPr>
          <w:rFonts w:ascii="仿宋" w:hAnsi="微软雅黑" w:eastAsia="仿宋" w:cs="微软雅黑"/>
          <w:color w:val="auto"/>
          <w:spacing w:val="-32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）</w:t>
      </w:r>
      <w:r>
        <w:rPr>
          <w:rFonts w:ascii="仿宋" w:hAnsi="Times New Roman" w:eastAsia="仿宋" w:cs="Times New Roman"/>
          <w:color w:val="auto"/>
          <w:spacing w:val="-2"/>
          <w:sz w:val="24"/>
          <w:szCs w:val="31"/>
        </w:rPr>
        <w:t>518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人月</w:t>
      </w:r>
      <w:r>
        <w:rPr>
          <w:rFonts w:ascii="仿宋" w:hAnsi="微软雅黑" w:eastAsia="仿宋" w:cs="微软雅黑"/>
          <w:color w:val="auto"/>
          <w:spacing w:val="-20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；</w:t>
      </w:r>
      <w:r>
        <w:rPr>
          <w:rFonts w:ascii="仿宋" w:hAnsi="微软雅黑" w:eastAsia="仿宋" w:cs="微软雅黑"/>
          <w:color w:val="auto"/>
          <w:spacing w:val="-54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三档（具备生活自理能力</w:t>
      </w:r>
      <w:r>
        <w:rPr>
          <w:rFonts w:ascii="仿宋" w:hAnsi="微软雅黑" w:eastAsia="仿宋" w:cs="微软雅黑"/>
          <w:color w:val="auto"/>
          <w:spacing w:val="-29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）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311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人月</w:t>
      </w:r>
      <w:r>
        <w:rPr>
          <w:rFonts w:ascii="仿宋" w:hAnsi="微软雅黑" w:eastAsia="仿宋" w:cs="微软雅黑"/>
          <w:color w:val="auto"/>
          <w:spacing w:val="-53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。分散供养特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困人员照料护理补贴标准为：一档（完全丧失生活自理能力）</w:t>
      </w:r>
      <w:r>
        <w:rPr>
          <w:rFonts w:ascii="仿宋" w:hAnsi="Times New Roman" w:eastAsia="仿宋" w:cs="Times New Roman"/>
          <w:color w:val="auto"/>
          <w:spacing w:val="3"/>
          <w:sz w:val="24"/>
          <w:szCs w:val="31"/>
        </w:rPr>
        <w:t>187</w:t>
      </w:r>
      <w:r>
        <w:rPr>
          <w:rFonts w:ascii="仿宋" w:hAnsi="微软雅黑" w:eastAsia="仿宋" w:cs="微软雅黑"/>
          <w:color w:val="auto"/>
          <w:spacing w:val="-4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-4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-4"/>
          <w:sz w:val="24"/>
          <w:szCs w:val="31"/>
        </w:rPr>
        <w:t>人月；二档（部分丧失生活自理能力</w:t>
      </w:r>
      <w:r>
        <w:rPr>
          <w:rFonts w:ascii="仿宋" w:hAnsi="微软雅黑" w:eastAsia="仿宋" w:cs="微软雅黑"/>
          <w:color w:val="auto"/>
          <w:spacing w:val="-24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4"/>
          <w:sz w:val="24"/>
          <w:szCs w:val="31"/>
        </w:rPr>
        <w:t>）</w:t>
      </w:r>
      <w:r>
        <w:rPr>
          <w:rFonts w:ascii="仿宋" w:hAnsi="Times New Roman" w:eastAsia="仿宋" w:cs="Times New Roman"/>
          <w:color w:val="auto"/>
          <w:spacing w:val="-4"/>
          <w:sz w:val="24"/>
          <w:szCs w:val="31"/>
        </w:rPr>
        <w:t>109</w:t>
      </w:r>
      <w:r>
        <w:rPr>
          <w:rFonts w:ascii="仿宋" w:hAnsi="Times New Roman" w:eastAsia="仿宋" w:cs="Times New Roman"/>
          <w:color w:val="auto"/>
          <w:spacing w:val="2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4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-4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-4"/>
          <w:sz w:val="24"/>
          <w:szCs w:val="31"/>
        </w:rPr>
        <w:t>人月；三档（具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备生活自理能力</w:t>
      </w:r>
      <w:r>
        <w:rPr>
          <w:rFonts w:ascii="仿宋" w:hAnsi="微软雅黑" w:eastAsia="仿宋" w:cs="微软雅黑"/>
          <w:color w:val="auto"/>
          <w:spacing w:val="-25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）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62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人月。</w:t>
      </w:r>
    </w:p>
    <w:p w14:paraId="13EFF7F4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ascii="楷体" w:hAnsi="微软雅黑" w:eastAsia="楷体" w:cs="微软雅黑"/>
          <w:b w:val="0"/>
          <w:color w:val="auto"/>
          <w:sz w:val="32"/>
          <w:szCs w:val="31"/>
        </w:rPr>
      </w:pPr>
      <w:r>
        <w:rPr>
          <w:rFonts w:ascii="楷体" w:hAnsi="微软雅黑" w:eastAsia="楷体" w:cs="微软雅黑"/>
          <w:b w:val="0"/>
          <w:color w:val="auto"/>
          <w:spacing w:val="-2"/>
          <w:sz w:val="32"/>
          <w:szCs w:val="31"/>
        </w:rPr>
        <w:t>（ 四</w:t>
      </w:r>
      <w:r>
        <w:rPr>
          <w:rFonts w:ascii="楷体" w:hAnsi="微软雅黑" w:eastAsia="楷体" w:cs="微软雅黑"/>
          <w:b w:val="0"/>
          <w:color w:val="auto"/>
          <w:spacing w:val="-19"/>
          <w:sz w:val="32"/>
          <w:szCs w:val="31"/>
        </w:rPr>
        <w:t xml:space="preserve"> </w:t>
      </w:r>
      <w:r>
        <w:rPr>
          <w:rFonts w:ascii="楷体" w:hAnsi="微软雅黑" w:eastAsia="楷体" w:cs="微软雅黑"/>
          <w:b w:val="0"/>
          <w:color w:val="auto"/>
          <w:spacing w:val="-2"/>
          <w:sz w:val="32"/>
          <w:szCs w:val="31"/>
        </w:rPr>
        <w:t>）孤儿基本生活保障标准</w:t>
      </w:r>
    </w:p>
    <w:p w14:paraId="4185E748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Times New Roman" w:eastAsia="仿宋" w:cs="Times New Roman"/>
          <w:color w:val="auto"/>
          <w:spacing w:val="-3"/>
          <w:sz w:val="24"/>
          <w:szCs w:val="31"/>
        </w:rPr>
        <w:t>2025</w:t>
      </w:r>
      <w:r>
        <w:rPr>
          <w:rFonts w:ascii="仿宋" w:hAnsi="微软雅黑" w:eastAsia="仿宋" w:cs="微软雅黑"/>
          <w:color w:val="auto"/>
          <w:spacing w:val="-3"/>
          <w:sz w:val="24"/>
          <w:szCs w:val="31"/>
        </w:rPr>
        <w:t xml:space="preserve">年，集中养育儿童保障标准为 </w:t>
      </w:r>
      <w:r>
        <w:rPr>
          <w:rFonts w:ascii="仿宋" w:hAnsi="Times New Roman" w:eastAsia="仿宋" w:cs="Times New Roman"/>
          <w:color w:val="auto"/>
          <w:spacing w:val="-3"/>
          <w:sz w:val="24"/>
          <w:szCs w:val="31"/>
        </w:rPr>
        <w:t>201</w:t>
      </w:r>
      <w:r>
        <w:rPr>
          <w:rFonts w:ascii="仿宋" w:hAnsi="Times New Roman" w:eastAsia="仿宋" w:cs="Times New Roman"/>
          <w:color w:val="auto"/>
          <w:spacing w:val="-4"/>
          <w:sz w:val="24"/>
          <w:szCs w:val="31"/>
        </w:rPr>
        <w:t>0</w:t>
      </w:r>
      <w:r>
        <w:rPr>
          <w:rFonts w:ascii="仿宋" w:hAnsi="微软雅黑" w:eastAsia="仿宋" w:cs="微软雅黑"/>
          <w:color w:val="auto"/>
          <w:spacing w:val="-4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-4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-4"/>
          <w:sz w:val="24"/>
          <w:szCs w:val="31"/>
        </w:rPr>
        <w:t>人月，散居孤儿、</w:t>
      </w:r>
      <w:r>
        <w:rPr>
          <w:rFonts w:ascii="仿宋" w:hAnsi="微软雅黑" w:eastAsia="仿宋" w:cs="微软雅黑"/>
          <w:color w:val="auto"/>
          <w:sz w:val="24"/>
          <w:szCs w:val="31"/>
        </w:rPr>
        <w:t xml:space="preserve">事实无人抚养儿童、艾滋病毒感染儿童保障标准为 </w:t>
      </w:r>
      <w:r>
        <w:rPr>
          <w:rFonts w:ascii="仿宋" w:hAnsi="Times New Roman" w:eastAsia="仿宋" w:cs="Times New Roman"/>
          <w:color w:val="auto"/>
          <w:sz w:val="24"/>
          <w:szCs w:val="31"/>
        </w:rPr>
        <w:t>1370</w:t>
      </w:r>
      <w:r>
        <w:rPr>
          <w:rFonts w:ascii="仿宋" w:hAnsi="微软雅黑" w:eastAsia="仿宋" w:cs="微软雅黑"/>
          <w:color w:val="auto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z w:val="24"/>
          <w:szCs w:val="31"/>
        </w:rPr>
        <w:t>人月。</w:t>
      </w:r>
    </w:p>
    <w:p w14:paraId="6817EA9C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ascii="楷体" w:hAnsi="微软雅黑" w:eastAsia="楷体" w:cs="微软雅黑"/>
          <w:b w:val="0"/>
          <w:color w:val="auto"/>
          <w:sz w:val="32"/>
          <w:szCs w:val="31"/>
        </w:rPr>
      </w:pPr>
      <w:r>
        <w:rPr>
          <w:rFonts w:ascii="楷体" w:hAnsi="微软雅黑" w:eastAsia="楷体" w:cs="微软雅黑"/>
          <w:b w:val="0"/>
          <w:color w:val="auto"/>
          <w:spacing w:val="10"/>
          <w:sz w:val="32"/>
          <w:szCs w:val="31"/>
        </w:rPr>
        <w:t>（五）农村低保分档补助标准</w:t>
      </w:r>
    </w:p>
    <w:p w14:paraId="63BBE3F1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pacing w:val="-3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全市农村低保分档补助标准为：</w:t>
      </w:r>
      <w:r>
        <w:rPr>
          <w:rFonts w:hint="eastAsia" w:ascii="仿宋" w:hAnsi="微软雅黑" w:eastAsia="仿宋" w:cs="微软雅黑"/>
          <w:color w:val="auto"/>
          <w:spacing w:val="1"/>
          <w:sz w:val="24"/>
          <w:szCs w:val="31"/>
          <w:lang w:val="en-US" w:eastAsia="zh-CN"/>
        </w:rPr>
        <w:t>A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 xml:space="preserve">类 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560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人月；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B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 xml:space="preserve">类 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363</w:t>
      </w:r>
      <w:r>
        <w:rPr>
          <w:rFonts w:ascii="仿宋" w:hAnsi="微软雅黑" w:eastAsia="仿宋" w:cs="微软雅黑"/>
          <w:color w:val="auto"/>
          <w:spacing w:val="-3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-3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-3"/>
          <w:sz w:val="24"/>
          <w:szCs w:val="31"/>
        </w:rPr>
        <w:t>人月</w:t>
      </w:r>
      <w:r>
        <w:rPr>
          <w:rFonts w:ascii="仿宋" w:hAnsi="微软雅黑" w:eastAsia="仿宋" w:cs="微软雅黑"/>
          <w:color w:val="auto"/>
          <w:spacing w:val="-23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3"/>
          <w:sz w:val="24"/>
          <w:szCs w:val="31"/>
        </w:rPr>
        <w:t>；</w:t>
      </w:r>
      <w:r>
        <w:rPr>
          <w:rFonts w:ascii="仿宋" w:hAnsi="Times New Roman" w:eastAsia="仿宋" w:cs="Times New Roman"/>
          <w:color w:val="auto"/>
          <w:spacing w:val="-3"/>
          <w:sz w:val="24"/>
          <w:szCs w:val="31"/>
        </w:rPr>
        <w:t>C</w:t>
      </w:r>
      <w:r>
        <w:rPr>
          <w:rFonts w:ascii="仿宋" w:hAnsi="微软雅黑" w:eastAsia="仿宋" w:cs="微软雅黑"/>
          <w:color w:val="auto"/>
          <w:spacing w:val="-3"/>
          <w:sz w:val="24"/>
          <w:szCs w:val="31"/>
        </w:rPr>
        <w:t xml:space="preserve">类 </w:t>
      </w:r>
      <w:r>
        <w:rPr>
          <w:rFonts w:ascii="仿宋" w:hAnsi="Times New Roman" w:eastAsia="仿宋" w:cs="Times New Roman"/>
          <w:color w:val="auto"/>
          <w:spacing w:val="-3"/>
          <w:sz w:val="24"/>
          <w:szCs w:val="31"/>
        </w:rPr>
        <w:t>275</w:t>
      </w:r>
      <w:r>
        <w:rPr>
          <w:rFonts w:ascii="仿宋" w:hAnsi="微软雅黑" w:eastAsia="仿宋" w:cs="微软雅黑"/>
          <w:color w:val="auto"/>
          <w:spacing w:val="-3"/>
          <w:sz w:val="24"/>
          <w:szCs w:val="31"/>
        </w:rPr>
        <w:t>元</w:t>
      </w:r>
      <w:r>
        <w:rPr>
          <w:rFonts w:ascii="仿宋" w:hAnsi="Times New Roman" w:eastAsia="仿宋" w:cs="Times New Roman"/>
          <w:color w:val="auto"/>
          <w:spacing w:val="-3"/>
          <w:sz w:val="24"/>
          <w:szCs w:val="31"/>
        </w:rPr>
        <w:t>/</w:t>
      </w:r>
      <w:r>
        <w:rPr>
          <w:rFonts w:ascii="仿宋" w:hAnsi="微软雅黑" w:eastAsia="仿宋" w:cs="微软雅黑"/>
          <w:color w:val="auto"/>
          <w:spacing w:val="-3"/>
          <w:sz w:val="24"/>
          <w:szCs w:val="31"/>
        </w:rPr>
        <w:t>人月。</w:t>
      </w:r>
    </w:p>
    <w:p w14:paraId="2DB1095E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黑体" w:eastAsia="黑体" w:cs="黑体"/>
          <w:b w:val="0"/>
          <w:color w:val="auto"/>
          <w:sz w:val="32"/>
          <w:szCs w:val="31"/>
        </w:rPr>
      </w:pPr>
      <w:r>
        <w:rPr>
          <w:rFonts w:ascii="黑体" w:hAnsi="黑体" w:eastAsia="黑体" w:cs="黑体"/>
          <w:b w:val="0"/>
          <w:color w:val="auto"/>
          <w:spacing w:val="6"/>
          <w:position w:val="1"/>
          <w:sz w:val="32"/>
          <w:szCs w:val="31"/>
        </w:rPr>
        <w:t>二、执行时间</w:t>
      </w:r>
    </w:p>
    <w:p w14:paraId="304C0B93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9"/>
          <w:sz w:val="24"/>
          <w:szCs w:val="31"/>
        </w:rPr>
        <w:t>提高后的城乡最低生活保障、特困人员救助供养、孤儿基本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 xml:space="preserve">生活保障和农村低保分档补助标准自 </w:t>
      </w:r>
      <w:r>
        <w:rPr>
          <w:rFonts w:ascii="仿宋" w:hAnsi="Times New Roman" w:eastAsia="仿宋" w:cs="Times New Roman"/>
          <w:color w:val="auto"/>
          <w:spacing w:val="1"/>
          <w:sz w:val="24"/>
          <w:szCs w:val="31"/>
        </w:rPr>
        <w:t>2025</w:t>
      </w:r>
      <w:r>
        <w:rPr>
          <w:rFonts w:ascii="仿宋" w:hAnsi="微软雅黑" w:eastAsia="仿宋" w:cs="微软雅黑"/>
          <w:color w:val="auto"/>
          <w:spacing w:val="1"/>
          <w:sz w:val="24"/>
          <w:szCs w:val="31"/>
        </w:rPr>
        <w:t>年</w:t>
      </w:r>
      <w:r>
        <w:rPr>
          <w:rFonts w:ascii="仿宋" w:hAnsi="Times New Roman" w:eastAsia="仿宋" w:cs="Times New Roman"/>
          <w:color w:val="auto"/>
          <w:sz w:val="24"/>
          <w:szCs w:val="31"/>
        </w:rPr>
        <w:t>7</w:t>
      </w:r>
      <w:r>
        <w:rPr>
          <w:rFonts w:ascii="仿宋" w:hAnsi="微软雅黑" w:eastAsia="仿宋" w:cs="微软雅黑"/>
          <w:color w:val="auto"/>
          <w:sz w:val="24"/>
          <w:szCs w:val="31"/>
        </w:rPr>
        <w:t>月</w:t>
      </w:r>
      <w:r>
        <w:rPr>
          <w:rFonts w:ascii="仿宋" w:hAnsi="Times New Roman" w:eastAsia="仿宋" w:cs="Times New Roman"/>
          <w:color w:val="auto"/>
          <w:sz w:val="24"/>
          <w:szCs w:val="31"/>
        </w:rPr>
        <w:t>1</w:t>
      </w:r>
      <w:r>
        <w:rPr>
          <w:rFonts w:ascii="仿宋" w:hAnsi="微软雅黑" w:eastAsia="仿宋" w:cs="微软雅黑"/>
          <w:color w:val="auto"/>
          <w:sz w:val="24"/>
          <w:szCs w:val="31"/>
        </w:rPr>
        <w:t>日起执行。</w:t>
      </w:r>
    </w:p>
    <w:p w14:paraId="151E6E40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hAnsi="黑体" w:eastAsia="黑体" w:cs="黑体"/>
          <w:b w:val="0"/>
          <w:color w:val="auto"/>
          <w:sz w:val="32"/>
          <w:szCs w:val="31"/>
        </w:rPr>
      </w:pPr>
      <w:r>
        <w:rPr>
          <w:rFonts w:ascii="黑体" w:hAnsi="黑体" w:eastAsia="黑体" w:cs="黑体"/>
          <w:b w:val="0"/>
          <w:color w:val="auto"/>
          <w:spacing w:val="5"/>
          <w:position w:val="1"/>
          <w:sz w:val="32"/>
          <w:szCs w:val="31"/>
        </w:rPr>
        <w:t>三、工作要求</w:t>
      </w:r>
    </w:p>
    <w:p w14:paraId="124027DF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-11"/>
          <w:sz w:val="24"/>
          <w:szCs w:val="31"/>
        </w:rPr>
        <w:t>（ 一</w:t>
      </w:r>
      <w:r>
        <w:rPr>
          <w:rFonts w:ascii="仿宋" w:hAnsi="微软雅黑" w:eastAsia="仿宋" w:cs="微软雅黑"/>
          <w:color w:val="auto"/>
          <w:spacing w:val="-32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11"/>
          <w:sz w:val="24"/>
          <w:szCs w:val="31"/>
        </w:rPr>
        <w:t>）各县（区</w:t>
      </w:r>
      <w:r>
        <w:rPr>
          <w:rFonts w:ascii="仿宋" w:hAnsi="微软雅黑" w:eastAsia="仿宋" w:cs="微软雅黑"/>
          <w:color w:val="auto"/>
          <w:spacing w:val="-32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11"/>
          <w:sz w:val="24"/>
          <w:szCs w:val="31"/>
        </w:rPr>
        <w:t>）民政</w:t>
      </w:r>
      <w:r>
        <w:rPr>
          <w:rFonts w:ascii="仿宋" w:hAnsi="微软雅黑" w:eastAsia="仿宋" w:cs="微软雅黑"/>
          <w:color w:val="auto"/>
          <w:spacing w:val="-54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11"/>
          <w:sz w:val="24"/>
          <w:szCs w:val="31"/>
        </w:rPr>
        <w:t>、财政部门要及时向党委、</w:t>
      </w:r>
      <w:r>
        <w:rPr>
          <w:rFonts w:ascii="仿宋" w:hAnsi="微软雅黑" w:eastAsia="仿宋" w:cs="微软雅黑"/>
          <w:color w:val="auto"/>
          <w:spacing w:val="-12"/>
          <w:sz w:val="24"/>
          <w:szCs w:val="31"/>
        </w:rPr>
        <w:t>政府汇报，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加强提标政策宣传</w:t>
      </w:r>
      <w:r>
        <w:rPr>
          <w:rFonts w:ascii="仿宋" w:hAnsi="微软雅黑" w:eastAsia="仿宋" w:cs="微软雅黑"/>
          <w:color w:val="auto"/>
          <w:spacing w:val="-31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，做好提标系统标识核对工作</w:t>
      </w:r>
      <w:r>
        <w:rPr>
          <w:rFonts w:ascii="仿宋" w:hAnsi="微软雅黑" w:eastAsia="仿宋" w:cs="微软雅黑"/>
          <w:color w:val="auto"/>
          <w:spacing w:val="-3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，严格执行提高</w:t>
      </w:r>
      <w:r>
        <w:rPr>
          <w:rFonts w:ascii="仿宋" w:hAnsi="微软雅黑" w:eastAsia="仿宋" w:cs="微软雅黑"/>
          <w:color w:val="auto"/>
          <w:spacing w:val="8"/>
          <w:sz w:val="24"/>
          <w:szCs w:val="31"/>
        </w:rPr>
        <w:t>的城乡最低生活保障、特困人员救助供养</w:t>
      </w:r>
      <w:r>
        <w:rPr>
          <w:rFonts w:ascii="仿宋" w:hAnsi="微软雅黑" w:eastAsia="仿宋" w:cs="微软雅黑"/>
          <w:color w:val="auto"/>
          <w:spacing w:val="-53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8"/>
          <w:sz w:val="24"/>
          <w:szCs w:val="31"/>
        </w:rPr>
        <w:t>、孤儿基</w:t>
      </w:r>
      <w:r>
        <w:rPr>
          <w:rFonts w:ascii="仿宋" w:hAnsi="微软雅黑" w:eastAsia="仿宋" w:cs="微软雅黑"/>
          <w:color w:val="auto"/>
          <w:spacing w:val="7"/>
          <w:sz w:val="24"/>
          <w:szCs w:val="31"/>
        </w:rPr>
        <w:t>本生活保障和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农村低保分档补助标准</w:t>
      </w:r>
      <w:r>
        <w:rPr>
          <w:rFonts w:ascii="仿宋" w:hAnsi="微软雅黑" w:eastAsia="仿宋" w:cs="微软雅黑"/>
          <w:color w:val="auto"/>
          <w:spacing w:val="-35"/>
          <w:sz w:val="24"/>
          <w:szCs w:val="31"/>
        </w:rPr>
        <w:t xml:space="preserve"> </w:t>
      </w:r>
      <w:r>
        <w:rPr>
          <w:rFonts w:hint="eastAsia" w:ascii="仿宋" w:hAnsi="微软雅黑" w:eastAsia="仿宋" w:cs="微软雅黑"/>
          <w:color w:val="auto"/>
          <w:spacing w:val="-35"/>
          <w:sz w:val="24"/>
          <w:szCs w:val="31"/>
          <w:lang w:val="en-US" w:eastAsia="zh-CN"/>
        </w:rPr>
        <w:t>,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并及时向社会公布。</w:t>
      </w:r>
    </w:p>
    <w:p w14:paraId="3B95F55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-5"/>
          <w:sz w:val="24"/>
          <w:szCs w:val="31"/>
        </w:rPr>
        <w:t>（ 二</w:t>
      </w:r>
      <w:r>
        <w:rPr>
          <w:rFonts w:ascii="仿宋" w:hAnsi="微软雅黑" w:eastAsia="仿宋" w:cs="微软雅黑"/>
          <w:color w:val="auto"/>
          <w:spacing w:val="-23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5"/>
          <w:sz w:val="24"/>
          <w:szCs w:val="31"/>
        </w:rPr>
        <w:t>）各县（区</w:t>
      </w:r>
      <w:r>
        <w:rPr>
          <w:rFonts w:ascii="仿宋" w:hAnsi="微软雅黑" w:eastAsia="仿宋" w:cs="微软雅黑"/>
          <w:color w:val="auto"/>
          <w:spacing w:val="-30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5"/>
          <w:sz w:val="24"/>
          <w:szCs w:val="31"/>
        </w:rPr>
        <w:t>）要认真落实好各项救助政策</w:t>
      </w:r>
      <w:r>
        <w:rPr>
          <w:rFonts w:ascii="仿宋" w:hAnsi="微软雅黑" w:eastAsia="仿宋" w:cs="微软雅黑"/>
          <w:color w:val="auto"/>
          <w:spacing w:val="-3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5"/>
          <w:sz w:val="24"/>
          <w:szCs w:val="31"/>
        </w:rPr>
        <w:t>，进一步规范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救助管理工作</w:t>
      </w:r>
      <w:r>
        <w:rPr>
          <w:rFonts w:ascii="仿宋" w:hAnsi="微软雅黑" w:eastAsia="仿宋" w:cs="微软雅黑"/>
          <w:color w:val="auto"/>
          <w:spacing w:val="-25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，健全完善低收入人口动态监测机制</w:t>
      </w:r>
      <w:r>
        <w:rPr>
          <w:rFonts w:ascii="仿宋" w:hAnsi="微软雅黑" w:eastAsia="仿宋" w:cs="微软雅黑"/>
          <w:color w:val="auto"/>
          <w:spacing w:val="-3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，</w:t>
      </w:r>
      <w:r>
        <w:rPr>
          <w:rFonts w:ascii="仿宋" w:hAnsi="微软雅黑" w:eastAsia="仿宋" w:cs="微软雅黑"/>
          <w:color w:val="auto"/>
          <w:spacing w:val="-71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4"/>
          <w:sz w:val="24"/>
          <w:szCs w:val="31"/>
        </w:rPr>
        <w:t>加强部门协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作、信息共享</w:t>
      </w:r>
      <w:r>
        <w:rPr>
          <w:rFonts w:ascii="仿宋" w:hAnsi="微软雅黑" w:eastAsia="仿宋" w:cs="微软雅黑"/>
          <w:color w:val="auto"/>
          <w:spacing w:val="-32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，采取线上线下方式</w:t>
      </w:r>
      <w:r>
        <w:rPr>
          <w:rFonts w:ascii="仿宋" w:hAnsi="微软雅黑" w:eastAsia="仿宋" w:cs="微软雅黑"/>
          <w:color w:val="auto"/>
          <w:spacing w:val="-34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，认真摸排提高保障标准线以</w:t>
      </w:r>
      <w:r>
        <w:rPr>
          <w:rFonts w:ascii="仿宋" w:hAnsi="微软雅黑" w:eastAsia="仿宋" w:cs="微软雅黑"/>
          <w:color w:val="auto"/>
          <w:spacing w:val="21"/>
          <w:sz w:val="24"/>
          <w:szCs w:val="31"/>
        </w:rPr>
        <w:t>下的城乡困难救助对象并将符合条件的救助对象及时纳入</w:t>
      </w:r>
      <w:r>
        <w:rPr>
          <w:rFonts w:ascii="仿宋" w:hAnsi="微软雅黑" w:eastAsia="仿宋" w:cs="微软雅黑"/>
          <w:color w:val="auto"/>
          <w:spacing w:val="20"/>
          <w:sz w:val="24"/>
          <w:szCs w:val="31"/>
        </w:rPr>
        <w:t>保障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范围</w:t>
      </w:r>
      <w:r>
        <w:rPr>
          <w:rFonts w:ascii="仿宋" w:hAnsi="微软雅黑" w:eastAsia="仿宋" w:cs="微软雅黑"/>
          <w:color w:val="auto"/>
          <w:spacing w:val="-2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，做到精准救助</w:t>
      </w:r>
      <w:r>
        <w:rPr>
          <w:rFonts w:ascii="仿宋" w:hAnsi="微软雅黑" w:eastAsia="仿宋" w:cs="微软雅黑"/>
          <w:color w:val="auto"/>
          <w:spacing w:val="-3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，</w:t>
      </w:r>
      <w:r>
        <w:rPr>
          <w:rFonts w:ascii="仿宋" w:hAnsi="微软雅黑" w:eastAsia="仿宋" w:cs="微软雅黑"/>
          <w:color w:val="auto"/>
          <w:spacing w:val="-66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2"/>
          <w:sz w:val="24"/>
          <w:szCs w:val="31"/>
        </w:rPr>
        <w:t>应保尽保。</w:t>
      </w:r>
    </w:p>
    <w:p w14:paraId="66D01EF7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pacing w:val="5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（ 三</w:t>
      </w:r>
      <w:r>
        <w:rPr>
          <w:rFonts w:ascii="仿宋" w:hAnsi="微软雅黑" w:eastAsia="仿宋" w:cs="微软雅黑"/>
          <w:color w:val="auto"/>
          <w:spacing w:val="-21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）各县（区</w:t>
      </w:r>
      <w:r>
        <w:rPr>
          <w:rFonts w:ascii="仿宋" w:hAnsi="微软雅黑" w:eastAsia="仿宋" w:cs="微软雅黑"/>
          <w:color w:val="auto"/>
          <w:spacing w:val="-29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）要加强沟通对接</w:t>
      </w:r>
      <w:r>
        <w:rPr>
          <w:rFonts w:hint="eastAsia" w:ascii="仿宋" w:hAnsi="微软雅黑" w:eastAsia="仿宋" w:cs="微软雅黑"/>
          <w:color w:val="auto"/>
          <w:spacing w:val="-6"/>
          <w:sz w:val="24"/>
          <w:szCs w:val="31"/>
          <w:lang w:val="en-US" w:eastAsia="zh-CN"/>
        </w:rPr>
        <w:t>,</w:t>
      </w:r>
      <w:bookmarkStart w:id="0" w:name="_GoBack"/>
      <w:bookmarkEnd w:id="0"/>
      <w:r>
        <w:rPr>
          <w:rFonts w:ascii="仿宋" w:hAnsi="微软雅黑" w:eastAsia="仿宋" w:cs="微软雅黑"/>
          <w:color w:val="auto"/>
          <w:spacing w:val="-65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6"/>
          <w:sz w:val="24"/>
          <w:szCs w:val="31"/>
        </w:rPr>
        <w:t>统筹使用好困难群众救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助补助资金</w:t>
      </w:r>
      <w:r>
        <w:rPr>
          <w:rFonts w:hint="eastAsia" w:ascii="仿宋" w:hAnsi="微软雅黑" w:eastAsia="仿宋" w:cs="微软雅黑"/>
          <w:color w:val="auto"/>
          <w:spacing w:val="3"/>
          <w:sz w:val="24"/>
          <w:szCs w:val="31"/>
          <w:lang w:val="en-US" w:eastAsia="zh-CN"/>
        </w:rPr>
        <w:t>,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足额落实配套资金</w:t>
      </w:r>
      <w:r>
        <w:rPr>
          <w:rFonts w:ascii="仿宋" w:hAnsi="微软雅黑" w:eastAsia="仿宋" w:cs="微软雅黑"/>
          <w:color w:val="auto"/>
          <w:spacing w:val="-33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，</w:t>
      </w:r>
      <w:r>
        <w:rPr>
          <w:rFonts w:ascii="仿宋" w:hAnsi="微软雅黑" w:eastAsia="仿宋" w:cs="微软雅黑"/>
          <w:color w:val="auto"/>
          <w:spacing w:val="-70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通过</w:t>
      </w:r>
      <w:r>
        <w:rPr>
          <w:rFonts w:ascii="仿宋" w:hAnsi="Times New Roman" w:eastAsia="仿宋" w:cs="Times New Roman"/>
          <w:color w:val="auto"/>
          <w:spacing w:val="3"/>
          <w:sz w:val="24"/>
          <w:szCs w:val="31"/>
        </w:rPr>
        <w:t>“</w:t>
      </w:r>
      <w:r>
        <w:rPr>
          <w:rFonts w:ascii="仿宋" w:hAnsi="Times New Roman" w:eastAsia="仿宋" w:cs="Times New Roman"/>
          <w:color w:val="auto"/>
          <w:spacing w:val="-39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一卡通</w:t>
      </w:r>
      <w:r>
        <w:rPr>
          <w:rFonts w:ascii="仿宋" w:hAnsi="Times New Roman" w:eastAsia="仿宋" w:cs="Times New Roman"/>
          <w:color w:val="auto"/>
          <w:spacing w:val="3"/>
          <w:sz w:val="24"/>
          <w:szCs w:val="31"/>
        </w:rPr>
        <w:t>”</w:t>
      </w:r>
      <w:r>
        <w:rPr>
          <w:rFonts w:ascii="仿宋" w:hAnsi="Times New Roman" w:eastAsia="仿宋" w:cs="Times New Roman"/>
          <w:color w:val="auto"/>
          <w:spacing w:val="-57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平台按月发放救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助资金</w:t>
      </w:r>
      <w:r>
        <w:rPr>
          <w:rFonts w:ascii="仿宋" w:hAnsi="微软雅黑" w:eastAsia="仿宋" w:cs="微软雅黑"/>
          <w:color w:val="auto"/>
          <w:spacing w:val="-33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5"/>
          <w:sz w:val="24"/>
          <w:szCs w:val="31"/>
        </w:rPr>
        <w:t>，切实保障好困难群众基本生活。</w:t>
      </w:r>
    </w:p>
    <w:p w14:paraId="3DA38B7E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微软雅黑" w:eastAsia="仿宋" w:cs="微软雅黑"/>
          <w:color w:val="auto"/>
          <w:spacing w:val="5"/>
          <w:sz w:val="24"/>
          <w:szCs w:val="31"/>
          <w:lang w:eastAsia="zh-CN"/>
        </w:rPr>
      </w:pPr>
    </w:p>
    <w:p w14:paraId="0F9BA8C3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pacing w:val="-3"/>
          <w:sz w:val="24"/>
          <w:szCs w:val="31"/>
        </w:rPr>
      </w:pPr>
    </w:p>
    <w:p w14:paraId="310D8F25">
      <w:pPr>
        <w:snapToGrid/>
        <w:spacing w:beforeAutospacing="0" w:afterAutospacing="0" w:line="560" w:lineRule="exact"/>
        <w:ind w:left="0" w:leftChars="0" w:right="0" w:rightChars="0" w:firstLine="5232" w:firstLineChars="2127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临沧市民政局</w:t>
      </w:r>
    </w:p>
    <w:p w14:paraId="212F39C0">
      <w:pPr>
        <w:snapToGrid/>
        <w:spacing w:beforeAutospacing="0" w:afterAutospacing="0" w:line="560" w:lineRule="exact"/>
        <w:ind w:left="0" w:leftChars="0" w:right="0" w:rightChars="0" w:firstLine="5232" w:firstLineChars="2127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3"/>
          <w:sz w:val="24"/>
          <w:szCs w:val="31"/>
        </w:rPr>
        <w:t>临沧市财政局</w:t>
      </w:r>
      <w:r>
        <w:rPr>
          <w:rFonts w:ascii="仿宋" w:hAnsi="微软雅黑" w:eastAsia="仿宋" w:cs="微软雅黑"/>
          <w:color w:val="auto"/>
          <w:sz w:val="24"/>
          <w:szCs w:val="31"/>
        </w:rPr>
        <w:t xml:space="preserve">   </w:t>
      </w:r>
    </w:p>
    <w:p w14:paraId="63A90598">
      <w:pPr>
        <w:snapToGrid/>
        <w:spacing w:beforeAutospacing="0" w:afterAutospacing="0" w:line="560" w:lineRule="exact"/>
        <w:ind w:right="0" w:rightChars="0" w:firstLine="4884" w:firstLineChars="220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Times New Roman" w:eastAsia="仿宋" w:cs="Times New Roman"/>
          <w:color w:val="auto"/>
          <w:spacing w:val="-9"/>
          <w:sz w:val="24"/>
          <w:szCs w:val="31"/>
        </w:rPr>
        <w:t>2025</w:t>
      </w:r>
      <w:r>
        <w:rPr>
          <w:rFonts w:ascii="仿宋" w:hAnsi="Times New Roman" w:eastAsia="仿宋" w:cs="Times New Roman"/>
          <w:color w:val="auto"/>
          <w:spacing w:val="22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9"/>
          <w:sz w:val="24"/>
          <w:szCs w:val="31"/>
        </w:rPr>
        <w:t xml:space="preserve">年 </w:t>
      </w:r>
      <w:r>
        <w:rPr>
          <w:rFonts w:ascii="仿宋" w:hAnsi="Times New Roman" w:eastAsia="仿宋" w:cs="Times New Roman"/>
          <w:color w:val="auto"/>
          <w:spacing w:val="-9"/>
          <w:sz w:val="24"/>
          <w:szCs w:val="31"/>
        </w:rPr>
        <w:t>6</w:t>
      </w:r>
      <w:r>
        <w:rPr>
          <w:rFonts w:ascii="仿宋" w:hAnsi="Times New Roman" w:eastAsia="仿宋" w:cs="Times New Roman"/>
          <w:color w:val="auto"/>
          <w:spacing w:val="33"/>
          <w:w w:val="101"/>
          <w:sz w:val="24"/>
          <w:szCs w:val="31"/>
        </w:rPr>
        <w:t xml:space="preserve"> </w:t>
      </w:r>
      <w:r>
        <w:rPr>
          <w:rFonts w:ascii="仿宋" w:hAnsi="微软雅黑" w:eastAsia="仿宋" w:cs="微软雅黑"/>
          <w:color w:val="auto"/>
          <w:spacing w:val="-9"/>
          <w:sz w:val="24"/>
          <w:szCs w:val="31"/>
        </w:rPr>
        <w:t xml:space="preserve">月 </w:t>
      </w:r>
      <w:r>
        <w:rPr>
          <w:rFonts w:ascii="仿宋" w:hAnsi="Times New Roman" w:eastAsia="仿宋" w:cs="Times New Roman"/>
          <w:color w:val="auto"/>
          <w:spacing w:val="-9"/>
          <w:sz w:val="24"/>
          <w:szCs w:val="31"/>
        </w:rPr>
        <w:t>30</w:t>
      </w:r>
      <w:r>
        <w:rPr>
          <w:rFonts w:ascii="仿宋" w:hAnsi="Times New Roman" w:eastAsia="仿宋" w:cs="Times New Roman"/>
          <w:color w:val="auto"/>
          <w:spacing w:val="7"/>
          <w:sz w:val="24"/>
          <w:szCs w:val="31"/>
        </w:rPr>
        <w:t xml:space="preserve">  </w:t>
      </w:r>
      <w:r>
        <w:rPr>
          <w:rFonts w:ascii="仿宋" w:hAnsi="微软雅黑" w:eastAsia="仿宋" w:cs="微软雅黑"/>
          <w:color w:val="auto"/>
          <w:spacing w:val="-9"/>
          <w:sz w:val="24"/>
          <w:szCs w:val="31"/>
        </w:rPr>
        <w:t>日</w:t>
      </w:r>
    </w:p>
    <w:p w14:paraId="76F4E033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微软雅黑" w:eastAsia="仿宋" w:cs="微软雅黑"/>
          <w:color w:val="auto"/>
          <w:sz w:val="24"/>
          <w:szCs w:val="31"/>
          <w:lang w:val="en-US" w:eastAsia="zh-CN"/>
        </w:rPr>
      </w:pPr>
    </w:p>
    <w:p w14:paraId="57DA9A69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ascii="仿宋" w:hAnsi="微软雅黑" w:eastAsia="仿宋" w:cs="微软雅黑"/>
          <w:color w:val="auto"/>
          <w:sz w:val="24"/>
          <w:szCs w:val="31"/>
        </w:rPr>
      </w:pPr>
      <w:r>
        <w:rPr>
          <w:rFonts w:ascii="仿宋" w:hAnsi="微软雅黑" w:eastAsia="仿宋" w:cs="微软雅黑"/>
          <w:color w:val="auto"/>
          <w:spacing w:val="12"/>
          <w:sz w:val="24"/>
          <w:szCs w:val="31"/>
        </w:rPr>
        <w:t>（此件公开发布）</w:t>
      </w:r>
    </w:p>
    <w:p w14:paraId="60528712">
      <w:pPr>
        <w:spacing w:line="249" w:lineRule="auto"/>
        <w:rPr>
          <w:rFonts w:hint="default" w:ascii="微软雅黑" w:hAnsi="微软雅黑" w:eastAsia="微软雅黑" w:cs="微软雅黑"/>
          <w:sz w:val="31"/>
          <w:szCs w:val="31"/>
          <w:lang w:val="en-US" w:eastAsia="zh-CN"/>
        </w:rPr>
        <w:sectPr>
          <w:footerReference r:id="rId5" w:type="default"/>
          <w:pgSz w:w="11906" w:h="16839"/>
          <w:pgMar w:top="1431" w:right="1348" w:bottom="1402" w:left="1482" w:header="0" w:footer="1125" w:gutter="0"/>
          <w:cols w:space="720" w:num="1"/>
        </w:sectPr>
      </w:pP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 xml:space="preserve">  </w:t>
      </w:r>
    </w:p>
    <w:p w14:paraId="62707A29">
      <w:pPr>
        <w:spacing w:before="95" w:line="252" w:lineRule="auto"/>
        <w:ind w:left="34" w:right="194" w:firstLine="678"/>
        <w:jc w:val="both"/>
        <w:rPr>
          <w:rFonts w:ascii="微软雅黑" w:hAnsi="微软雅黑" w:eastAsia="微软雅黑" w:cs="微软雅黑"/>
          <w:sz w:val="31"/>
          <w:szCs w:val="31"/>
        </w:rPr>
      </w:pPr>
    </w:p>
    <w:p w14:paraId="7BE91C92">
      <w:pPr>
        <w:spacing w:line="25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6" w:type="default"/>
          <w:pgSz w:w="11906" w:h="16839"/>
          <w:pgMar w:top="1045" w:right="1100" w:bottom="1403" w:left="1429" w:header="0" w:footer="1125" w:gutter="0"/>
          <w:cols w:space="720" w:num="1"/>
        </w:sectPr>
      </w:pPr>
    </w:p>
    <w:p w14:paraId="6B5EC1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812CA"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98A7E">
    <w:pPr>
      <w:spacing w:line="177" w:lineRule="auto"/>
      <w:ind w:left="80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B4C50"/>
    <w:rsid w:val="33B850E7"/>
    <w:rsid w:val="35A91687"/>
    <w:rsid w:val="672A3FD1"/>
    <w:rsid w:val="740F00FC"/>
    <w:rsid w:val="7AA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5</Pages>
  <Words>1081</Words>
  <Characters>1143</Characters>
  <Lines>0</Lines>
  <Paragraphs>0</Paragraphs>
  <TotalTime>6</TotalTime>
  <ScaleCrop>false</ScaleCrop>
  <LinksUpToDate>false</LinksUpToDate>
  <CharactersWithSpaces>1315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2025-08-08T02:39:00Z</dcterms:created>
  <dc:creator>小博爷</dc:creator>
  <cp:lastModifiedBy>小博爷</cp:lastModifiedBy>
  <dcterms:modified xsi:type="dcterms:W3CDTF">2025-08-08T03:02:32Z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90141AA21B7E4397906E8E47AA3C4180_13</vt:lpwstr>
  </property>
  <property fmtid="{D5CDD505-2E9C-101B-9397-08002B2CF9AE}" pid="4" name="KSOTemplateDocerSaveRecord">
    <vt:lpwstr>eyJoZGlkIjoiNTljOWJhOGI2ZDA4NmEyYmFmNzFmYWViOTYwMzJmNGEiLCJ1c2VySWQiOiI1MjYyMDkxMjgifQ==</vt:lpwstr>
  </property>
</Properties>
</file>