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勐角乡义务教育领域基层政务公开目录</w:t>
      </w:r>
    </w:p>
    <w:tbl>
      <w:tblPr>
        <w:tblStyle w:val="5"/>
        <w:tblW w:w="13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97"/>
        <w:gridCol w:w="702"/>
        <w:gridCol w:w="806"/>
        <w:gridCol w:w="2717"/>
        <w:gridCol w:w="1760"/>
        <w:gridCol w:w="1365"/>
        <w:gridCol w:w="1050"/>
        <w:gridCol w:w="2055"/>
        <w:gridCol w:w="450"/>
        <w:gridCol w:w="554"/>
        <w:gridCol w:w="436"/>
        <w:gridCol w:w="491"/>
        <w:gridCol w:w="477"/>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97" w:type="dxa"/>
            <w:vMerge w:val="restart"/>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序号</w:t>
            </w:r>
          </w:p>
        </w:tc>
        <w:tc>
          <w:tcPr>
            <w:tcW w:w="1508" w:type="dxa"/>
            <w:gridSpan w:val="2"/>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公开事项</w:t>
            </w:r>
          </w:p>
        </w:tc>
        <w:tc>
          <w:tcPr>
            <w:tcW w:w="2717" w:type="dxa"/>
            <w:vMerge w:val="restart"/>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公开内容（要素）</w:t>
            </w:r>
          </w:p>
        </w:tc>
        <w:tc>
          <w:tcPr>
            <w:tcW w:w="1760" w:type="dxa"/>
            <w:vMerge w:val="restart"/>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公开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依据</w:t>
            </w:r>
          </w:p>
        </w:tc>
        <w:tc>
          <w:tcPr>
            <w:tcW w:w="1365" w:type="dxa"/>
            <w:vMerge w:val="restart"/>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公开时限</w:t>
            </w:r>
          </w:p>
        </w:tc>
        <w:tc>
          <w:tcPr>
            <w:tcW w:w="1050" w:type="dxa"/>
            <w:vMerge w:val="restart"/>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公开主体</w:t>
            </w:r>
          </w:p>
        </w:tc>
        <w:tc>
          <w:tcPr>
            <w:tcW w:w="2055" w:type="dxa"/>
            <w:vMerge w:val="restart"/>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公开渠道和载体</w:t>
            </w:r>
          </w:p>
        </w:tc>
        <w:tc>
          <w:tcPr>
            <w:tcW w:w="1004" w:type="dxa"/>
            <w:gridSpan w:val="2"/>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公开对象</w:t>
            </w:r>
          </w:p>
        </w:tc>
        <w:tc>
          <w:tcPr>
            <w:tcW w:w="927" w:type="dxa"/>
            <w:gridSpan w:val="2"/>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公开方式</w:t>
            </w:r>
          </w:p>
        </w:tc>
        <w:tc>
          <w:tcPr>
            <w:tcW w:w="913" w:type="dxa"/>
            <w:gridSpan w:val="2"/>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97" w:type="dxa"/>
            <w:vMerge w:val="continue"/>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p>
        </w:tc>
        <w:tc>
          <w:tcPr>
            <w:tcW w:w="702"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一级事项</w:t>
            </w: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二级事项</w:t>
            </w:r>
          </w:p>
        </w:tc>
        <w:tc>
          <w:tcPr>
            <w:tcW w:w="2717" w:type="dxa"/>
            <w:vMerge w:val="continue"/>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p>
        </w:tc>
        <w:tc>
          <w:tcPr>
            <w:tcW w:w="1760" w:type="dxa"/>
            <w:vMerge w:val="continue"/>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p>
        </w:tc>
        <w:tc>
          <w:tcPr>
            <w:tcW w:w="1365" w:type="dxa"/>
            <w:vMerge w:val="continue"/>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p>
        </w:tc>
        <w:tc>
          <w:tcPr>
            <w:tcW w:w="1050" w:type="dxa"/>
            <w:vMerge w:val="continue"/>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p>
        </w:tc>
        <w:tc>
          <w:tcPr>
            <w:tcW w:w="2055" w:type="dxa"/>
            <w:vMerge w:val="continue"/>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全社</w:t>
            </w:r>
            <w:r>
              <w:rPr>
                <w:rFonts w:hint="eastAsia" w:ascii="方正小标宋简体" w:hAnsi="方正小标宋简体" w:eastAsia="方正小标宋简体" w:cs="方正小标宋简体"/>
                <w:sz w:val="24"/>
                <w:szCs w:val="24"/>
                <w:lang w:val="en-US" w:eastAsia="zh-CN"/>
              </w:rPr>
              <w:br w:type="textWrapping"/>
            </w:r>
            <w:r>
              <w:rPr>
                <w:rFonts w:hint="eastAsia" w:ascii="方正小标宋简体" w:hAnsi="方正小标宋简体" w:eastAsia="方正小标宋简体" w:cs="方正小标宋简体"/>
                <w:sz w:val="24"/>
                <w:szCs w:val="24"/>
                <w:lang w:val="en-US" w:eastAsia="zh-CN"/>
              </w:rPr>
              <w:t>会</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特定</w:t>
            </w:r>
            <w:r>
              <w:rPr>
                <w:rFonts w:hint="eastAsia" w:ascii="方正小标宋简体" w:hAnsi="方正小标宋简体" w:eastAsia="方正小标宋简体" w:cs="方正小标宋简体"/>
                <w:sz w:val="24"/>
                <w:szCs w:val="24"/>
                <w:lang w:val="en-US" w:eastAsia="zh-CN"/>
              </w:rPr>
              <w:br w:type="textWrapping"/>
            </w:r>
            <w:r>
              <w:rPr>
                <w:rFonts w:hint="eastAsia" w:ascii="方正小标宋简体" w:hAnsi="方正小标宋简体" w:eastAsia="方正小标宋简体" w:cs="方正小标宋简体"/>
                <w:sz w:val="24"/>
                <w:szCs w:val="24"/>
                <w:lang w:val="en-US" w:eastAsia="zh-CN"/>
              </w:rPr>
              <w:t>群体</w:t>
            </w: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主动</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依申请</w:t>
            </w: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县级</w:t>
            </w: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85"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p>
        </w:tc>
        <w:tc>
          <w:tcPr>
            <w:tcW w:w="702" w:type="dxa"/>
            <w:vMerge w:val="restart"/>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政策文件</w:t>
            </w: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教育法律</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●《中华人民共和国教育法》（2015）</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●《中华人民共和国义务教育法》（2015）</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●《中华人民共和国民办教育促进法》（2016）</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●《中华人民共和国教师法》（2009）</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●《中华人民共和国国家通用语言文字法》（2000） ●《中华人民共和国未成年人保护法》（2012）</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信息形成或者变更之日起20个工作日内</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两微一端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发布会/听证会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广播电视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便民服务站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社区/企事业单位/村公示栏（电子屏）</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精准推送</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4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p>
        </w:tc>
        <w:tc>
          <w:tcPr>
            <w:tcW w:w="702" w:type="dxa"/>
            <w:vMerge w:val="continue"/>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规范性文件</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●部门和地方政府规章</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●各类教育政策文件</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信息形成或者变更之日起20个工作日内</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bookmarkStart w:id="0" w:name="_GoBack"/>
            <w:bookmarkEnd w:id="0"/>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■政府网站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■两微一端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发布会/听证会</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广播电视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便民服务站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社区/企事业单位/村公示栏（电子屏）</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精准推送</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p>
        </w:tc>
        <w:tc>
          <w:tcPr>
            <w:tcW w:w="702"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财务信息</w:t>
            </w: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财务信息</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●财务管理及监督办法</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●年度经费预决算信息</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●收费项目及收费标准</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信息形成或者变更之日起20个工作日内</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■政府网站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■两微一端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□发布会/听证会</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□广播电视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□便民服务站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□社区/企事业单位/村公示栏（电子屏）</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□精准推送□其他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w:t>
            </w:r>
          </w:p>
        </w:tc>
        <w:tc>
          <w:tcPr>
            <w:tcW w:w="702" w:type="dxa"/>
            <w:vMerge w:val="restart"/>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招生管理</w:t>
            </w: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学校介绍</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●办学性质</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●办学地点</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●办学规模</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●办学基本条件</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●联系方式等</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《中华人民共和国政府信息公开条例》《教育部关于进一步做好小学升入初中免试就近入学工作的实施意见》《教育部关于推进中小学信息公开工作的意见》</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信息形成或者变更之日起20个工作日内</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■政府网站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■两微一端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□发布会/听证会</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□广播电视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□便民服务站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□社区/企事业单位/村公示栏（电子屏）</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□精准推送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5</w:t>
            </w:r>
          </w:p>
        </w:tc>
        <w:tc>
          <w:tcPr>
            <w:tcW w:w="702" w:type="dxa"/>
            <w:vMerge w:val="continue"/>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招生政策</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●各校招生工作实施方案</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●随迁子女入学办法</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●部分适龄儿童或少年延缓入学、休学等特殊需求的政策解读等</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《中华人民共和国政府信息公开条例》《教育部关于进一步做好小学升入初中免试就近入学工作的实施意见》《教育部关于推进中小学信息公开工作的意见》</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信息形成或者变更之日起20个工作日内</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■政府网站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■两微一端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□发布会/听证会</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■广播电视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□便民服务站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■社区/企事业单位/村公示栏（电子屏）</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□精准推送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6</w:t>
            </w:r>
          </w:p>
        </w:tc>
        <w:tc>
          <w:tcPr>
            <w:tcW w:w="702" w:type="dxa"/>
            <w:vMerge w:val="continue"/>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招生计划</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●各校本年度招生计划</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《中华人民共和国政府信息公开条例》《教育部关于进一步做好小学升入初中免试就近入学工作的实施意见》《教育部关于推进中小学信息公开工作的意见》</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信息形成或者变更之日起20个工作日内</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■政府网站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■两微一端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□发布会/听证会</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□广播电视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□便民服务站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■社区/企事业单位/村公示栏（电子屏）</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□精准推送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7</w:t>
            </w:r>
          </w:p>
        </w:tc>
        <w:tc>
          <w:tcPr>
            <w:tcW w:w="702" w:type="dxa"/>
            <w:vMerge w:val="continue"/>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招生范围</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●招生范围</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●学区划分详细情况</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《中华人民共和国政府信息公开条例》《教育部关于进一步做好小学升入初中免试就近入学工作的实施意见》《教育部关于推进中小学信息公开工作的意见》</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信息形成或者变更之日起20个工作日内</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■政府网站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■两微一端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□发布会/听证会</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□广播电视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□便民服务站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□社区/企事业单位/村公示栏（电子屏）</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□精准推送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8</w:t>
            </w:r>
          </w:p>
        </w:tc>
        <w:tc>
          <w:tcPr>
            <w:tcW w:w="702" w:type="dxa"/>
            <w:vMerge w:val="continue"/>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招生结果</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●各校本年度招生结果</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《中华人民共和国政府信息公开条例》《教育部关于进一步做好小学升入初中免试就近入学工作的实施意见》《教育部关于推进中小学信息公开工作的意见》</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信息形成或者变更之日起20个工作日内</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■政府网站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■两微一端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发布会/听证会 </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广播电视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便民服务站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■社区/企事业单位/村公示栏（电子屏）</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精准推送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3"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9</w:t>
            </w:r>
          </w:p>
        </w:tc>
        <w:tc>
          <w:tcPr>
            <w:tcW w:w="702"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学生管理</w:t>
            </w: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义务教育学生资助政策</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统一城乡义务教育“两免一补”政策</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《中华人民共和国政府信息公开条例》《国务院关于进一步完善城乡义务教育经费保障机制的通知》</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信息形成或者变更之日起20个工作日内</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■政府网站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■两微一端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发布会/听证会 </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广播电视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便民服务站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社区/企事业单位/村公示栏（电子屏）</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精准推送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w:t>
            </w:r>
          </w:p>
        </w:tc>
        <w:tc>
          <w:tcPr>
            <w:tcW w:w="702"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教师管理</w:t>
            </w: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教师职称评审</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●评审政策</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●评审通知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●学校拟推荐人选名单</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●评审结果</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●最终结果</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《中华人民共和国政府信息公开条例》《人力资源社会保障部教育部关于印发深化中小学教师职称制度改革的指导意见的通知》</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信息形成（变更）3个工作日内，公示时间不少于7个工作日</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■政府网站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■两微一端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发布会/听证会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广播电视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便民服务站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社区/企事业单位/村公示栏（电子屏）</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精准推送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11</w:t>
            </w:r>
          </w:p>
        </w:tc>
        <w:tc>
          <w:tcPr>
            <w:tcW w:w="702" w:type="dxa"/>
            <w:vMerge w:val="restart"/>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重要政策执行情况</w:t>
            </w: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控辍保学</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●“一县一策”控辍保学工作方案</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●年度工作进展情况（含义务教育学生失学、辍学的总体情况，建档立卡家庭贫困学生总体就学情况）</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●督导检查结果公告</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●典型经验和有效做法</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《中华人民共和国政府信息公开条例》《国务院办公厅关于进一步加强控辍保学提高义务教育巩固水平的通知》</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信息形成或者变更之日起20个工作日内</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■政府网站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■两微一端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□发布会/听证会 □广播电视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□便民服务站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□社区/企事业单位/村公示栏（电子屏）</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□精准推送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8173"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12</w:t>
            </w:r>
          </w:p>
        </w:tc>
        <w:tc>
          <w:tcPr>
            <w:tcW w:w="702" w:type="dxa"/>
            <w:vMerge w:val="continue"/>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农村义务教育学生营养改善计划</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●有关政策法规、规章、规范性文件</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●组织机构和职责，举报电话、信箱或电子邮箱</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●供餐企业、托餐家庭名单 ●学校食堂饭菜价格、带量食谱</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●学校膳食委员会名单</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●学校管理人员陪餐情况</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●食品安全突发事件应急预案 ●供餐企业（单位）配套管理制度，食品安全责任人、供餐方签约人</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●食品安全突发事件应急预案</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《中华人民共和国政府信息公开条例》《国务院办公厅关于实施农村义务教育学生营养改善计划的意见》《教育部等十五部门关于印发〈农村义务教育学生营养改善计划实施细则〉等五个配套文件的通知》</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信息形成或者变更之日起20个工作日内</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□发布会/听证会 ■广播电视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□社区/企事业单位/村公示栏（电子屏）</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□精准推送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850" w:hRule="atLeast"/>
          <w:jc w:val="center"/>
        </w:trPr>
        <w:tc>
          <w:tcPr>
            <w:tcW w:w="59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13</w:t>
            </w:r>
          </w:p>
        </w:tc>
        <w:tc>
          <w:tcPr>
            <w:tcW w:w="702"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校园安全</w:t>
            </w:r>
          </w:p>
        </w:tc>
        <w:tc>
          <w:tcPr>
            <w:tcW w:w="80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校园安全管理</w:t>
            </w:r>
          </w:p>
        </w:tc>
        <w:tc>
          <w:tcPr>
            <w:tcW w:w="271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●校园安全管理法律法规、配套管理制度</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●学生住宿、用餐、组织活动等安全管理情况</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●校园安全突发事件应急预案、预警信息、应对情况、调查处理情况</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●校车使用许可申请政策规定及申请流程</w:t>
            </w:r>
          </w:p>
        </w:tc>
        <w:tc>
          <w:tcPr>
            <w:tcW w:w="176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《中华人民共和国政府信息公开条例》《国务院办公厅关于加强中小学幼儿园安全风险防控体系建设的意见》《教育部关于推进中小学信息公开工作的意见》《校车安全管理条例》</w:t>
            </w:r>
          </w:p>
        </w:tc>
        <w:tc>
          <w:tcPr>
            <w:tcW w:w="136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信息形成或者变更之日起20个工作日内</w:t>
            </w:r>
          </w:p>
        </w:tc>
        <w:tc>
          <w:tcPr>
            <w:tcW w:w="10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勐角乡</w:t>
            </w:r>
            <w:r>
              <w:rPr>
                <w:rFonts w:hint="default" w:ascii="Times New Roman" w:hAnsi="Times New Roman" w:eastAsia="仿宋_GB2312" w:cs="Times New Roman"/>
                <w:sz w:val="24"/>
                <w:szCs w:val="24"/>
                <w:lang w:val="en-US" w:eastAsia="zh-CN"/>
              </w:rPr>
              <w:t>人民政府</w:t>
            </w:r>
          </w:p>
        </w:tc>
        <w:tc>
          <w:tcPr>
            <w:tcW w:w="2055"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■政府网站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□政府公报</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□两微一端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□发布会/听证会 ■广播电视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■纸质媒体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■公开查阅点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□政务服务中心</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□便民服务站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□入户/现场</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□社区/企事业单位/村公示栏（电子屏）</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□精准推送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□其他</w:t>
            </w:r>
          </w:p>
        </w:tc>
        <w:tc>
          <w:tcPr>
            <w:tcW w:w="450"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554"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p>
        </w:tc>
        <w:tc>
          <w:tcPr>
            <w:tcW w:w="491"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77" w:type="dxa"/>
            <w:tcBorders>
              <w:tl2br w:val="nil"/>
              <w:tr2bl w:val="nil"/>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c>
          <w:tcPr>
            <w:tcW w:w="436"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rPr>
            </w:pPr>
          </w:p>
        </w:tc>
      </w:tr>
    </w:tbl>
    <w:p/>
    <w:sectPr>
      <w:footerReference r:id="rId3" w:type="default"/>
      <w:pgSz w:w="16838" w:h="11906" w:orient="landscape"/>
      <w:pgMar w:top="1984" w:right="1474" w:bottom="1757" w:left="1474" w:header="851" w:footer="992" w:gutter="0"/>
      <w:pgBorders w:offsetFrom="page">
        <w:top w:val="none" w:color="auto" w:sz="0" w:space="0"/>
        <w:left w:val="none" w:color="auto" w:sz="0" w:space="0"/>
        <w:bottom w:val="none" w:color="auto" w:sz="0" w:space="0"/>
        <w:right w:val="none" w:color="auto"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sz w:val="28"/>
                            </w:rPr>
                          </w:pPr>
                          <w:r>
                            <w:rPr>
                              <w:rFonts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hint="eastAsia" w:ascii="宋体" w:hAnsi="宋体" w:eastAsia="宋体"/>
                              <w:sz w:val="28"/>
                              <w:lang w:val="en-US" w:eastAsia="zh-CN"/>
                            </w:rPr>
                            <w:t xml:space="preserve">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ascii="宋体" w:hAnsi="宋体" w:eastAsia="宋体"/>
                        <w:sz w:val="28"/>
                      </w:rPr>
                    </w:pPr>
                    <w:r>
                      <w:rPr>
                        <w:rFonts w:ascii="宋体" w:hAnsi="宋体" w:eastAsia="宋体"/>
                        <w:sz w:val="28"/>
                      </w:rPr>
                      <w:t>—</w:t>
                    </w:r>
                    <w:r>
                      <w:rPr>
                        <w:rFonts w:hint="eastAsia" w:ascii="宋体" w:hAnsi="宋体" w:eastAsia="宋体"/>
                        <w:sz w:val="28"/>
                        <w:lang w:val="en-US" w:eastAsia="zh-CN"/>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hint="eastAsia" w:ascii="宋体" w:hAnsi="宋体" w:eastAsia="宋体"/>
                        <w:sz w:val="28"/>
                        <w:lang w:val="en-US" w:eastAsia="zh-CN"/>
                      </w:rPr>
                      <w:t xml:space="preserve">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63C39"/>
    <w:rsid w:val="105B7C13"/>
    <w:rsid w:val="71D90F8F"/>
    <w:rsid w:val="78E46F0A"/>
    <w:rsid w:val="7D163C3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2987</Words>
  <Characters>3022</Characters>
  <Lines>0</Lines>
  <Paragraphs>0</Paragraphs>
  <TotalTime>0</TotalTime>
  <ScaleCrop>false</ScaleCrop>
  <LinksUpToDate>false</LinksUpToDate>
  <CharactersWithSpaces>3036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2025-07-01T13:55:00Z</dcterms:created>
  <dc:creator>WPS_1649819272</dc:creator>
  <cp:lastModifiedBy>Lenovo</cp:lastModifiedBy>
  <dcterms:modified xsi:type="dcterms:W3CDTF">2025-07-09T11:53:48Z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6A987E5235DA47B4BEDEA34D447A3B3E_11</vt:lpwstr>
  </property>
  <property fmtid="{D5CDD505-2E9C-101B-9397-08002B2CF9AE}" pid="4" name="KSOTemplateDocerSaveRecord">
    <vt:lpwstr>eyJoZGlkIjoiYmRhYjgxYWYzMGUzYWFiOGI5ZjEyNjkxYTg0OTQ5MzMiLCJ1c2VySWQiOiIxMzYyNDMwNDIwIn0=</vt:lpwstr>
  </property>
</Properties>
</file>